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0B6A8" w14:textId="77777777" w:rsidR="00222F41" w:rsidRPr="00C74F1D" w:rsidRDefault="00222F41">
      <w:pPr>
        <w:rPr>
          <w:b/>
          <w:sz w:val="28"/>
          <w:szCs w:val="28"/>
        </w:rPr>
      </w:pPr>
    </w:p>
    <w:p w14:paraId="1D3C453E" w14:textId="77777777" w:rsidR="00222F41" w:rsidRPr="00CE1B71" w:rsidRDefault="00290B3C">
      <w:pPr>
        <w:rPr>
          <w:b/>
          <w:sz w:val="28"/>
          <w:szCs w:val="28"/>
          <w:lang w:val="en-US"/>
        </w:rPr>
      </w:pPr>
      <w:r w:rsidRPr="00CE1B71">
        <w:rPr>
          <w:rFonts w:ascii="Calibri" w:eastAsia="Calibri" w:hAnsi="Calibri"/>
          <w:bCs/>
          <w:i/>
          <w:noProof/>
          <w:color w:val="000099"/>
          <w:kern w:val="24"/>
          <w:sz w:val="20"/>
          <w:szCs w:val="20"/>
          <w:lang w:val="en-US" w:eastAsia="en-US"/>
        </w:rPr>
        <w:drawing>
          <wp:anchor distT="0" distB="0" distL="114300" distR="114300" simplePos="0" relativeHeight="251659264" behindDoc="1" locked="0" layoutInCell="1" allowOverlap="1" wp14:anchorId="08011B2E" wp14:editId="2D7C738D">
            <wp:simplePos x="0" y="0"/>
            <wp:positionH relativeFrom="margin">
              <wp:posOffset>1019175</wp:posOffset>
            </wp:positionH>
            <wp:positionV relativeFrom="paragraph">
              <wp:posOffset>3810</wp:posOffset>
            </wp:positionV>
            <wp:extent cx="3823335" cy="1325880"/>
            <wp:effectExtent l="0" t="0" r="5715" b="7620"/>
            <wp:wrapTight wrapText="bothSides">
              <wp:wrapPolygon edited="0">
                <wp:start x="0" y="0"/>
                <wp:lineTo x="0" y="21414"/>
                <wp:lineTo x="21525" y="21414"/>
                <wp:lineTo x="21525" y="0"/>
                <wp:lineTo x="0" y="0"/>
              </wp:wrapPolygon>
            </wp:wrapTight>
            <wp:docPr id="3" name="Picture 3" descr="G:\PVU\НИФ_2025\лого\от Милен\SIP_202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VU\НИФ_2025\лого\от Милен\SIP_2025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333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918E4" w14:textId="77777777" w:rsidR="00222F41" w:rsidRPr="00CE1B71" w:rsidRDefault="00222F41">
      <w:pPr>
        <w:rPr>
          <w:b/>
          <w:sz w:val="28"/>
          <w:szCs w:val="28"/>
          <w:lang w:val="en-US"/>
        </w:rPr>
      </w:pPr>
    </w:p>
    <w:p w14:paraId="257CB39A" w14:textId="77777777" w:rsidR="00222F41" w:rsidRPr="00CE1B71" w:rsidRDefault="00222F41">
      <w:pPr>
        <w:rPr>
          <w:b/>
          <w:sz w:val="28"/>
          <w:szCs w:val="28"/>
          <w:lang w:val="en-US"/>
        </w:rPr>
      </w:pPr>
    </w:p>
    <w:p w14:paraId="3C02ED71" w14:textId="77777777" w:rsidR="008579FB" w:rsidRPr="00CE1B71" w:rsidRDefault="008579FB">
      <w:pPr>
        <w:rPr>
          <w:b/>
          <w:sz w:val="28"/>
          <w:szCs w:val="28"/>
          <w:lang w:val="en-US"/>
        </w:rPr>
      </w:pPr>
    </w:p>
    <w:p w14:paraId="575BE15D" w14:textId="77777777" w:rsidR="00CE1B71" w:rsidRPr="00CE1B71" w:rsidRDefault="00CE1B71">
      <w:pPr>
        <w:rPr>
          <w:b/>
          <w:sz w:val="28"/>
          <w:szCs w:val="28"/>
          <w:lang w:val="en-US"/>
        </w:rPr>
      </w:pPr>
    </w:p>
    <w:p w14:paraId="7AE19A67" w14:textId="77777777" w:rsidR="00CE1B71" w:rsidRPr="00CE1B71" w:rsidRDefault="00CE1B71">
      <w:pPr>
        <w:rPr>
          <w:b/>
          <w:sz w:val="28"/>
          <w:szCs w:val="28"/>
          <w:lang w:val="en-US"/>
        </w:rPr>
      </w:pPr>
    </w:p>
    <w:p w14:paraId="3BED57A8" w14:textId="77777777" w:rsidR="00CE1B71" w:rsidRPr="00CE1B71" w:rsidRDefault="00CE1B71">
      <w:pPr>
        <w:rPr>
          <w:b/>
          <w:sz w:val="28"/>
          <w:szCs w:val="28"/>
          <w:lang w:val="en-US"/>
        </w:rPr>
      </w:pPr>
    </w:p>
    <w:p w14:paraId="1B4893C9" w14:textId="77777777" w:rsidR="00CE1B71" w:rsidRPr="00CE1B71" w:rsidRDefault="00CE1B71">
      <w:pPr>
        <w:rPr>
          <w:b/>
          <w:sz w:val="28"/>
          <w:szCs w:val="28"/>
          <w:lang w:val="en-US"/>
        </w:rPr>
      </w:pPr>
    </w:p>
    <w:p w14:paraId="4A5A51FF" w14:textId="77777777" w:rsidR="00290B3C" w:rsidRDefault="00290B3C" w:rsidP="008579FB">
      <w:pPr>
        <w:pStyle w:val="NormalWeb"/>
        <w:spacing w:before="0" w:beforeAutospacing="0" w:after="0" w:afterAutospacing="0" w:line="276" w:lineRule="auto"/>
        <w:jc w:val="center"/>
        <w:rPr>
          <w:rFonts w:ascii="Calibri" w:eastAsia="Calibri" w:hAnsi="Calibri"/>
          <w:b/>
          <w:bCs/>
          <w:kern w:val="24"/>
          <w:sz w:val="52"/>
          <w:szCs w:val="52"/>
          <w:lang w:val="en-US"/>
        </w:rPr>
      </w:pPr>
      <w:r>
        <w:rPr>
          <w:rFonts w:ascii="Calibri" w:eastAsia="Calibri" w:hAnsi="Calibri"/>
          <w:b/>
          <w:bCs/>
          <w:kern w:val="24"/>
          <w:sz w:val="52"/>
          <w:szCs w:val="52"/>
          <w:lang w:val="en-US"/>
        </w:rPr>
        <w:t xml:space="preserve">SCIENTIFIC AND INNOVATION FORUM </w:t>
      </w:r>
    </w:p>
    <w:p w14:paraId="06088486" w14:textId="77777777" w:rsidR="008579FB" w:rsidRPr="00290B3C" w:rsidRDefault="008579FB" w:rsidP="008579FB">
      <w:pPr>
        <w:pStyle w:val="NormalWeb"/>
        <w:spacing w:before="0" w:beforeAutospacing="0" w:after="0" w:afterAutospacing="0" w:line="276" w:lineRule="auto"/>
        <w:jc w:val="center"/>
        <w:rPr>
          <w:rFonts w:ascii="Calibri" w:eastAsia="Calibri" w:hAnsi="Calibri"/>
          <w:bCs/>
          <w:i/>
          <w:kern w:val="24"/>
          <w:sz w:val="36"/>
          <w:szCs w:val="36"/>
          <w:lang w:val="en-US"/>
        </w:rPr>
      </w:pPr>
      <w:r w:rsidRPr="00290B3C">
        <w:rPr>
          <w:rFonts w:ascii="Calibri" w:eastAsia="Calibri" w:hAnsi="Calibri"/>
          <w:bCs/>
          <w:i/>
          <w:kern w:val="24"/>
          <w:sz w:val="36"/>
          <w:szCs w:val="36"/>
          <w:lang w:val="en-US"/>
        </w:rPr>
        <w:t>INNOVATIVE SOLUTIONS FOR RESOURCE EFFICIENCY AND CIRCULAR ECONOMY</w:t>
      </w:r>
    </w:p>
    <w:p w14:paraId="0FD0B6D7" w14:textId="77777777" w:rsidR="00290B3C" w:rsidRDefault="00290B3C" w:rsidP="008579FB">
      <w:pPr>
        <w:pStyle w:val="NormalWeb"/>
        <w:spacing w:before="0" w:beforeAutospacing="0" w:after="0" w:afterAutospacing="0" w:line="276" w:lineRule="auto"/>
        <w:jc w:val="center"/>
        <w:rPr>
          <w:rFonts w:ascii="Calibri" w:eastAsia="Calibri" w:hAnsi="Calibri"/>
          <w:bCs/>
          <w:i/>
          <w:kern w:val="24"/>
          <w:sz w:val="44"/>
          <w:szCs w:val="44"/>
          <w:lang w:val="en-US"/>
        </w:rPr>
      </w:pPr>
    </w:p>
    <w:p w14:paraId="55030562" w14:textId="77777777" w:rsidR="008579FB" w:rsidRPr="00CE1B71" w:rsidRDefault="008579FB" w:rsidP="008579FB">
      <w:pPr>
        <w:pStyle w:val="NormalWeb"/>
        <w:spacing w:before="0" w:beforeAutospacing="0" w:after="0" w:afterAutospacing="0" w:line="276" w:lineRule="auto"/>
        <w:jc w:val="center"/>
        <w:rPr>
          <w:rFonts w:ascii="Calibri" w:eastAsia="Calibri" w:hAnsi="Calibri"/>
          <w:bCs/>
          <w:i/>
          <w:kern w:val="24"/>
          <w:sz w:val="44"/>
          <w:szCs w:val="44"/>
          <w:lang w:val="en-US"/>
        </w:rPr>
      </w:pPr>
      <w:r w:rsidRPr="00CE1B71">
        <w:rPr>
          <w:rFonts w:ascii="Calibri" w:eastAsia="Calibri" w:hAnsi="Calibri"/>
          <w:bCs/>
          <w:i/>
          <w:kern w:val="24"/>
          <w:sz w:val="44"/>
          <w:szCs w:val="44"/>
          <w:lang w:val="en-US"/>
        </w:rPr>
        <w:t xml:space="preserve">22 – 24 October </w:t>
      </w:r>
      <w:proofErr w:type="gramStart"/>
      <w:r w:rsidRPr="00CE1B71">
        <w:rPr>
          <w:rFonts w:ascii="Calibri" w:eastAsia="Calibri" w:hAnsi="Calibri"/>
          <w:bCs/>
          <w:i/>
          <w:kern w:val="24"/>
          <w:sz w:val="44"/>
          <w:szCs w:val="44"/>
          <w:lang w:val="en-US"/>
        </w:rPr>
        <w:t>2025,  Inter</w:t>
      </w:r>
      <w:proofErr w:type="gramEnd"/>
      <w:r w:rsidRPr="00CE1B71">
        <w:rPr>
          <w:rFonts w:ascii="Calibri" w:eastAsia="Calibri" w:hAnsi="Calibri"/>
          <w:bCs/>
          <w:i/>
          <w:kern w:val="24"/>
          <w:sz w:val="44"/>
          <w:szCs w:val="44"/>
          <w:lang w:val="en-US"/>
        </w:rPr>
        <w:t xml:space="preserve"> Expo Center</w:t>
      </w:r>
    </w:p>
    <w:p w14:paraId="6FF2720A" w14:textId="77777777" w:rsidR="008579FB" w:rsidRPr="00CE1B71" w:rsidRDefault="008579FB" w:rsidP="008579FB">
      <w:pPr>
        <w:pStyle w:val="NormalWeb"/>
        <w:spacing w:before="0" w:beforeAutospacing="0" w:after="0" w:afterAutospacing="0" w:line="276" w:lineRule="auto"/>
        <w:jc w:val="center"/>
        <w:rPr>
          <w:rFonts w:ascii="Calibri" w:eastAsia="Calibri" w:hAnsi="Calibri"/>
          <w:bCs/>
          <w:i/>
          <w:kern w:val="24"/>
          <w:sz w:val="44"/>
          <w:szCs w:val="44"/>
          <w:lang w:val="en-US"/>
        </w:rPr>
      </w:pPr>
      <w:r w:rsidRPr="00CE1B71">
        <w:rPr>
          <w:rFonts w:ascii="Calibri" w:eastAsia="Calibri" w:hAnsi="Calibri"/>
          <w:bCs/>
          <w:i/>
          <w:kern w:val="24"/>
          <w:sz w:val="44"/>
          <w:szCs w:val="44"/>
          <w:lang w:val="en-US"/>
        </w:rPr>
        <w:t>Sofia, Bulgaria</w:t>
      </w:r>
    </w:p>
    <w:p w14:paraId="430DE9FC" w14:textId="77777777" w:rsidR="008579FB" w:rsidRPr="00CE1B71" w:rsidRDefault="008579FB" w:rsidP="008579FB">
      <w:pPr>
        <w:pStyle w:val="NormalWeb"/>
        <w:spacing w:before="0" w:beforeAutospacing="0" w:after="0" w:afterAutospacing="0" w:line="276" w:lineRule="auto"/>
        <w:jc w:val="center"/>
        <w:rPr>
          <w:rFonts w:ascii="Calibri" w:eastAsia="Calibri" w:hAnsi="Calibri"/>
          <w:bCs/>
          <w:i/>
          <w:kern w:val="24"/>
          <w:sz w:val="44"/>
          <w:szCs w:val="44"/>
          <w:lang w:val="en-US"/>
        </w:rPr>
      </w:pPr>
    </w:p>
    <w:p w14:paraId="07D6483C" w14:textId="77777777" w:rsidR="008579FB" w:rsidRPr="00CE1B71" w:rsidRDefault="008579FB" w:rsidP="008579FB">
      <w:pPr>
        <w:pStyle w:val="NormalWeb"/>
        <w:spacing w:before="0" w:beforeAutospacing="0" w:after="0" w:afterAutospacing="0" w:line="276" w:lineRule="auto"/>
        <w:jc w:val="center"/>
        <w:rPr>
          <w:rFonts w:ascii="Calibri" w:eastAsia="Calibri" w:hAnsi="Calibri"/>
          <w:bCs/>
          <w:i/>
          <w:kern w:val="24"/>
          <w:sz w:val="44"/>
          <w:szCs w:val="44"/>
          <w:lang w:val="en-US"/>
        </w:rPr>
      </w:pPr>
    </w:p>
    <w:p w14:paraId="429DD78D" w14:textId="77777777" w:rsidR="008579FB" w:rsidRPr="00CE1B71" w:rsidRDefault="008579FB" w:rsidP="008579FB">
      <w:pPr>
        <w:pStyle w:val="NormalWeb"/>
        <w:spacing w:before="0" w:beforeAutospacing="0" w:after="0" w:afterAutospacing="0" w:line="276" w:lineRule="auto"/>
        <w:jc w:val="center"/>
        <w:rPr>
          <w:rFonts w:ascii="Calibri" w:eastAsia="Calibri" w:hAnsi="Calibri"/>
          <w:bCs/>
          <w:i/>
          <w:kern w:val="24"/>
          <w:sz w:val="44"/>
          <w:szCs w:val="44"/>
          <w:lang w:val="en-US"/>
        </w:rPr>
      </w:pPr>
    </w:p>
    <w:p w14:paraId="3C630714" w14:textId="77777777" w:rsidR="008579FB" w:rsidRPr="00CE1B71" w:rsidRDefault="008579FB" w:rsidP="008579FB">
      <w:pPr>
        <w:pStyle w:val="NormalWeb"/>
        <w:spacing w:before="0" w:beforeAutospacing="0" w:after="0" w:afterAutospacing="0" w:line="276" w:lineRule="auto"/>
        <w:jc w:val="center"/>
        <w:rPr>
          <w:rFonts w:ascii="Calibri" w:eastAsia="Calibri" w:hAnsi="Calibri"/>
          <w:b/>
          <w:bCs/>
          <w:kern w:val="24"/>
          <w:sz w:val="96"/>
          <w:szCs w:val="96"/>
          <w:lang w:val="en-US"/>
        </w:rPr>
      </w:pPr>
      <w:r w:rsidRPr="00CE1B71">
        <w:rPr>
          <w:rFonts w:ascii="Calibri" w:eastAsia="Calibri" w:hAnsi="Calibri"/>
          <w:b/>
          <w:bCs/>
          <w:kern w:val="24"/>
          <w:sz w:val="96"/>
          <w:szCs w:val="96"/>
          <w:lang w:val="en-US"/>
        </w:rPr>
        <w:t>BOOK</w:t>
      </w:r>
      <w:r w:rsidR="008172E2">
        <w:rPr>
          <w:rFonts w:ascii="Calibri" w:eastAsia="Calibri" w:hAnsi="Calibri"/>
          <w:b/>
          <w:bCs/>
          <w:kern w:val="24"/>
          <w:sz w:val="96"/>
          <w:szCs w:val="96"/>
          <w:lang w:val="en-US"/>
        </w:rPr>
        <w:t xml:space="preserve"> OF </w:t>
      </w:r>
      <w:r w:rsidR="008172E2" w:rsidRPr="00CE1B71">
        <w:rPr>
          <w:rFonts w:ascii="Calibri" w:eastAsia="Calibri" w:hAnsi="Calibri"/>
          <w:b/>
          <w:bCs/>
          <w:kern w:val="24"/>
          <w:sz w:val="96"/>
          <w:szCs w:val="96"/>
          <w:lang w:val="en-US"/>
        </w:rPr>
        <w:t>ABSTRACT</w:t>
      </w:r>
      <w:r w:rsidR="008172E2">
        <w:rPr>
          <w:rFonts w:ascii="Calibri" w:eastAsia="Calibri" w:hAnsi="Calibri"/>
          <w:b/>
          <w:bCs/>
          <w:kern w:val="24"/>
          <w:sz w:val="96"/>
          <w:szCs w:val="96"/>
          <w:lang w:val="en-US"/>
        </w:rPr>
        <w:t>S</w:t>
      </w:r>
    </w:p>
    <w:p w14:paraId="3E134F5A" w14:textId="77777777" w:rsidR="008579FB" w:rsidRPr="00CE1B71" w:rsidRDefault="008579FB" w:rsidP="008579FB">
      <w:pPr>
        <w:jc w:val="center"/>
        <w:rPr>
          <w:sz w:val="28"/>
          <w:szCs w:val="28"/>
          <w:lang w:val="en-US"/>
        </w:rPr>
      </w:pPr>
    </w:p>
    <w:p w14:paraId="05D7F54F" w14:textId="77777777" w:rsidR="008579FB" w:rsidRPr="00CE1B71" w:rsidRDefault="008579FB" w:rsidP="008579FB">
      <w:pPr>
        <w:jc w:val="center"/>
        <w:rPr>
          <w:sz w:val="28"/>
          <w:szCs w:val="28"/>
          <w:lang w:val="en-US"/>
        </w:rPr>
      </w:pPr>
    </w:p>
    <w:p w14:paraId="48EA815C" w14:textId="77777777" w:rsidR="00113BCE" w:rsidRPr="00CE1B71" w:rsidRDefault="00113BCE" w:rsidP="008579FB">
      <w:pPr>
        <w:jc w:val="center"/>
        <w:rPr>
          <w:sz w:val="28"/>
          <w:szCs w:val="28"/>
          <w:lang w:val="en-US"/>
        </w:rPr>
      </w:pPr>
    </w:p>
    <w:p w14:paraId="67717FF6" w14:textId="77777777" w:rsidR="009F0482" w:rsidRPr="00CE1B71" w:rsidRDefault="009F0482" w:rsidP="00113BCE">
      <w:pPr>
        <w:jc w:val="center"/>
        <w:rPr>
          <w:sz w:val="32"/>
          <w:szCs w:val="32"/>
          <w:lang w:val="en-US"/>
        </w:rPr>
      </w:pPr>
      <w:r w:rsidRPr="00CE1B71">
        <w:rPr>
          <w:sz w:val="32"/>
          <w:szCs w:val="32"/>
          <w:lang w:val="en-US"/>
        </w:rPr>
        <w:t>Organizer</w:t>
      </w:r>
    </w:p>
    <w:p w14:paraId="0846DC88" w14:textId="77777777" w:rsidR="00113BCE" w:rsidRPr="00CE1B71" w:rsidRDefault="00113BCE" w:rsidP="00113BCE">
      <w:pPr>
        <w:jc w:val="center"/>
        <w:rPr>
          <w:sz w:val="32"/>
          <w:szCs w:val="32"/>
          <w:lang w:val="en-US"/>
        </w:rPr>
      </w:pPr>
    </w:p>
    <w:p w14:paraId="218710EB" w14:textId="77777777" w:rsidR="00113BCE" w:rsidRPr="00CE1B71" w:rsidRDefault="009F0482" w:rsidP="00113BCE">
      <w:pPr>
        <w:ind w:right="-284"/>
        <w:jc w:val="center"/>
        <w:rPr>
          <w:sz w:val="32"/>
          <w:szCs w:val="32"/>
          <w:lang w:val="en-US"/>
        </w:rPr>
      </w:pPr>
      <w:r w:rsidRPr="00CE1B71">
        <w:rPr>
          <w:sz w:val="32"/>
          <w:szCs w:val="32"/>
          <w:lang w:val="en-US"/>
        </w:rPr>
        <w:t>The scientific and innovation council on resource efficiency and circular economy</w:t>
      </w:r>
    </w:p>
    <w:p w14:paraId="55A0D419" w14:textId="77777777" w:rsidR="00113BCE" w:rsidRPr="00CE1B71" w:rsidRDefault="009F0482" w:rsidP="00113BCE">
      <w:pPr>
        <w:ind w:right="-284"/>
        <w:jc w:val="center"/>
        <w:rPr>
          <w:sz w:val="32"/>
          <w:szCs w:val="32"/>
          <w:lang w:val="en-US"/>
        </w:rPr>
      </w:pPr>
      <w:r w:rsidRPr="00CE1B71">
        <w:rPr>
          <w:sz w:val="32"/>
          <w:szCs w:val="32"/>
          <w:lang w:val="en-US"/>
        </w:rPr>
        <w:t xml:space="preserve"> </w:t>
      </w:r>
      <w:r w:rsidR="008579FB" w:rsidRPr="00CE1B71">
        <w:rPr>
          <w:sz w:val="32"/>
          <w:szCs w:val="32"/>
          <w:lang w:val="en-US"/>
        </w:rPr>
        <w:t xml:space="preserve">Investment C2.I2: "Increasing the innovation capacity of the Bulgarian Academy of Sciences in the field of green and digital technologies" </w:t>
      </w:r>
    </w:p>
    <w:p w14:paraId="15F59CED" w14:textId="77777777" w:rsidR="008579FB" w:rsidRPr="00CE1B71" w:rsidRDefault="008579FB" w:rsidP="00113BCE">
      <w:pPr>
        <w:ind w:right="-284"/>
        <w:jc w:val="center"/>
        <w:rPr>
          <w:sz w:val="32"/>
          <w:szCs w:val="32"/>
          <w:lang w:val="en-US"/>
        </w:rPr>
      </w:pPr>
      <w:r w:rsidRPr="00CE1B71">
        <w:rPr>
          <w:sz w:val="32"/>
          <w:szCs w:val="32"/>
          <w:lang w:val="en-US"/>
        </w:rPr>
        <w:t xml:space="preserve"> National Recovery and Resilience Plan</w:t>
      </w:r>
    </w:p>
    <w:p w14:paraId="0A91DB69" w14:textId="77777777" w:rsidR="008579FB" w:rsidRPr="00CE1B71" w:rsidRDefault="00222F41">
      <w:pPr>
        <w:rPr>
          <w:b/>
          <w:sz w:val="28"/>
          <w:szCs w:val="28"/>
          <w:lang w:val="en-US"/>
        </w:rPr>
      </w:pPr>
      <w:r w:rsidRPr="00CE1B71">
        <w:rPr>
          <w:b/>
          <w:sz w:val="28"/>
          <w:szCs w:val="28"/>
          <w:lang w:val="en-US"/>
        </w:rPr>
        <w:br w:type="page"/>
      </w:r>
    </w:p>
    <w:p w14:paraId="189AFE2C" w14:textId="77777777" w:rsidR="00113BCE" w:rsidRDefault="00113BCE">
      <w:pPr>
        <w:rPr>
          <w:b/>
          <w:sz w:val="28"/>
          <w:szCs w:val="28"/>
          <w:lang w:val="en-US"/>
        </w:rPr>
      </w:pPr>
    </w:p>
    <w:p w14:paraId="0D15AC37" w14:textId="77777777" w:rsidR="00144BF9" w:rsidRDefault="00144BF9">
      <w:pPr>
        <w:rPr>
          <w:b/>
          <w:sz w:val="28"/>
          <w:szCs w:val="28"/>
          <w:lang w:val="en-US"/>
        </w:rPr>
      </w:pPr>
    </w:p>
    <w:p w14:paraId="137C5F5F" w14:textId="77777777" w:rsidR="00144BF9" w:rsidRDefault="00144BF9">
      <w:pPr>
        <w:rPr>
          <w:b/>
          <w:sz w:val="28"/>
          <w:szCs w:val="28"/>
          <w:lang w:val="en-US"/>
        </w:rPr>
      </w:pPr>
    </w:p>
    <w:p w14:paraId="25638B7E" w14:textId="77777777" w:rsidR="00144BF9" w:rsidRDefault="00144BF9">
      <w:pPr>
        <w:rPr>
          <w:b/>
          <w:sz w:val="28"/>
          <w:szCs w:val="28"/>
          <w:lang w:val="en-US"/>
        </w:rPr>
      </w:pPr>
    </w:p>
    <w:p w14:paraId="76EB1B4A" w14:textId="77777777" w:rsidR="00144BF9" w:rsidRPr="00CE1B71" w:rsidRDefault="00144BF9">
      <w:pPr>
        <w:rPr>
          <w:b/>
          <w:sz w:val="28"/>
          <w:szCs w:val="28"/>
          <w:lang w:val="en-US"/>
        </w:rPr>
      </w:pPr>
    </w:p>
    <w:p w14:paraId="3482E0C4" w14:textId="77777777" w:rsidR="00113BCE" w:rsidRPr="00CE1B71" w:rsidRDefault="00113BCE">
      <w:pPr>
        <w:rPr>
          <w:b/>
          <w:sz w:val="40"/>
          <w:szCs w:val="40"/>
          <w:lang w:val="en-US"/>
        </w:rPr>
      </w:pPr>
      <w:r w:rsidRPr="00CE1B71">
        <w:rPr>
          <w:b/>
          <w:sz w:val="40"/>
          <w:szCs w:val="40"/>
          <w:lang w:val="en-US"/>
        </w:rPr>
        <w:t>Organizing Committee</w:t>
      </w:r>
    </w:p>
    <w:p w14:paraId="1BF594D9" w14:textId="77777777" w:rsidR="00113BCE" w:rsidRPr="00CE1B71" w:rsidRDefault="00113BCE">
      <w:pPr>
        <w:rPr>
          <w:b/>
          <w:sz w:val="28"/>
          <w:szCs w:val="28"/>
          <w:lang w:val="en-US"/>
        </w:rPr>
      </w:pPr>
    </w:p>
    <w:p w14:paraId="375C13E9" w14:textId="77777777" w:rsidR="00113BCE" w:rsidRPr="00E65442" w:rsidRDefault="00113BCE" w:rsidP="00BD57F0">
      <w:pPr>
        <w:pStyle w:val="ListParagraph"/>
        <w:numPr>
          <w:ilvl w:val="0"/>
          <w:numId w:val="3"/>
        </w:numPr>
        <w:rPr>
          <w:sz w:val="28"/>
          <w:szCs w:val="28"/>
          <w:lang w:val="en-US"/>
        </w:rPr>
      </w:pPr>
      <w:r w:rsidRPr="00E65442">
        <w:rPr>
          <w:sz w:val="28"/>
          <w:szCs w:val="28"/>
          <w:lang w:val="en-US"/>
        </w:rPr>
        <w:t xml:space="preserve">Prof. Dr. Daniela Karashanova </w:t>
      </w:r>
      <w:r w:rsidR="00F20FD0" w:rsidRPr="00E65442">
        <w:rPr>
          <w:sz w:val="28"/>
          <w:szCs w:val="28"/>
          <w:lang w:val="en-US"/>
        </w:rPr>
        <w:t>–</w:t>
      </w:r>
      <w:r w:rsidRPr="00E65442">
        <w:rPr>
          <w:sz w:val="28"/>
          <w:szCs w:val="28"/>
          <w:lang w:val="en-US"/>
        </w:rPr>
        <w:t xml:space="preserve"> Chair</w:t>
      </w:r>
    </w:p>
    <w:p w14:paraId="6274ABA2" w14:textId="77777777" w:rsidR="00F20FD0" w:rsidRPr="00CE1B71" w:rsidRDefault="00F20FD0" w:rsidP="00BD57F0">
      <w:pPr>
        <w:pStyle w:val="ListParagraph"/>
        <w:rPr>
          <w:lang w:val="en-US"/>
        </w:rPr>
      </w:pPr>
      <w:r w:rsidRPr="00CE1B71">
        <w:rPr>
          <w:lang w:val="en-US"/>
        </w:rPr>
        <w:t>Institute of Optical Materials and Technologies, Bulgarian Academy of Sciences</w:t>
      </w:r>
    </w:p>
    <w:p w14:paraId="30E94576" w14:textId="77777777" w:rsidR="00113BCE" w:rsidRPr="00CE1B71" w:rsidRDefault="00113BCE" w:rsidP="00BD57F0">
      <w:pPr>
        <w:pStyle w:val="ListParagraph"/>
        <w:numPr>
          <w:ilvl w:val="0"/>
          <w:numId w:val="3"/>
        </w:numPr>
        <w:rPr>
          <w:sz w:val="28"/>
          <w:szCs w:val="28"/>
          <w:lang w:val="en-US"/>
        </w:rPr>
      </w:pPr>
      <w:r w:rsidRPr="00CE1B71">
        <w:rPr>
          <w:sz w:val="28"/>
          <w:szCs w:val="28"/>
          <w:lang w:val="en-US"/>
        </w:rPr>
        <w:t>Prof</w:t>
      </w:r>
      <w:r w:rsidR="00F20FD0" w:rsidRPr="00CE1B71">
        <w:rPr>
          <w:sz w:val="28"/>
          <w:szCs w:val="28"/>
          <w:lang w:val="en-US"/>
        </w:rPr>
        <w:t>. Dr. Diana Rabadjieva</w:t>
      </w:r>
      <w:r w:rsidR="00CA5244">
        <w:rPr>
          <w:sz w:val="28"/>
          <w:szCs w:val="28"/>
          <w:lang w:val="en-US"/>
        </w:rPr>
        <w:t xml:space="preserve"> </w:t>
      </w:r>
    </w:p>
    <w:p w14:paraId="001A9105" w14:textId="77777777" w:rsidR="00F20FD0" w:rsidRPr="00CE1B71" w:rsidRDefault="00F20FD0" w:rsidP="00BD57F0">
      <w:pPr>
        <w:pStyle w:val="ListParagraph"/>
        <w:rPr>
          <w:lang w:val="en-US"/>
        </w:rPr>
      </w:pPr>
      <w:r w:rsidRPr="00CE1B71">
        <w:rPr>
          <w:lang w:val="en-US"/>
        </w:rPr>
        <w:t>Institute of General and Inorganic Chemistry, Bulgarian Academy of Sciences</w:t>
      </w:r>
    </w:p>
    <w:p w14:paraId="163A156E" w14:textId="77777777" w:rsidR="00113BCE" w:rsidRPr="00CE1B71" w:rsidRDefault="00F20FD0" w:rsidP="00BD57F0">
      <w:pPr>
        <w:pStyle w:val="ListParagraph"/>
        <w:numPr>
          <w:ilvl w:val="0"/>
          <w:numId w:val="3"/>
        </w:numPr>
        <w:rPr>
          <w:sz w:val="28"/>
          <w:szCs w:val="28"/>
          <w:lang w:val="en-US"/>
        </w:rPr>
      </w:pPr>
      <w:r w:rsidRPr="00CE1B71">
        <w:rPr>
          <w:sz w:val="28"/>
          <w:szCs w:val="28"/>
          <w:lang w:val="en-US"/>
        </w:rPr>
        <w:t xml:space="preserve">Prof. Dr. </w:t>
      </w:r>
      <w:proofErr w:type="spellStart"/>
      <w:r w:rsidRPr="00CE1B71">
        <w:rPr>
          <w:sz w:val="28"/>
          <w:szCs w:val="28"/>
          <w:lang w:val="en-US"/>
        </w:rPr>
        <w:t>Teodor</w:t>
      </w:r>
      <w:proofErr w:type="spellEnd"/>
      <w:r w:rsidRPr="00CE1B71">
        <w:rPr>
          <w:sz w:val="28"/>
          <w:szCs w:val="28"/>
          <w:lang w:val="en-US"/>
        </w:rPr>
        <w:t xml:space="preserve"> </w:t>
      </w:r>
      <w:proofErr w:type="spellStart"/>
      <w:r w:rsidRPr="00CE1B71">
        <w:rPr>
          <w:sz w:val="28"/>
          <w:szCs w:val="28"/>
          <w:lang w:val="en-US"/>
        </w:rPr>
        <w:t>Milenov</w:t>
      </w:r>
      <w:proofErr w:type="spellEnd"/>
    </w:p>
    <w:p w14:paraId="4D54E1AC" w14:textId="77777777" w:rsidR="00F20FD0" w:rsidRPr="00CE1B71" w:rsidRDefault="00F20FD0" w:rsidP="00BD57F0">
      <w:pPr>
        <w:pStyle w:val="ListParagraph"/>
        <w:rPr>
          <w:lang w:val="en-US"/>
        </w:rPr>
      </w:pPr>
      <w:r w:rsidRPr="00CE1B71">
        <w:rPr>
          <w:lang w:val="en-US"/>
        </w:rPr>
        <w:t>Institute of Electronics, Bulgarian Academy of Sciences</w:t>
      </w:r>
    </w:p>
    <w:p w14:paraId="4C625AFB" w14:textId="77777777" w:rsidR="00113BCE" w:rsidRPr="00CE1B71" w:rsidRDefault="00F20FD0" w:rsidP="00BD57F0">
      <w:pPr>
        <w:pStyle w:val="ListParagraph"/>
        <w:numPr>
          <w:ilvl w:val="0"/>
          <w:numId w:val="3"/>
        </w:numPr>
        <w:rPr>
          <w:sz w:val="28"/>
          <w:szCs w:val="28"/>
          <w:lang w:val="en-US"/>
        </w:rPr>
      </w:pPr>
      <w:r w:rsidRPr="00CE1B71">
        <w:rPr>
          <w:sz w:val="28"/>
          <w:szCs w:val="28"/>
          <w:lang w:val="en-US"/>
        </w:rPr>
        <w:t>Prof. DSc Peter Marchev</w:t>
      </w:r>
    </w:p>
    <w:p w14:paraId="744936E2" w14:textId="77777777" w:rsidR="00A56577" w:rsidRPr="00CE1B71" w:rsidRDefault="00A56577" w:rsidP="00BD57F0">
      <w:pPr>
        <w:pStyle w:val="ListParagraph"/>
        <w:rPr>
          <w:lang w:val="en-US"/>
        </w:rPr>
      </w:pPr>
      <w:proofErr w:type="spellStart"/>
      <w:r w:rsidRPr="00CE1B71">
        <w:rPr>
          <w:lang w:val="en-US"/>
        </w:rPr>
        <w:t>Geolgical</w:t>
      </w:r>
      <w:proofErr w:type="spellEnd"/>
      <w:r w:rsidRPr="00CE1B71">
        <w:rPr>
          <w:lang w:val="en-US"/>
        </w:rPr>
        <w:t xml:space="preserve"> Institute, Bulgarian Academy of Sciences</w:t>
      </w:r>
    </w:p>
    <w:p w14:paraId="37CB64ED" w14:textId="77777777" w:rsidR="00A56577" w:rsidRPr="00CE1B71" w:rsidRDefault="00A56577" w:rsidP="00BD57F0">
      <w:pPr>
        <w:pStyle w:val="ListParagraph"/>
        <w:numPr>
          <w:ilvl w:val="0"/>
          <w:numId w:val="3"/>
        </w:numPr>
        <w:rPr>
          <w:sz w:val="28"/>
          <w:szCs w:val="28"/>
          <w:lang w:val="en-US"/>
        </w:rPr>
      </w:pPr>
      <w:r w:rsidRPr="00CE1B71">
        <w:rPr>
          <w:sz w:val="28"/>
          <w:szCs w:val="28"/>
          <w:lang w:val="en-US"/>
        </w:rPr>
        <w:t>Prof. Dr. Darina Zaimova</w:t>
      </w:r>
    </w:p>
    <w:p w14:paraId="10EBB670" w14:textId="77777777" w:rsidR="00A56577" w:rsidRPr="00CA5244" w:rsidRDefault="00A56577" w:rsidP="00BD57F0">
      <w:pPr>
        <w:pStyle w:val="ListParagraph"/>
        <w:rPr>
          <w:lang w:val="en-US"/>
        </w:rPr>
      </w:pPr>
      <w:r w:rsidRPr="00CA5244">
        <w:rPr>
          <w:lang w:val="en-US"/>
        </w:rPr>
        <w:t xml:space="preserve">Trakia University </w:t>
      </w:r>
    </w:p>
    <w:p w14:paraId="3DC28E1A" w14:textId="77777777" w:rsidR="00A56577" w:rsidRPr="00CE1B71" w:rsidRDefault="00A56577" w:rsidP="00BD57F0">
      <w:pPr>
        <w:pStyle w:val="ListParagraph"/>
        <w:numPr>
          <w:ilvl w:val="0"/>
          <w:numId w:val="3"/>
        </w:numPr>
        <w:rPr>
          <w:sz w:val="28"/>
          <w:szCs w:val="28"/>
          <w:lang w:val="en-US"/>
        </w:rPr>
      </w:pPr>
      <w:r w:rsidRPr="00CE1B71">
        <w:rPr>
          <w:sz w:val="28"/>
          <w:szCs w:val="28"/>
          <w:lang w:val="en-US"/>
        </w:rPr>
        <w:t xml:space="preserve">Ms. Tsvetanka Todorova, </w:t>
      </w:r>
    </w:p>
    <w:p w14:paraId="6BD243C0" w14:textId="77777777" w:rsidR="00A56577" w:rsidRPr="00CE1B71" w:rsidRDefault="00A56577" w:rsidP="00BD57F0">
      <w:pPr>
        <w:pStyle w:val="ListParagraph"/>
        <w:rPr>
          <w:lang w:val="en-US"/>
        </w:rPr>
      </w:pPr>
      <w:r w:rsidRPr="00CE1B71">
        <w:rPr>
          <w:lang w:val="en-US"/>
        </w:rPr>
        <w:t xml:space="preserve">Polymers Branch Association, </w:t>
      </w:r>
    </w:p>
    <w:p w14:paraId="7C7E0173" w14:textId="77777777" w:rsidR="00A56577" w:rsidRPr="00CE1B71" w:rsidRDefault="00A56577" w:rsidP="00BD57F0">
      <w:pPr>
        <w:pStyle w:val="ListParagraph"/>
        <w:numPr>
          <w:ilvl w:val="0"/>
          <w:numId w:val="3"/>
        </w:numPr>
        <w:rPr>
          <w:sz w:val="28"/>
          <w:szCs w:val="28"/>
          <w:lang w:val="en-US"/>
        </w:rPr>
      </w:pPr>
      <w:r w:rsidRPr="00CE1B71">
        <w:rPr>
          <w:sz w:val="28"/>
          <w:szCs w:val="28"/>
          <w:lang w:val="en-US"/>
        </w:rPr>
        <w:t>Dr. Milen Kadiyski</w:t>
      </w:r>
    </w:p>
    <w:p w14:paraId="090A9DC7" w14:textId="77777777" w:rsidR="00113BCE" w:rsidRPr="00CE1B71" w:rsidRDefault="00A56577" w:rsidP="00BD57F0">
      <w:pPr>
        <w:pStyle w:val="ListParagraph"/>
        <w:rPr>
          <w:lang w:val="en-US"/>
        </w:rPr>
      </w:pPr>
      <w:proofErr w:type="spellStart"/>
      <w:r w:rsidRPr="00CE1B71">
        <w:rPr>
          <w:lang w:val="en-US"/>
        </w:rPr>
        <w:t>Aurubis</w:t>
      </w:r>
      <w:proofErr w:type="spellEnd"/>
      <w:r w:rsidRPr="00CE1B71">
        <w:rPr>
          <w:lang w:val="en-US"/>
        </w:rPr>
        <w:t xml:space="preserve"> Bulgaria AD</w:t>
      </w:r>
    </w:p>
    <w:p w14:paraId="77539EA7" w14:textId="77777777" w:rsidR="005077FA" w:rsidRPr="00CE1B71" w:rsidRDefault="005077FA">
      <w:pPr>
        <w:rPr>
          <w:b/>
          <w:sz w:val="28"/>
          <w:szCs w:val="28"/>
          <w:lang w:val="en-US"/>
        </w:rPr>
      </w:pPr>
    </w:p>
    <w:p w14:paraId="5DFA51D2" w14:textId="77777777" w:rsidR="005077FA" w:rsidRPr="00CE1B71" w:rsidRDefault="005077FA" w:rsidP="005077FA">
      <w:pPr>
        <w:spacing w:after="120"/>
        <w:rPr>
          <w:b/>
          <w:sz w:val="28"/>
          <w:szCs w:val="28"/>
          <w:lang w:val="en-US"/>
        </w:rPr>
      </w:pPr>
      <w:r w:rsidRPr="00CE1B71">
        <w:rPr>
          <w:b/>
          <w:sz w:val="28"/>
          <w:szCs w:val="28"/>
          <w:lang w:val="en-US"/>
        </w:rPr>
        <w:t>Secretary:</w:t>
      </w:r>
    </w:p>
    <w:p w14:paraId="6721C785" w14:textId="77777777" w:rsidR="005077FA" w:rsidRPr="00CE1B71" w:rsidRDefault="00CA5244" w:rsidP="005077FA">
      <w:pPr>
        <w:spacing w:after="120"/>
        <w:rPr>
          <w:sz w:val="28"/>
          <w:szCs w:val="28"/>
          <w:lang w:val="en-US"/>
        </w:rPr>
      </w:pPr>
      <w:r>
        <w:rPr>
          <w:sz w:val="28"/>
          <w:szCs w:val="28"/>
          <w:lang w:val="en-US"/>
        </w:rPr>
        <w:t xml:space="preserve">Dr. </w:t>
      </w:r>
      <w:r w:rsidR="005077FA" w:rsidRPr="00CE1B71">
        <w:rPr>
          <w:sz w:val="28"/>
          <w:szCs w:val="28"/>
          <w:lang w:val="en-US"/>
        </w:rPr>
        <w:t>Ivajlo Balchev</w:t>
      </w:r>
    </w:p>
    <w:p w14:paraId="15F0182E" w14:textId="77777777" w:rsidR="005077FA" w:rsidRDefault="005077FA" w:rsidP="005077FA">
      <w:pPr>
        <w:spacing w:after="120"/>
        <w:rPr>
          <w:lang w:val="en-US"/>
        </w:rPr>
      </w:pPr>
      <w:r w:rsidRPr="00CE1B71">
        <w:rPr>
          <w:lang w:val="en-US"/>
        </w:rPr>
        <w:t>Institute of Electronics, Bulgarian Academy of Sciences</w:t>
      </w:r>
    </w:p>
    <w:p w14:paraId="36DC4E8A" w14:textId="77777777" w:rsidR="00CA5244" w:rsidRPr="00CE1B71" w:rsidRDefault="00CA5244" w:rsidP="005077FA">
      <w:pPr>
        <w:spacing w:after="120"/>
        <w:rPr>
          <w:lang w:val="en-US"/>
        </w:rPr>
      </w:pPr>
    </w:p>
    <w:p w14:paraId="3CBDD5F4" w14:textId="77777777" w:rsidR="005077FA" w:rsidRPr="00CE1B71" w:rsidRDefault="005077FA">
      <w:pPr>
        <w:rPr>
          <w:sz w:val="28"/>
          <w:szCs w:val="28"/>
          <w:lang w:val="en-US"/>
        </w:rPr>
      </w:pPr>
      <w:r w:rsidRPr="00CE1B71">
        <w:rPr>
          <w:sz w:val="28"/>
          <w:szCs w:val="28"/>
          <w:lang w:val="en-US"/>
        </w:rPr>
        <w:t>e-mail: conf.nis2@gmail.com</w:t>
      </w:r>
    </w:p>
    <w:p w14:paraId="59C5D8F7" w14:textId="77777777" w:rsidR="005077FA" w:rsidRPr="00CE1B71" w:rsidRDefault="005077FA">
      <w:pPr>
        <w:rPr>
          <w:b/>
          <w:sz w:val="28"/>
          <w:szCs w:val="28"/>
          <w:lang w:val="en-US"/>
        </w:rPr>
      </w:pPr>
    </w:p>
    <w:p w14:paraId="16216814" w14:textId="77777777" w:rsidR="00A474B1" w:rsidRPr="00CE1B71" w:rsidRDefault="008579FB">
      <w:pPr>
        <w:rPr>
          <w:b/>
          <w:sz w:val="28"/>
          <w:szCs w:val="28"/>
          <w:lang w:val="en-US"/>
        </w:rPr>
      </w:pPr>
      <w:r w:rsidRPr="00CE1B71">
        <w:rPr>
          <w:b/>
          <w:sz w:val="28"/>
          <w:szCs w:val="28"/>
          <w:lang w:val="en-US"/>
        </w:rPr>
        <w:br w:type="page"/>
      </w:r>
    </w:p>
    <w:p w14:paraId="138A98A1" w14:textId="29BF6E99" w:rsidR="005E00A9" w:rsidRPr="00D407FC" w:rsidRDefault="005E00A9">
      <w:pPr>
        <w:spacing w:after="200" w:line="276" w:lineRule="auto"/>
        <w:rPr>
          <w:b/>
          <w:bCs/>
          <w:sz w:val="44"/>
          <w:szCs w:val="44"/>
          <w:lang w:val="en-US"/>
        </w:rPr>
      </w:pPr>
      <w:r w:rsidRPr="00D407FC">
        <w:rPr>
          <w:b/>
          <w:bCs/>
          <w:sz w:val="44"/>
          <w:szCs w:val="44"/>
          <w:lang w:val="en-US"/>
        </w:rPr>
        <w:lastRenderedPageBreak/>
        <w:t>Content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gridCol w:w="456"/>
      </w:tblGrid>
      <w:tr w:rsidR="005E00A9" w14:paraId="2E00CB6D" w14:textId="77777777" w:rsidTr="00437917">
        <w:trPr>
          <w:jc w:val="center"/>
        </w:trPr>
        <w:tc>
          <w:tcPr>
            <w:tcW w:w="8614" w:type="dxa"/>
          </w:tcPr>
          <w:p w14:paraId="36630819" w14:textId="6D4AD41D" w:rsidR="005E00A9" w:rsidRPr="000143F3" w:rsidRDefault="003B11AC" w:rsidP="008F06F6">
            <w:pPr>
              <w:spacing w:after="80"/>
              <w:rPr>
                <w:b/>
                <w:bCs/>
                <w:sz w:val="22"/>
                <w:szCs w:val="22"/>
                <w:lang w:val="en-US"/>
              </w:rPr>
            </w:pPr>
            <w:r w:rsidRPr="000143F3">
              <w:rPr>
                <w:b/>
                <w:bCs/>
                <w:sz w:val="22"/>
                <w:szCs w:val="22"/>
                <w:lang w:val="en-US"/>
              </w:rPr>
              <w:t>Preface</w:t>
            </w:r>
          </w:p>
        </w:tc>
        <w:tc>
          <w:tcPr>
            <w:tcW w:w="456" w:type="dxa"/>
            <w:vAlign w:val="center"/>
          </w:tcPr>
          <w:p w14:paraId="103A7756" w14:textId="58B23B8B" w:rsidR="005E00A9" w:rsidRPr="003B11AC" w:rsidRDefault="008F06F6" w:rsidP="008F06F6">
            <w:pPr>
              <w:spacing w:after="80"/>
              <w:jc w:val="center"/>
              <w:rPr>
                <w:lang w:val="en-US"/>
              </w:rPr>
            </w:pPr>
            <w:r>
              <w:rPr>
                <w:lang w:val="en-US"/>
              </w:rPr>
              <w:t>6</w:t>
            </w:r>
          </w:p>
        </w:tc>
      </w:tr>
      <w:tr w:rsidR="005E00A9" w14:paraId="45A6C33D" w14:textId="77777777" w:rsidTr="00437917">
        <w:trPr>
          <w:jc w:val="center"/>
        </w:trPr>
        <w:tc>
          <w:tcPr>
            <w:tcW w:w="8614" w:type="dxa"/>
          </w:tcPr>
          <w:p w14:paraId="6F88DC60" w14:textId="3C67F453" w:rsidR="005E00A9" w:rsidRPr="000143F3" w:rsidRDefault="003B11AC" w:rsidP="008F06F6">
            <w:pPr>
              <w:spacing w:after="80"/>
              <w:rPr>
                <w:b/>
                <w:bCs/>
                <w:sz w:val="22"/>
                <w:szCs w:val="22"/>
                <w:lang w:val="en-US"/>
              </w:rPr>
            </w:pPr>
            <w:r w:rsidRPr="000143F3">
              <w:rPr>
                <w:b/>
                <w:bCs/>
                <w:sz w:val="22"/>
                <w:szCs w:val="22"/>
                <w:lang w:val="en-US"/>
              </w:rPr>
              <w:t>CONFERENCE AGENDA</w:t>
            </w:r>
          </w:p>
        </w:tc>
        <w:tc>
          <w:tcPr>
            <w:tcW w:w="456" w:type="dxa"/>
            <w:vAlign w:val="center"/>
          </w:tcPr>
          <w:p w14:paraId="707B4F86" w14:textId="387D71D1" w:rsidR="005E00A9" w:rsidRPr="003B11AC" w:rsidRDefault="008F06F6" w:rsidP="008F06F6">
            <w:pPr>
              <w:spacing w:after="80"/>
              <w:jc w:val="center"/>
              <w:rPr>
                <w:lang w:val="en-US"/>
              </w:rPr>
            </w:pPr>
            <w:r>
              <w:rPr>
                <w:lang w:val="en-US"/>
              </w:rPr>
              <w:t>7</w:t>
            </w:r>
          </w:p>
        </w:tc>
      </w:tr>
      <w:tr w:rsidR="005E00A9" w14:paraId="77A8B055" w14:textId="77777777" w:rsidTr="00437917">
        <w:trPr>
          <w:jc w:val="center"/>
        </w:trPr>
        <w:tc>
          <w:tcPr>
            <w:tcW w:w="8614" w:type="dxa"/>
          </w:tcPr>
          <w:p w14:paraId="299CC2DE" w14:textId="3EDB1FA0" w:rsidR="005E00A9" w:rsidRPr="000143F3" w:rsidRDefault="003B11AC" w:rsidP="008F06F6">
            <w:pPr>
              <w:spacing w:after="80"/>
              <w:rPr>
                <w:sz w:val="22"/>
                <w:szCs w:val="22"/>
                <w:lang w:val="en-US"/>
              </w:rPr>
            </w:pPr>
            <w:r w:rsidRPr="000143F3">
              <w:rPr>
                <w:b/>
                <w:bCs/>
                <w:sz w:val="22"/>
                <w:szCs w:val="22"/>
                <w:lang w:val="en-US"/>
              </w:rPr>
              <w:t>Zara Cherkezova-Zheleva, Daniela Paneva, Anna Vasileva, Kaloyan Ivanov, Radu Robert Piticescu, Setareh Gorji Ghalamestani, Guido Heunen, Olivier Jay</w:t>
            </w:r>
            <w:r w:rsidRPr="000143F3">
              <w:rPr>
                <w:sz w:val="22"/>
                <w:szCs w:val="22"/>
                <w:lang w:val="en-US"/>
              </w:rPr>
              <w:t>, CRITICAL AND STRATEGIC RAW MATERIALS: SUSTAINABLE RECYCLING AND REUSE OF REE-CONTAINING PERMANENT MAGNETS</w:t>
            </w:r>
          </w:p>
        </w:tc>
        <w:tc>
          <w:tcPr>
            <w:tcW w:w="456" w:type="dxa"/>
            <w:vAlign w:val="center"/>
          </w:tcPr>
          <w:p w14:paraId="7DEC91F7" w14:textId="166E479C" w:rsidR="005E00A9" w:rsidRPr="003B11AC" w:rsidRDefault="003B11AC" w:rsidP="008F06F6">
            <w:pPr>
              <w:spacing w:after="80"/>
              <w:jc w:val="center"/>
              <w:rPr>
                <w:lang w:val="en-US"/>
              </w:rPr>
            </w:pPr>
            <w:r>
              <w:rPr>
                <w:lang w:val="en-US"/>
              </w:rPr>
              <w:t>1</w:t>
            </w:r>
            <w:r w:rsidR="001D422D">
              <w:rPr>
                <w:lang w:val="en-US"/>
              </w:rPr>
              <w:t>5</w:t>
            </w:r>
          </w:p>
        </w:tc>
      </w:tr>
      <w:tr w:rsidR="005E00A9" w14:paraId="53973068" w14:textId="77777777" w:rsidTr="00437917">
        <w:trPr>
          <w:jc w:val="center"/>
        </w:trPr>
        <w:tc>
          <w:tcPr>
            <w:tcW w:w="8614" w:type="dxa"/>
          </w:tcPr>
          <w:p w14:paraId="1D81939C" w14:textId="1C69BBD6" w:rsidR="005E00A9" w:rsidRPr="000143F3" w:rsidRDefault="00BD7442" w:rsidP="008F06F6">
            <w:pPr>
              <w:spacing w:after="80"/>
              <w:rPr>
                <w:sz w:val="22"/>
                <w:szCs w:val="22"/>
                <w:lang w:val="en-US"/>
              </w:rPr>
            </w:pPr>
            <w:r w:rsidRPr="000143F3">
              <w:rPr>
                <w:b/>
                <w:bCs/>
                <w:sz w:val="22"/>
                <w:szCs w:val="22"/>
                <w:lang w:val="en-US"/>
              </w:rPr>
              <w:t>Marlena Yaneva, Kamelia Marinova, Alexandar Radulov, Stefka Pristavova, Kalin Ruskov, Yordanka Donkova, Milen Stavrev, Hristiana Georgieva</w:t>
            </w:r>
            <w:r w:rsidRPr="000143F3">
              <w:rPr>
                <w:sz w:val="22"/>
                <w:szCs w:val="22"/>
                <w:lang w:val="en-US"/>
              </w:rPr>
              <w:t>, PRELIMINARY DATA FROM COMBINING SPECTROSCOPY AND ELECTRICAL METHODS IN CRITICAL RAW MATERIAL EXPLORATION IN THE BUREL METALOGENIC FIELD IN BULGARIA</w:t>
            </w:r>
          </w:p>
        </w:tc>
        <w:tc>
          <w:tcPr>
            <w:tcW w:w="456" w:type="dxa"/>
            <w:vAlign w:val="center"/>
          </w:tcPr>
          <w:p w14:paraId="0F087C5A" w14:textId="5442F9AA" w:rsidR="005E00A9" w:rsidRPr="003B11AC" w:rsidRDefault="00BD7442" w:rsidP="008F06F6">
            <w:pPr>
              <w:spacing w:after="80"/>
              <w:jc w:val="center"/>
              <w:rPr>
                <w:lang w:val="en-US"/>
              </w:rPr>
            </w:pPr>
            <w:r>
              <w:rPr>
                <w:lang w:val="en-US"/>
              </w:rPr>
              <w:t>1</w:t>
            </w:r>
            <w:r w:rsidR="001D422D">
              <w:rPr>
                <w:lang w:val="en-US"/>
              </w:rPr>
              <w:t>6</w:t>
            </w:r>
          </w:p>
        </w:tc>
      </w:tr>
      <w:tr w:rsidR="005E00A9" w14:paraId="419A98A0" w14:textId="77777777" w:rsidTr="00437917">
        <w:trPr>
          <w:jc w:val="center"/>
        </w:trPr>
        <w:tc>
          <w:tcPr>
            <w:tcW w:w="8614" w:type="dxa"/>
          </w:tcPr>
          <w:p w14:paraId="6A28E9F5" w14:textId="6E868F2D" w:rsidR="005E00A9" w:rsidRPr="000143F3" w:rsidRDefault="00BD7442" w:rsidP="008F06F6">
            <w:pPr>
              <w:spacing w:after="80"/>
              <w:rPr>
                <w:sz w:val="22"/>
                <w:szCs w:val="22"/>
                <w:lang w:val="en-US"/>
              </w:rPr>
            </w:pPr>
            <w:r w:rsidRPr="000143F3">
              <w:rPr>
                <w:b/>
                <w:bCs/>
                <w:sz w:val="22"/>
                <w:szCs w:val="22"/>
                <w:lang w:val="en-US"/>
              </w:rPr>
              <w:t xml:space="preserve">Margarita Popova, Momtchil Dimitrov, Ivan Dimitrov, Ivailo Slavchev, Svilen Simeonov, Yavor Mitrev, Pavletta </w:t>
            </w:r>
            <w:proofErr w:type="spellStart"/>
            <w:r w:rsidRPr="000143F3">
              <w:rPr>
                <w:b/>
                <w:bCs/>
                <w:sz w:val="22"/>
                <w:szCs w:val="22"/>
                <w:lang w:val="en-US"/>
              </w:rPr>
              <w:t>Shestakova</w:t>
            </w:r>
            <w:proofErr w:type="spellEnd"/>
            <w:r w:rsidRPr="000143F3">
              <w:rPr>
                <w:b/>
                <w:bCs/>
                <w:sz w:val="22"/>
                <w:szCs w:val="22"/>
                <w:lang w:val="en-US"/>
              </w:rPr>
              <w:t xml:space="preserve">, Stela </w:t>
            </w:r>
            <w:proofErr w:type="spellStart"/>
            <w:r w:rsidRPr="000143F3">
              <w:rPr>
                <w:b/>
                <w:bCs/>
                <w:sz w:val="22"/>
                <w:szCs w:val="22"/>
                <w:lang w:val="en-US"/>
              </w:rPr>
              <w:t>Grozdanova</w:t>
            </w:r>
            <w:proofErr w:type="spellEnd"/>
            <w:r w:rsidRPr="000143F3">
              <w:rPr>
                <w:b/>
                <w:bCs/>
                <w:sz w:val="22"/>
                <w:szCs w:val="22"/>
                <w:lang w:val="en-US"/>
              </w:rPr>
              <w:t xml:space="preserve">, </w:t>
            </w:r>
            <w:proofErr w:type="spellStart"/>
            <w:r w:rsidRPr="000143F3">
              <w:rPr>
                <w:b/>
                <w:bCs/>
                <w:sz w:val="22"/>
                <w:szCs w:val="22"/>
                <w:lang w:val="en-US"/>
              </w:rPr>
              <w:t>Ivalina</w:t>
            </w:r>
            <w:proofErr w:type="spellEnd"/>
            <w:r w:rsidRPr="000143F3">
              <w:rPr>
                <w:b/>
                <w:bCs/>
                <w:sz w:val="22"/>
                <w:szCs w:val="22"/>
                <w:lang w:val="en-US"/>
              </w:rPr>
              <w:t xml:space="preserve"> </w:t>
            </w:r>
            <w:proofErr w:type="spellStart"/>
            <w:r w:rsidRPr="000143F3">
              <w:rPr>
                <w:b/>
                <w:bCs/>
                <w:sz w:val="22"/>
                <w:szCs w:val="22"/>
                <w:lang w:val="en-US"/>
              </w:rPr>
              <w:t>Trendaflova</w:t>
            </w:r>
            <w:proofErr w:type="spellEnd"/>
            <w:r w:rsidRPr="000143F3">
              <w:rPr>
                <w:sz w:val="22"/>
                <w:szCs w:val="22"/>
                <w:lang w:val="en-US"/>
              </w:rPr>
              <w:t xml:space="preserve">, </w:t>
            </w:r>
            <w:r w:rsidR="00606A7D" w:rsidRPr="000143F3">
              <w:rPr>
                <w:sz w:val="22"/>
                <w:szCs w:val="22"/>
                <w:lang w:val="en-US"/>
              </w:rPr>
              <w:t>FROM WASTE MATERIALS TO EFFICIENT CO</w:t>
            </w:r>
            <w:r w:rsidR="00606A7D" w:rsidRPr="008D54FD">
              <w:rPr>
                <w:sz w:val="22"/>
                <w:szCs w:val="22"/>
                <w:vertAlign w:val="subscript"/>
                <w:lang w:val="en-US"/>
              </w:rPr>
              <w:t>2</w:t>
            </w:r>
            <w:r w:rsidR="00606A7D" w:rsidRPr="000143F3">
              <w:rPr>
                <w:sz w:val="22"/>
                <w:szCs w:val="22"/>
                <w:lang w:val="en-US"/>
              </w:rPr>
              <w:t xml:space="preserve"> CAPTURE ADSORBENTS</w:t>
            </w:r>
          </w:p>
        </w:tc>
        <w:tc>
          <w:tcPr>
            <w:tcW w:w="456" w:type="dxa"/>
            <w:vAlign w:val="center"/>
          </w:tcPr>
          <w:p w14:paraId="3EA45696" w14:textId="0ACDABB8" w:rsidR="005E00A9" w:rsidRPr="003B11AC" w:rsidRDefault="00606A7D" w:rsidP="008F06F6">
            <w:pPr>
              <w:spacing w:after="80"/>
              <w:jc w:val="center"/>
              <w:rPr>
                <w:lang w:val="en-US"/>
              </w:rPr>
            </w:pPr>
            <w:r>
              <w:rPr>
                <w:lang w:val="en-US"/>
              </w:rPr>
              <w:t>1</w:t>
            </w:r>
            <w:r w:rsidR="001D422D">
              <w:rPr>
                <w:lang w:val="en-US"/>
              </w:rPr>
              <w:t>8</w:t>
            </w:r>
          </w:p>
        </w:tc>
      </w:tr>
      <w:tr w:rsidR="005E00A9" w14:paraId="0D9DD04C" w14:textId="77777777" w:rsidTr="00437917">
        <w:trPr>
          <w:jc w:val="center"/>
        </w:trPr>
        <w:tc>
          <w:tcPr>
            <w:tcW w:w="8614" w:type="dxa"/>
          </w:tcPr>
          <w:p w14:paraId="62DE0DB0" w14:textId="6D0EE065" w:rsidR="005E00A9" w:rsidRPr="000143F3" w:rsidRDefault="00606A7D" w:rsidP="008F06F6">
            <w:pPr>
              <w:spacing w:after="80"/>
              <w:rPr>
                <w:sz w:val="22"/>
                <w:szCs w:val="22"/>
                <w:lang w:val="en-US"/>
              </w:rPr>
            </w:pPr>
            <w:r w:rsidRPr="000143F3">
              <w:rPr>
                <w:b/>
                <w:bCs/>
                <w:sz w:val="22"/>
                <w:szCs w:val="22"/>
                <w:lang w:val="en-US"/>
              </w:rPr>
              <w:t>Alexander Radulov, Yordanka Donkova, Marlena Yaneva, Nikolay Nikolov, Konstantin Kostov, Ivan Alexiev</w:t>
            </w:r>
            <w:r w:rsidRPr="000143F3">
              <w:rPr>
                <w:sz w:val="22"/>
                <w:szCs w:val="22"/>
                <w:lang w:val="en-US"/>
              </w:rPr>
              <w:t>, RESEARCH INTO THE TECTONIC SETTING FOR OPTIMAL DESIGN OF CARBON CAPTURE AND STORAGE IN NORTHWEST BULGARIA</w:t>
            </w:r>
          </w:p>
        </w:tc>
        <w:tc>
          <w:tcPr>
            <w:tcW w:w="456" w:type="dxa"/>
            <w:vAlign w:val="center"/>
          </w:tcPr>
          <w:p w14:paraId="7BBFF16D" w14:textId="11443E78" w:rsidR="005E00A9" w:rsidRPr="003B11AC" w:rsidRDefault="001D422D" w:rsidP="008F06F6">
            <w:pPr>
              <w:spacing w:after="80"/>
              <w:jc w:val="center"/>
              <w:rPr>
                <w:lang w:val="en-US"/>
              </w:rPr>
            </w:pPr>
            <w:r>
              <w:rPr>
                <w:lang w:val="en-US"/>
              </w:rPr>
              <w:t>19</w:t>
            </w:r>
          </w:p>
        </w:tc>
      </w:tr>
      <w:tr w:rsidR="005E00A9" w14:paraId="4FC86FAC" w14:textId="77777777" w:rsidTr="00437917">
        <w:trPr>
          <w:jc w:val="center"/>
        </w:trPr>
        <w:tc>
          <w:tcPr>
            <w:tcW w:w="8614" w:type="dxa"/>
          </w:tcPr>
          <w:p w14:paraId="7A4CA416" w14:textId="40937300" w:rsidR="005E00A9" w:rsidRPr="000143F3" w:rsidRDefault="00606A7D" w:rsidP="008F06F6">
            <w:pPr>
              <w:spacing w:after="80"/>
              <w:rPr>
                <w:sz w:val="22"/>
                <w:szCs w:val="22"/>
                <w:lang w:val="en-US"/>
              </w:rPr>
            </w:pPr>
            <w:r w:rsidRPr="000143F3">
              <w:rPr>
                <w:b/>
                <w:bCs/>
                <w:iCs/>
                <w:sz w:val="22"/>
                <w:szCs w:val="22"/>
                <w:lang w:val="en-US"/>
              </w:rPr>
              <w:t>Milen Kadiyski</w:t>
            </w:r>
            <w:r w:rsidRPr="000143F3">
              <w:rPr>
                <w:iCs/>
                <w:sz w:val="22"/>
                <w:szCs w:val="22"/>
                <w:lang w:val="en-US"/>
              </w:rPr>
              <w:t>, AURUBIS BULGARIA – DRIVING SUSTAINABLE GROWTH</w:t>
            </w:r>
          </w:p>
        </w:tc>
        <w:tc>
          <w:tcPr>
            <w:tcW w:w="456" w:type="dxa"/>
            <w:vAlign w:val="center"/>
          </w:tcPr>
          <w:p w14:paraId="693FCDD6" w14:textId="346D3204" w:rsidR="005E00A9" w:rsidRPr="003B11AC" w:rsidRDefault="00606A7D" w:rsidP="008F06F6">
            <w:pPr>
              <w:spacing w:after="80"/>
              <w:jc w:val="center"/>
              <w:rPr>
                <w:lang w:val="en-US"/>
              </w:rPr>
            </w:pPr>
            <w:r>
              <w:rPr>
                <w:lang w:val="en-US"/>
              </w:rPr>
              <w:t>2</w:t>
            </w:r>
            <w:r w:rsidR="001D422D">
              <w:rPr>
                <w:lang w:val="en-US"/>
              </w:rPr>
              <w:t>0</w:t>
            </w:r>
          </w:p>
        </w:tc>
      </w:tr>
      <w:tr w:rsidR="005E00A9" w14:paraId="3E98F885" w14:textId="77777777" w:rsidTr="00437917">
        <w:trPr>
          <w:jc w:val="center"/>
        </w:trPr>
        <w:tc>
          <w:tcPr>
            <w:tcW w:w="8614" w:type="dxa"/>
          </w:tcPr>
          <w:p w14:paraId="5770E6A9" w14:textId="47D318E9" w:rsidR="005E00A9" w:rsidRPr="000143F3" w:rsidRDefault="00606A7D" w:rsidP="008F06F6">
            <w:pPr>
              <w:spacing w:after="80"/>
              <w:rPr>
                <w:sz w:val="22"/>
                <w:szCs w:val="22"/>
                <w:lang w:val="en-US"/>
              </w:rPr>
            </w:pPr>
            <w:proofErr w:type="spellStart"/>
            <w:r w:rsidRPr="000143F3">
              <w:rPr>
                <w:b/>
                <w:bCs/>
                <w:sz w:val="22"/>
                <w:szCs w:val="22"/>
              </w:rPr>
              <w:t>Rumiana</w:t>
            </w:r>
            <w:proofErr w:type="spellEnd"/>
            <w:r w:rsidRPr="000143F3">
              <w:rPr>
                <w:b/>
                <w:bCs/>
                <w:sz w:val="22"/>
                <w:szCs w:val="22"/>
              </w:rPr>
              <w:t xml:space="preserve"> </w:t>
            </w:r>
            <w:proofErr w:type="spellStart"/>
            <w:r w:rsidRPr="000143F3">
              <w:rPr>
                <w:b/>
                <w:bCs/>
                <w:sz w:val="22"/>
                <w:szCs w:val="22"/>
              </w:rPr>
              <w:t>Kotsilkova</w:t>
            </w:r>
            <w:proofErr w:type="spellEnd"/>
            <w:r w:rsidRPr="000143F3">
              <w:rPr>
                <w:b/>
                <w:bCs/>
                <w:sz w:val="22"/>
                <w:szCs w:val="22"/>
              </w:rPr>
              <w:t xml:space="preserve">, </w:t>
            </w:r>
            <w:proofErr w:type="spellStart"/>
            <w:r w:rsidRPr="000143F3">
              <w:rPr>
                <w:b/>
                <w:bCs/>
                <w:sz w:val="22"/>
                <w:szCs w:val="22"/>
              </w:rPr>
              <w:t>Evgeni</w:t>
            </w:r>
            <w:proofErr w:type="spellEnd"/>
            <w:r w:rsidRPr="000143F3">
              <w:rPr>
                <w:b/>
                <w:bCs/>
                <w:sz w:val="22"/>
                <w:szCs w:val="22"/>
              </w:rPr>
              <w:t xml:space="preserve"> </w:t>
            </w:r>
            <w:proofErr w:type="spellStart"/>
            <w:r w:rsidRPr="000143F3">
              <w:rPr>
                <w:b/>
                <w:bCs/>
                <w:sz w:val="22"/>
                <w:szCs w:val="22"/>
              </w:rPr>
              <w:t>Ivanov</w:t>
            </w:r>
            <w:proofErr w:type="spellEnd"/>
            <w:r w:rsidRPr="000143F3">
              <w:rPr>
                <w:b/>
                <w:bCs/>
                <w:sz w:val="22"/>
                <w:szCs w:val="22"/>
              </w:rPr>
              <w:t xml:space="preserve">, </w:t>
            </w:r>
            <w:proofErr w:type="spellStart"/>
            <w:r w:rsidRPr="000143F3">
              <w:rPr>
                <w:b/>
                <w:bCs/>
                <w:sz w:val="22"/>
                <w:szCs w:val="22"/>
              </w:rPr>
              <w:t>Vladimir</w:t>
            </w:r>
            <w:proofErr w:type="spellEnd"/>
            <w:r w:rsidRPr="000143F3">
              <w:rPr>
                <w:b/>
                <w:bCs/>
                <w:sz w:val="22"/>
                <w:szCs w:val="22"/>
              </w:rPr>
              <w:t xml:space="preserve"> </w:t>
            </w:r>
            <w:proofErr w:type="spellStart"/>
            <w:r w:rsidRPr="000143F3">
              <w:rPr>
                <w:b/>
                <w:bCs/>
                <w:sz w:val="22"/>
                <w:szCs w:val="22"/>
              </w:rPr>
              <w:t>Georgiev</w:t>
            </w:r>
            <w:proofErr w:type="spellEnd"/>
            <w:r w:rsidRPr="000143F3">
              <w:rPr>
                <w:b/>
                <w:bCs/>
                <w:sz w:val="22"/>
                <w:szCs w:val="22"/>
              </w:rPr>
              <w:t xml:space="preserve">, </w:t>
            </w:r>
            <w:proofErr w:type="spellStart"/>
            <w:r w:rsidRPr="000143F3">
              <w:rPr>
                <w:b/>
                <w:bCs/>
                <w:sz w:val="22"/>
                <w:szCs w:val="22"/>
              </w:rPr>
              <w:t>Todor</w:t>
            </w:r>
            <w:proofErr w:type="spellEnd"/>
            <w:r w:rsidRPr="000143F3">
              <w:rPr>
                <w:b/>
                <w:bCs/>
                <w:sz w:val="22"/>
                <w:szCs w:val="22"/>
              </w:rPr>
              <w:t xml:space="preserve"> </w:t>
            </w:r>
            <w:proofErr w:type="spellStart"/>
            <w:r w:rsidRPr="000143F3">
              <w:rPr>
                <w:b/>
                <w:bCs/>
                <w:sz w:val="22"/>
                <w:szCs w:val="22"/>
              </w:rPr>
              <w:t>Batakliev</w:t>
            </w:r>
            <w:proofErr w:type="spellEnd"/>
            <w:r w:rsidRPr="000143F3">
              <w:rPr>
                <w:sz w:val="22"/>
                <w:szCs w:val="22"/>
                <w:lang w:val="en-US"/>
              </w:rPr>
              <w:t>, TERMALLY STIMULATED SHAPE MEMORY FILAMENT MADE OF BIODEGRADABLE POLYMERS AND GRAPHENE FOR 4D PRINTING</w:t>
            </w:r>
          </w:p>
        </w:tc>
        <w:tc>
          <w:tcPr>
            <w:tcW w:w="456" w:type="dxa"/>
            <w:vAlign w:val="center"/>
          </w:tcPr>
          <w:p w14:paraId="214DBEAF" w14:textId="018867E3" w:rsidR="005E00A9" w:rsidRPr="003B11AC" w:rsidRDefault="00606A7D" w:rsidP="008F06F6">
            <w:pPr>
              <w:spacing w:after="80"/>
              <w:jc w:val="center"/>
              <w:rPr>
                <w:lang w:val="en-US"/>
              </w:rPr>
            </w:pPr>
            <w:r>
              <w:rPr>
                <w:lang w:val="en-US"/>
              </w:rPr>
              <w:t>2</w:t>
            </w:r>
            <w:r w:rsidR="001D422D">
              <w:rPr>
                <w:lang w:val="en-US"/>
              </w:rPr>
              <w:t>1</w:t>
            </w:r>
          </w:p>
        </w:tc>
      </w:tr>
      <w:tr w:rsidR="005E00A9" w14:paraId="6D8601A7" w14:textId="77777777" w:rsidTr="00437917">
        <w:trPr>
          <w:jc w:val="center"/>
        </w:trPr>
        <w:tc>
          <w:tcPr>
            <w:tcW w:w="8614" w:type="dxa"/>
          </w:tcPr>
          <w:p w14:paraId="0D82E1F5" w14:textId="7BD6E72D" w:rsidR="005E00A9" w:rsidRPr="000143F3" w:rsidRDefault="00606A7D" w:rsidP="008F06F6">
            <w:pPr>
              <w:spacing w:after="80"/>
              <w:rPr>
                <w:sz w:val="22"/>
                <w:szCs w:val="22"/>
                <w:lang w:val="en-US"/>
              </w:rPr>
            </w:pPr>
            <w:r w:rsidRPr="000143F3">
              <w:rPr>
                <w:b/>
                <w:bCs/>
                <w:sz w:val="22"/>
                <w:szCs w:val="22"/>
                <w:lang w:val="en-US"/>
              </w:rPr>
              <w:t>Dimitar N. Kolev</w:t>
            </w:r>
            <w:r w:rsidRPr="000143F3">
              <w:rPr>
                <w:sz w:val="22"/>
                <w:szCs w:val="22"/>
                <w:lang w:val="en-US"/>
              </w:rPr>
              <w:t>, NEW METHOD FOR GASIFICATION OF AGRICULTURAL AND FORESTRY WASTE</w:t>
            </w:r>
          </w:p>
        </w:tc>
        <w:tc>
          <w:tcPr>
            <w:tcW w:w="456" w:type="dxa"/>
            <w:vAlign w:val="center"/>
          </w:tcPr>
          <w:p w14:paraId="71232D19" w14:textId="28806B5E" w:rsidR="005E00A9" w:rsidRPr="003B11AC" w:rsidRDefault="00606A7D" w:rsidP="008F06F6">
            <w:pPr>
              <w:spacing w:after="80"/>
              <w:jc w:val="center"/>
              <w:rPr>
                <w:lang w:val="en-US"/>
              </w:rPr>
            </w:pPr>
            <w:r>
              <w:rPr>
                <w:lang w:val="en-US"/>
              </w:rPr>
              <w:t>2</w:t>
            </w:r>
            <w:r w:rsidR="001D422D">
              <w:rPr>
                <w:lang w:val="en-US"/>
              </w:rPr>
              <w:t>3</w:t>
            </w:r>
          </w:p>
        </w:tc>
      </w:tr>
      <w:tr w:rsidR="005E00A9" w14:paraId="3732698D" w14:textId="77777777" w:rsidTr="00437917">
        <w:trPr>
          <w:jc w:val="center"/>
        </w:trPr>
        <w:tc>
          <w:tcPr>
            <w:tcW w:w="8614" w:type="dxa"/>
          </w:tcPr>
          <w:p w14:paraId="48FA6153" w14:textId="439BDA26" w:rsidR="005E00A9" w:rsidRPr="000143F3" w:rsidRDefault="00606A7D" w:rsidP="008F06F6">
            <w:pPr>
              <w:spacing w:after="80"/>
              <w:rPr>
                <w:sz w:val="22"/>
                <w:szCs w:val="22"/>
                <w:lang w:val="en-US"/>
              </w:rPr>
            </w:pPr>
            <w:r w:rsidRPr="000143F3">
              <w:rPr>
                <w:b/>
                <w:bCs/>
                <w:sz w:val="22"/>
                <w:szCs w:val="22"/>
                <w:lang w:val="en-US"/>
              </w:rPr>
              <w:t xml:space="preserve">Boyko </w:t>
            </w:r>
            <w:proofErr w:type="spellStart"/>
            <w:r w:rsidRPr="000143F3">
              <w:rPr>
                <w:b/>
                <w:bCs/>
                <w:sz w:val="22"/>
                <w:szCs w:val="22"/>
                <w:lang w:val="en-US"/>
              </w:rPr>
              <w:t>Tsyntsarski</w:t>
            </w:r>
            <w:proofErr w:type="spellEnd"/>
            <w:r w:rsidRPr="000143F3">
              <w:rPr>
                <w:b/>
                <w:bCs/>
                <w:sz w:val="22"/>
                <w:szCs w:val="22"/>
                <w:lang w:val="en-US"/>
              </w:rPr>
              <w:t xml:space="preserve">, </w:t>
            </w:r>
            <w:proofErr w:type="spellStart"/>
            <w:r w:rsidRPr="000143F3">
              <w:rPr>
                <w:b/>
                <w:bCs/>
                <w:sz w:val="22"/>
                <w:szCs w:val="22"/>
                <w:lang w:val="en-US"/>
              </w:rPr>
              <w:t>Ivanka</w:t>
            </w:r>
            <w:proofErr w:type="spellEnd"/>
            <w:r w:rsidRPr="000143F3">
              <w:rPr>
                <w:b/>
                <w:bCs/>
                <w:sz w:val="22"/>
                <w:szCs w:val="22"/>
                <w:lang w:val="en-US"/>
              </w:rPr>
              <w:t xml:space="preserve"> </w:t>
            </w:r>
            <w:proofErr w:type="spellStart"/>
            <w:r w:rsidRPr="000143F3">
              <w:rPr>
                <w:b/>
                <w:bCs/>
                <w:sz w:val="22"/>
                <w:szCs w:val="22"/>
                <w:lang w:val="en-US"/>
              </w:rPr>
              <w:t>Stoycheva</w:t>
            </w:r>
            <w:proofErr w:type="spellEnd"/>
            <w:r w:rsidRPr="000143F3">
              <w:rPr>
                <w:b/>
                <w:bCs/>
                <w:sz w:val="22"/>
                <w:szCs w:val="22"/>
                <w:lang w:val="en-US"/>
              </w:rPr>
              <w:t xml:space="preserve">, </w:t>
            </w:r>
            <w:proofErr w:type="spellStart"/>
            <w:r w:rsidRPr="000143F3">
              <w:rPr>
                <w:b/>
                <w:bCs/>
                <w:sz w:val="22"/>
                <w:szCs w:val="22"/>
                <w:lang w:val="en-US"/>
              </w:rPr>
              <w:t>Nartzislav</w:t>
            </w:r>
            <w:proofErr w:type="spellEnd"/>
            <w:r w:rsidRPr="000143F3">
              <w:rPr>
                <w:b/>
                <w:bCs/>
                <w:sz w:val="22"/>
                <w:szCs w:val="22"/>
                <w:lang w:val="en-US"/>
              </w:rPr>
              <w:t xml:space="preserve"> </w:t>
            </w:r>
            <w:proofErr w:type="spellStart"/>
            <w:r w:rsidRPr="000143F3">
              <w:rPr>
                <w:b/>
                <w:bCs/>
                <w:sz w:val="22"/>
                <w:szCs w:val="22"/>
                <w:lang w:val="en-US"/>
              </w:rPr>
              <w:t>Petrov</w:t>
            </w:r>
            <w:proofErr w:type="spellEnd"/>
            <w:r w:rsidRPr="000143F3">
              <w:rPr>
                <w:b/>
                <w:bCs/>
                <w:sz w:val="22"/>
                <w:szCs w:val="22"/>
                <w:lang w:val="en-US"/>
              </w:rPr>
              <w:t xml:space="preserve">, </w:t>
            </w:r>
            <w:proofErr w:type="spellStart"/>
            <w:r w:rsidRPr="000143F3">
              <w:rPr>
                <w:b/>
                <w:bCs/>
                <w:sz w:val="22"/>
                <w:szCs w:val="22"/>
                <w:lang w:val="en-US"/>
              </w:rPr>
              <w:t>Bilyana</w:t>
            </w:r>
            <w:proofErr w:type="spellEnd"/>
            <w:r w:rsidRPr="000143F3">
              <w:rPr>
                <w:b/>
                <w:bCs/>
                <w:sz w:val="22"/>
                <w:szCs w:val="22"/>
                <w:lang w:val="en-US"/>
              </w:rPr>
              <w:t xml:space="preserve"> </w:t>
            </w:r>
            <w:proofErr w:type="spellStart"/>
            <w:r w:rsidRPr="000143F3">
              <w:rPr>
                <w:b/>
                <w:bCs/>
                <w:sz w:val="22"/>
                <w:szCs w:val="22"/>
                <w:lang w:val="en-US"/>
              </w:rPr>
              <w:t>Petrova</w:t>
            </w:r>
            <w:proofErr w:type="spellEnd"/>
            <w:r w:rsidRPr="000143F3">
              <w:rPr>
                <w:b/>
                <w:bCs/>
                <w:sz w:val="22"/>
                <w:szCs w:val="22"/>
                <w:lang w:val="en-US"/>
              </w:rPr>
              <w:t>, Pavlina Dolashka, Angelina Kosateva, Izabela Ivanova, Ljudmila Velkova, Alexander Dolashki, Maria Todorova, Ventseslav Atanasov, Bogdan Rangelov, Dradomir Tachev, Georgi Avdeev, Stela Vladimirova, Iskra Piroeva, Ivan Zahariev, Radoslav Abrashev, Maria Dyankova</w:t>
            </w:r>
            <w:r w:rsidRPr="000143F3">
              <w:rPr>
                <w:sz w:val="22"/>
                <w:szCs w:val="22"/>
                <w:lang w:val="en-US"/>
              </w:rPr>
              <w:t>, IMPLEMENTATION OF THE PROJECT BG-RRP-2.017-0006 “ECOLOGICAL TECHNOLOGY FOR CONVERSION OF WASTE BIOMASS TO AN INNOVATIVE PRODUCT (ACTIVATED CARBON) WITH WIDE APPLICATION” Dec. 2024 – May 2026</w:t>
            </w:r>
            <w:r w:rsidR="00AF3E3E" w:rsidRPr="000143F3">
              <w:rPr>
                <w:sz w:val="22"/>
                <w:szCs w:val="22"/>
                <w:lang w:val="en-US"/>
              </w:rPr>
              <w:t>”</w:t>
            </w:r>
          </w:p>
        </w:tc>
        <w:tc>
          <w:tcPr>
            <w:tcW w:w="456" w:type="dxa"/>
            <w:vAlign w:val="center"/>
          </w:tcPr>
          <w:p w14:paraId="48747828" w14:textId="624048FD" w:rsidR="005E00A9" w:rsidRPr="003B11AC" w:rsidRDefault="00606A7D" w:rsidP="008F06F6">
            <w:pPr>
              <w:spacing w:after="80"/>
              <w:jc w:val="center"/>
              <w:rPr>
                <w:lang w:val="en-US"/>
              </w:rPr>
            </w:pPr>
            <w:r>
              <w:rPr>
                <w:lang w:val="en-US"/>
              </w:rPr>
              <w:t>2</w:t>
            </w:r>
            <w:r w:rsidR="001D422D">
              <w:rPr>
                <w:lang w:val="en-US"/>
              </w:rPr>
              <w:t>4</w:t>
            </w:r>
          </w:p>
        </w:tc>
      </w:tr>
      <w:tr w:rsidR="005E00A9" w14:paraId="38202301" w14:textId="77777777" w:rsidTr="00437917">
        <w:trPr>
          <w:jc w:val="center"/>
        </w:trPr>
        <w:tc>
          <w:tcPr>
            <w:tcW w:w="8614" w:type="dxa"/>
          </w:tcPr>
          <w:p w14:paraId="240829F4" w14:textId="44AB4C71" w:rsidR="005E00A9" w:rsidRPr="000143F3" w:rsidRDefault="00AF3E3E" w:rsidP="008F06F6">
            <w:pPr>
              <w:spacing w:after="80"/>
              <w:rPr>
                <w:sz w:val="22"/>
                <w:szCs w:val="22"/>
                <w:lang w:val="en-US"/>
              </w:rPr>
            </w:pPr>
            <w:r w:rsidRPr="000143F3">
              <w:rPr>
                <w:b/>
                <w:bCs/>
                <w:sz w:val="22"/>
                <w:szCs w:val="22"/>
                <w:lang w:val="en-US"/>
              </w:rPr>
              <w:t xml:space="preserve">Alexandra </w:t>
            </w:r>
            <w:proofErr w:type="spellStart"/>
            <w:r w:rsidRPr="000143F3">
              <w:rPr>
                <w:b/>
                <w:bCs/>
                <w:sz w:val="22"/>
                <w:szCs w:val="22"/>
                <w:lang w:val="en-US"/>
              </w:rPr>
              <w:t>Makrygeorgou</w:t>
            </w:r>
            <w:proofErr w:type="spellEnd"/>
            <w:r w:rsidRPr="000143F3">
              <w:rPr>
                <w:b/>
                <w:bCs/>
                <w:sz w:val="22"/>
                <w:szCs w:val="22"/>
                <w:lang w:val="en-US"/>
              </w:rPr>
              <w:t xml:space="preserve"> and Christos </w:t>
            </w:r>
            <w:proofErr w:type="spellStart"/>
            <w:r w:rsidRPr="000143F3">
              <w:rPr>
                <w:b/>
                <w:bCs/>
                <w:sz w:val="22"/>
                <w:szCs w:val="22"/>
                <w:lang w:val="en-US"/>
              </w:rPr>
              <w:t>Lampropoulos</w:t>
            </w:r>
            <w:proofErr w:type="spellEnd"/>
            <w:r w:rsidRPr="000143F3">
              <w:rPr>
                <w:sz w:val="22"/>
                <w:szCs w:val="22"/>
                <w:lang w:val="en-US"/>
              </w:rPr>
              <w:t>, CREATIVE RECYCLING IN AGRICULTURAL SECTOR</w:t>
            </w:r>
          </w:p>
        </w:tc>
        <w:tc>
          <w:tcPr>
            <w:tcW w:w="456" w:type="dxa"/>
            <w:vAlign w:val="center"/>
          </w:tcPr>
          <w:p w14:paraId="683E4669" w14:textId="59A839D7" w:rsidR="005E00A9" w:rsidRPr="003B11AC" w:rsidRDefault="00AF3E3E" w:rsidP="008F06F6">
            <w:pPr>
              <w:spacing w:after="80"/>
              <w:jc w:val="center"/>
              <w:rPr>
                <w:lang w:val="en-US"/>
              </w:rPr>
            </w:pPr>
            <w:r>
              <w:rPr>
                <w:lang w:val="en-US"/>
              </w:rPr>
              <w:t>2</w:t>
            </w:r>
            <w:r w:rsidR="001D422D">
              <w:rPr>
                <w:lang w:val="en-US"/>
              </w:rPr>
              <w:t>5</w:t>
            </w:r>
          </w:p>
        </w:tc>
      </w:tr>
      <w:tr w:rsidR="005E00A9" w14:paraId="6007E377" w14:textId="77777777" w:rsidTr="00437917">
        <w:trPr>
          <w:jc w:val="center"/>
        </w:trPr>
        <w:tc>
          <w:tcPr>
            <w:tcW w:w="8614" w:type="dxa"/>
          </w:tcPr>
          <w:p w14:paraId="43EBB6AE" w14:textId="59C532FF" w:rsidR="005E00A9" w:rsidRPr="000143F3" w:rsidRDefault="00AF3E3E" w:rsidP="008F06F6">
            <w:pPr>
              <w:spacing w:after="80"/>
              <w:rPr>
                <w:sz w:val="22"/>
                <w:szCs w:val="22"/>
                <w:lang w:val="en-US"/>
              </w:rPr>
            </w:pPr>
            <w:bookmarkStart w:id="0" w:name="_Hlk211887048"/>
            <w:r w:rsidRPr="000143F3">
              <w:rPr>
                <w:b/>
                <w:bCs/>
                <w:sz w:val="22"/>
                <w:szCs w:val="22"/>
                <w:lang w:val="en-US"/>
              </w:rPr>
              <w:t>Mariya Spasova, Mladen Naydenov, Olya Stoilova</w:t>
            </w:r>
            <w:bookmarkEnd w:id="0"/>
            <w:r w:rsidRPr="000143F3">
              <w:rPr>
                <w:sz w:val="22"/>
                <w:szCs w:val="22"/>
                <w:lang w:val="en-US"/>
              </w:rPr>
              <w:t>,</w:t>
            </w:r>
            <w:r w:rsidRPr="000143F3">
              <w:rPr>
                <w:sz w:val="22"/>
                <w:szCs w:val="22"/>
              </w:rPr>
              <w:t xml:space="preserve"> </w:t>
            </w:r>
            <w:r w:rsidRPr="000143F3">
              <w:rPr>
                <w:sz w:val="22"/>
                <w:szCs w:val="22"/>
                <w:lang w:val="en-US"/>
              </w:rPr>
              <w:t>DESIGN OF INNOVATIVE POLYMERIC MATERIALS AS BIOCONTROL AGENTS WITH APPLICATION IN ECOLOGICAL AGRICULTURE</w:t>
            </w:r>
          </w:p>
        </w:tc>
        <w:tc>
          <w:tcPr>
            <w:tcW w:w="456" w:type="dxa"/>
            <w:vAlign w:val="center"/>
          </w:tcPr>
          <w:p w14:paraId="44CBF878" w14:textId="4AAD1329" w:rsidR="005E00A9" w:rsidRPr="003B11AC" w:rsidRDefault="00AF3E3E" w:rsidP="008F06F6">
            <w:pPr>
              <w:spacing w:after="80"/>
              <w:jc w:val="center"/>
              <w:rPr>
                <w:lang w:val="en-US"/>
              </w:rPr>
            </w:pPr>
            <w:r>
              <w:rPr>
                <w:lang w:val="en-US"/>
              </w:rPr>
              <w:t>2</w:t>
            </w:r>
            <w:r w:rsidR="001D422D">
              <w:rPr>
                <w:lang w:val="en-US"/>
              </w:rPr>
              <w:t>6</w:t>
            </w:r>
          </w:p>
        </w:tc>
      </w:tr>
      <w:tr w:rsidR="005E00A9" w14:paraId="17AAEBCE" w14:textId="77777777" w:rsidTr="00437917">
        <w:trPr>
          <w:jc w:val="center"/>
        </w:trPr>
        <w:tc>
          <w:tcPr>
            <w:tcW w:w="8614" w:type="dxa"/>
          </w:tcPr>
          <w:p w14:paraId="29AE3E33" w14:textId="12A16258" w:rsidR="005E00A9" w:rsidRPr="000143F3" w:rsidRDefault="00AF3E3E" w:rsidP="008F06F6">
            <w:pPr>
              <w:spacing w:after="80"/>
              <w:rPr>
                <w:sz w:val="22"/>
                <w:szCs w:val="22"/>
                <w:lang w:val="en-US"/>
              </w:rPr>
            </w:pPr>
            <w:r w:rsidRPr="000143F3">
              <w:rPr>
                <w:b/>
                <w:bCs/>
                <w:sz w:val="22"/>
                <w:szCs w:val="22"/>
                <w:lang w:val="en-US"/>
              </w:rPr>
              <w:t xml:space="preserve">Valery </w:t>
            </w:r>
            <w:proofErr w:type="spellStart"/>
            <w:r w:rsidRPr="000143F3">
              <w:rPr>
                <w:b/>
                <w:bCs/>
                <w:sz w:val="22"/>
                <w:szCs w:val="22"/>
                <w:lang w:val="en-US"/>
              </w:rPr>
              <w:t>Serbezov</w:t>
            </w:r>
            <w:proofErr w:type="spellEnd"/>
            <w:r w:rsidRPr="000143F3">
              <w:rPr>
                <w:b/>
                <w:bCs/>
                <w:sz w:val="22"/>
                <w:szCs w:val="22"/>
                <w:lang w:val="en-US"/>
              </w:rPr>
              <w:t xml:space="preserve">, Jason </w:t>
            </w:r>
            <w:proofErr w:type="spellStart"/>
            <w:r w:rsidRPr="000143F3">
              <w:rPr>
                <w:b/>
                <w:bCs/>
                <w:sz w:val="22"/>
                <w:szCs w:val="22"/>
                <w:lang w:val="en-US"/>
              </w:rPr>
              <w:t>Naydenov</w:t>
            </w:r>
            <w:proofErr w:type="spellEnd"/>
            <w:r w:rsidRPr="000143F3">
              <w:rPr>
                <w:b/>
                <w:bCs/>
                <w:sz w:val="22"/>
                <w:szCs w:val="22"/>
                <w:lang w:val="en-US"/>
              </w:rPr>
              <w:t xml:space="preserve">, </w:t>
            </w:r>
            <w:proofErr w:type="spellStart"/>
            <w:r w:rsidRPr="000143F3">
              <w:rPr>
                <w:b/>
                <w:bCs/>
                <w:sz w:val="22"/>
                <w:szCs w:val="22"/>
                <w:lang w:val="en-US"/>
              </w:rPr>
              <w:t>Svetlin</w:t>
            </w:r>
            <w:proofErr w:type="spellEnd"/>
            <w:r w:rsidRPr="000143F3">
              <w:rPr>
                <w:b/>
                <w:bCs/>
                <w:sz w:val="22"/>
                <w:szCs w:val="22"/>
                <w:lang w:val="en-US"/>
              </w:rPr>
              <w:t xml:space="preserve"> </w:t>
            </w:r>
            <w:proofErr w:type="spellStart"/>
            <w:r w:rsidRPr="000143F3">
              <w:rPr>
                <w:b/>
                <w:bCs/>
                <w:sz w:val="22"/>
                <w:szCs w:val="22"/>
                <w:lang w:val="en-US"/>
              </w:rPr>
              <w:t>Serbezov</w:t>
            </w:r>
            <w:proofErr w:type="spellEnd"/>
            <w:r w:rsidRPr="000143F3">
              <w:rPr>
                <w:sz w:val="22"/>
                <w:szCs w:val="22"/>
                <w:lang w:val="en-US"/>
              </w:rPr>
              <w:t>, LARGE- SCALE GRAPHITE LESS PRODUCTION OF GRAPHENE NANOMATERIALS</w:t>
            </w:r>
          </w:p>
        </w:tc>
        <w:tc>
          <w:tcPr>
            <w:tcW w:w="456" w:type="dxa"/>
            <w:vAlign w:val="center"/>
          </w:tcPr>
          <w:p w14:paraId="1C94E892" w14:textId="6CE8BE17" w:rsidR="005E00A9" w:rsidRPr="003B11AC" w:rsidRDefault="005504EC" w:rsidP="008F06F6">
            <w:pPr>
              <w:spacing w:after="80"/>
              <w:jc w:val="center"/>
              <w:rPr>
                <w:lang w:val="en-US"/>
              </w:rPr>
            </w:pPr>
            <w:r>
              <w:rPr>
                <w:lang w:val="en-US"/>
              </w:rPr>
              <w:t>2</w:t>
            </w:r>
            <w:r w:rsidR="001D422D">
              <w:rPr>
                <w:lang w:val="en-US"/>
              </w:rPr>
              <w:t>8</w:t>
            </w:r>
          </w:p>
        </w:tc>
      </w:tr>
      <w:tr w:rsidR="005E00A9" w14:paraId="5A66938B" w14:textId="77777777" w:rsidTr="00437917">
        <w:trPr>
          <w:jc w:val="center"/>
        </w:trPr>
        <w:tc>
          <w:tcPr>
            <w:tcW w:w="8614" w:type="dxa"/>
          </w:tcPr>
          <w:p w14:paraId="1324EB3F" w14:textId="3FF1C6DC" w:rsidR="005E00A9" w:rsidRPr="000143F3" w:rsidRDefault="00AF3E3E" w:rsidP="008F06F6">
            <w:pPr>
              <w:spacing w:after="80"/>
              <w:rPr>
                <w:sz w:val="22"/>
                <w:szCs w:val="22"/>
                <w:lang w:val="en-US"/>
              </w:rPr>
            </w:pPr>
            <w:r w:rsidRPr="000143F3">
              <w:rPr>
                <w:b/>
                <w:bCs/>
                <w:sz w:val="22"/>
                <w:szCs w:val="22"/>
                <w:lang w:val="en-US"/>
              </w:rPr>
              <w:lastRenderedPageBreak/>
              <w:t xml:space="preserve">Nils Haneklaus, </w:t>
            </w:r>
            <w:proofErr w:type="spellStart"/>
            <w:r w:rsidRPr="000143F3">
              <w:rPr>
                <w:b/>
                <w:bCs/>
                <w:sz w:val="22"/>
                <w:szCs w:val="22"/>
                <w:lang w:val="en-US"/>
              </w:rPr>
              <w:t>Gergana</w:t>
            </w:r>
            <w:proofErr w:type="spellEnd"/>
            <w:r w:rsidRPr="000143F3">
              <w:rPr>
                <w:b/>
                <w:bCs/>
                <w:sz w:val="22"/>
                <w:szCs w:val="22"/>
                <w:lang w:val="en-US"/>
              </w:rPr>
              <w:t xml:space="preserve"> </w:t>
            </w:r>
            <w:proofErr w:type="spellStart"/>
            <w:r w:rsidRPr="000143F3">
              <w:rPr>
                <w:b/>
                <w:bCs/>
                <w:sz w:val="22"/>
                <w:szCs w:val="22"/>
                <w:lang w:val="en-US"/>
              </w:rPr>
              <w:t>Marovska</w:t>
            </w:r>
            <w:proofErr w:type="spellEnd"/>
            <w:r w:rsidRPr="000143F3">
              <w:rPr>
                <w:b/>
                <w:bCs/>
                <w:sz w:val="22"/>
                <w:szCs w:val="22"/>
                <w:lang w:val="en-US"/>
              </w:rPr>
              <w:t xml:space="preserve">, </w:t>
            </w:r>
            <w:proofErr w:type="spellStart"/>
            <w:r w:rsidRPr="000143F3">
              <w:rPr>
                <w:b/>
                <w:bCs/>
                <w:sz w:val="22"/>
                <w:szCs w:val="22"/>
                <w:lang w:val="en-US"/>
              </w:rPr>
              <w:t>Ivanka</w:t>
            </w:r>
            <w:proofErr w:type="spellEnd"/>
            <w:r w:rsidRPr="000143F3">
              <w:rPr>
                <w:b/>
                <w:bCs/>
                <w:sz w:val="22"/>
                <w:szCs w:val="22"/>
                <w:lang w:val="en-US"/>
              </w:rPr>
              <w:t xml:space="preserve"> </w:t>
            </w:r>
            <w:proofErr w:type="spellStart"/>
            <w:r w:rsidRPr="000143F3">
              <w:rPr>
                <w:b/>
                <w:bCs/>
                <w:sz w:val="22"/>
                <w:szCs w:val="22"/>
                <w:lang w:val="en-US"/>
              </w:rPr>
              <w:t>Hambarliyska</w:t>
            </w:r>
            <w:proofErr w:type="spellEnd"/>
            <w:r w:rsidRPr="000143F3">
              <w:rPr>
                <w:b/>
                <w:bCs/>
                <w:sz w:val="22"/>
                <w:szCs w:val="22"/>
                <w:lang w:val="en-US"/>
              </w:rPr>
              <w:t xml:space="preserve">, Anton </w:t>
            </w:r>
            <w:proofErr w:type="spellStart"/>
            <w:r w:rsidRPr="000143F3">
              <w:rPr>
                <w:b/>
                <w:bCs/>
                <w:sz w:val="22"/>
                <w:szCs w:val="22"/>
                <w:lang w:val="en-US"/>
              </w:rPr>
              <w:t>Slavov</w:t>
            </w:r>
            <w:proofErr w:type="spellEnd"/>
            <w:r w:rsidRPr="000143F3">
              <w:rPr>
                <w:sz w:val="22"/>
                <w:szCs w:val="22"/>
                <w:lang w:val="en-US"/>
              </w:rPr>
              <w:t>, REMOVAL OF HEAVY METALS FROM AQUEOUS SOLUTIONS USING ROSA DAMASCENA WASTE</w:t>
            </w:r>
          </w:p>
        </w:tc>
        <w:tc>
          <w:tcPr>
            <w:tcW w:w="456" w:type="dxa"/>
            <w:vAlign w:val="center"/>
          </w:tcPr>
          <w:p w14:paraId="0A618637" w14:textId="5E7DD389" w:rsidR="005E00A9" w:rsidRPr="003B11AC" w:rsidRDefault="001D422D" w:rsidP="008F06F6">
            <w:pPr>
              <w:spacing w:after="80"/>
              <w:jc w:val="center"/>
              <w:rPr>
                <w:lang w:val="en-US"/>
              </w:rPr>
            </w:pPr>
            <w:r>
              <w:rPr>
                <w:lang w:val="en-US"/>
              </w:rPr>
              <w:t>29</w:t>
            </w:r>
          </w:p>
        </w:tc>
      </w:tr>
      <w:tr w:rsidR="005E00A9" w14:paraId="23CAF0A6" w14:textId="77777777" w:rsidTr="00437917">
        <w:trPr>
          <w:jc w:val="center"/>
        </w:trPr>
        <w:tc>
          <w:tcPr>
            <w:tcW w:w="8614" w:type="dxa"/>
          </w:tcPr>
          <w:p w14:paraId="2C3711BD" w14:textId="33BE0866" w:rsidR="005E00A9" w:rsidRPr="000143F3" w:rsidRDefault="00AF3E3E" w:rsidP="008F06F6">
            <w:pPr>
              <w:spacing w:after="80"/>
              <w:rPr>
                <w:sz w:val="22"/>
                <w:szCs w:val="22"/>
                <w:lang w:val="en-US"/>
              </w:rPr>
            </w:pPr>
            <w:r w:rsidRPr="000143F3">
              <w:rPr>
                <w:b/>
                <w:bCs/>
                <w:sz w:val="22"/>
                <w:szCs w:val="22"/>
                <w:lang w:val="en-US"/>
              </w:rPr>
              <w:t>Alexander Karamanov</w:t>
            </w:r>
            <w:r w:rsidRPr="000143F3">
              <w:rPr>
                <w:sz w:val="22"/>
                <w:szCs w:val="22"/>
                <w:lang w:val="en-US"/>
              </w:rPr>
              <w:t>, INORGANIC TECHNOGENIC WASTES AS RAW MATERIALS FOR PRODUCTION OF NEW CONSTRUCTION MATERIALS</w:t>
            </w:r>
          </w:p>
        </w:tc>
        <w:tc>
          <w:tcPr>
            <w:tcW w:w="456" w:type="dxa"/>
            <w:vAlign w:val="center"/>
          </w:tcPr>
          <w:p w14:paraId="57B05C1F" w14:textId="7AA330C3" w:rsidR="005E00A9" w:rsidRPr="003B11AC" w:rsidRDefault="00AF3E3E" w:rsidP="008F06F6">
            <w:pPr>
              <w:spacing w:after="80"/>
              <w:jc w:val="center"/>
              <w:rPr>
                <w:lang w:val="en-US"/>
              </w:rPr>
            </w:pPr>
            <w:r>
              <w:rPr>
                <w:lang w:val="en-US"/>
              </w:rPr>
              <w:t>3</w:t>
            </w:r>
            <w:r w:rsidR="001D422D">
              <w:rPr>
                <w:lang w:val="en-US"/>
              </w:rPr>
              <w:t>0</w:t>
            </w:r>
          </w:p>
        </w:tc>
      </w:tr>
      <w:tr w:rsidR="005E00A9" w14:paraId="034D521E" w14:textId="77777777" w:rsidTr="00437917">
        <w:trPr>
          <w:jc w:val="center"/>
        </w:trPr>
        <w:tc>
          <w:tcPr>
            <w:tcW w:w="8614" w:type="dxa"/>
          </w:tcPr>
          <w:p w14:paraId="3B7ECC8C" w14:textId="5D1ACF5C" w:rsidR="005E00A9" w:rsidRPr="000143F3" w:rsidRDefault="00AF3E3E" w:rsidP="008F06F6">
            <w:pPr>
              <w:spacing w:after="80"/>
              <w:rPr>
                <w:sz w:val="22"/>
                <w:szCs w:val="22"/>
                <w:lang w:val="en-US"/>
              </w:rPr>
            </w:pPr>
            <w:r w:rsidRPr="000143F3">
              <w:rPr>
                <w:b/>
                <w:bCs/>
                <w:sz w:val="22"/>
                <w:szCs w:val="22"/>
                <w:lang w:val="en-US"/>
              </w:rPr>
              <w:t>Krasimira Stoilova, Todor Stoilov, Denis Chikurtev</w:t>
            </w:r>
            <w:r w:rsidRPr="000143F3">
              <w:rPr>
                <w:sz w:val="22"/>
                <w:szCs w:val="22"/>
                <w:lang w:val="en-US"/>
              </w:rPr>
              <w:t>, MANAGEMENT OF ELECTRICAL CAPACITY OF DUAL UNIT CHARGING STATIONS</w:t>
            </w:r>
          </w:p>
        </w:tc>
        <w:tc>
          <w:tcPr>
            <w:tcW w:w="456" w:type="dxa"/>
            <w:vAlign w:val="center"/>
          </w:tcPr>
          <w:p w14:paraId="0A79F233" w14:textId="541DE94A" w:rsidR="005E00A9" w:rsidRPr="003B11AC" w:rsidRDefault="00AF3E3E" w:rsidP="008F06F6">
            <w:pPr>
              <w:spacing w:after="80"/>
              <w:jc w:val="center"/>
              <w:rPr>
                <w:lang w:val="en-US"/>
              </w:rPr>
            </w:pPr>
            <w:r>
              <w:rPr>
                <w:lang w:val="en-US"/>
              </w:rPr>
              <w:t>3</w:t>
            </w:r>
            <w:r w:rsidR="001D422D">
              <w:rPr>
                <w:lang w:val="en-US"/>
              </w:rPr>
              <w:t>2</w:t>
            </w:r>
          </w:p>
        </w:tc>
      </w:tr>
      <w:tr w:rsidR="005E00A9" w14:paraId="7A2AC037" w14:textId="77777777" w:rsidTr="00437917">
        <w:trPr>
          <w:jc w:val="center"/>
        </w:trPr>
        <w:tc>
          <w:tcPr>
            <w:tcW w:w="8614" w:type="dxa"/>
          </w:tcPr>
          <w:p w14:paraId="4853F63B" w14:textId="473A1FFB" w:rsidR="005E00A9" w:rsidRPr="000143F3" w:rsidRDefault="00AF3E3E" w:rsidP="008F06F6">
            <w:pPr>
              <w:spacing w:after="80"/>
              <w:rPr>
                <w:sz w:val="22"/>
                <w:szCs w:val="22"/>
                <w:lang w:val="en-US"/>
              </w:rPr>
            </w:pPr>
            <w:r w:rsidRPr="000143F3">
              <w:rPr>
                <w:b/>
                <w:bCs/>
                <w:sz w:val="22"/>
                <w:szCs w:val="22"/>
                <w:lang w:val="en-US"/>
              </w:rPr>
              <w:t>Todor Stoilov, Krasimira Stoilova, Denis Chikurtev</w:t>
            </w:r>
            <w:r w:rsidRPr="000143F3">
              <w:rPr>
                <w:sz w:val="22"/>
                <w:szCs w:val="22"/>
                <w:lang w:val="en-US"/>
              </w:rPr>
              <w:t>, ANALYTICAL ESTIMATION OF CHARGING TIME FOR ELECTRICAL VEHICLES</w:t>
            </w:r>
          </w:p>
        </w:tc>
        <w:tc>
          <w:tcPr>
            <w:tcW w:w="456" w:type="dxa"/>
            <w:vAlign w:val="center"/>
          </w:tcPr>
          <w:p w14:paraId="581A0B27" w14:textId="78BC4336" w:rsidR="005E00A9" w:rsidRPr="003B11AC" w:rsidRDefault="00AF3E3E" w:rsidP="008F06F6">
            <w:pPr>
              <w:spacing w:after="80"/>
              <w:jc w:val="center"/>
              <w:rPr>
                <w:lang w:val="en-US"/>
              </w:rPr>
            </w:pPr>
            <w:r>
              <w:rPr>
                <w:lang w:val="en-US"/>
              </w:rPr>
              <w:t>3</w:t>
            </w:r>
            <w:r w:rsidR="001D422D">
              <w:rPr>
                <w:lang w:val="en-US"/>
              </w:rPr>
              <w:t>3</w:t>
            </w:r>
          </w:p>
        </w:tc>
      </w:tr>
      <w:tr w:rsidR="005E00A9" w14:paraId="2D78B9AC" w14:textId="77777777" w:rsidTr="00437917">
        <w:trPr>
          <w:jc w:val="center"/>
        </w:trPr>
        <w:tc>
          <w:tcPr>
            <w:tcW w:w="8614" w:type="dxa"/>
          </w:tcPr>
          <w:p w14:paraId="551CF125" w14:textId="3F5C70D2" w:rsidR="005E00A9" w:rsidRPr="000143F3" w:rsidRDefault="00AF3E3E" w:rsidP="008F06F6">
            <w:pPr>
              <w:spacing w:after="80"/>
              <w:rPr>
                <w:sz w:val="22"/>
                <w:szCs w:val="22"/>
                <w:lang w:val="en-US"/>
              </w:rPr>
            </w:pPr>
            <w:proofErr w:type="spellStart"/>
            <w:r w:rsidRPr="000143F3">
              <w:rPr>
                <w:b/>
                <w:bCs/>
                <w:sz w:val="22"/>
                <w:szCs w:val="22"/>
                <w:lang w:val="en-US"/>
              </w:rPr>
              <w:t>Borislava</w:t>
            </w:r>
            <w:proofErr w:type="spellEnd"/>
            <w:r w:rsidRPr="000143F3">
              <w:rPr>
                <w:b/>
                <w:bCs/>
                <w:sz w:val="22"/>
                <w:szCs w:val="22"/>
                <w:lang w:val="en-US"/>
              </w:rPr>
              <w:t xml:space="preserve"> </w:t>
            </w:r>
            <w:proofErr w:type="spellStart"/>
            <w:r w:rsidRPr="000143F3">
              <w:rPr>
                <w:b/>
                <w:bCs/>
                <w:sz w:val="22"/>
                <w:szCs w:val="22"/>
                <w:lang w:val="en-US"/>
              </w:rPr>
              <w:t>Mladenova</w:t>
            </w:r>
            <w:proofErr w:type="spellEnd"/>
            <w:r w:rsidRPr="000143F3">
              <w:rPr>
                <w:b/>
                <w:bCs/>
                <w:sz w:val="22"/>
                <w:szCs w:val="22"/>
                <w:lang w:val="en-US"/>
              </w:rPr>
              <w:t xml:space="preserve">, Maria, </w:t>
            </w:r>
            <w:proofErr w:type="spellStart"/>
            <w:r w:rsidRPr="000143F3">
              <w:rPr>
                <w:b/>
                <w:bCs/>
                <w:sz w:val="22"/>
                <w:szCs w:val="22"/>
                <w:lang w:val="en-US"/>
              </w:rPr>
              <w:t>Matrakova</w:t>
            </w:r>
            <w:proofErr w:type="spellEnd"/>
            <w:r w:rsidRPr="000143F3">
              <w:rPr>
                <w:b/>
                <w:bCs/>
                <w:sz w:val="22"/>
                <w:szCs w:val="22"/>
                <w:lang w:val="en-US"/>
              </w:rPr>
              <w:t xml:space="preserve">, </w:t>
            </w:r>
            <w:proofErr w:type="spellStart"/>
            <w:r w:rsidRPr="000143F3">
              <w:rPr>
                <w:b/>
                <w:bCs/>
                <w:sz w:val="22"/>
                <w:szCs w:val="22"/>
                <w:lang w:val="en-US"/>
              </w:rPr>
              <w:t>Toma</w:t>
            </w:r>
            <w:proofErr w:type="spellEnd"/>
            <w:r w:rsidRPr="000143F3">
              <w:rPr>
                <w:b/>
                <w:bCs/>
                <w:sz w:val="22"/>
                <w:szCs w:val="22"/>
                <w:lang w:val="en-US"/>
              </w:rPr>
              <w:t xml:space="preserve"> Stankulov, Lubomir Soserov, Reneta Boukoureshtlieva, Plamen Nikolov</w:t>
            </w:r>
            <w:r w:rsidRPr="000143F3">
              <w:rPr>
                <w:sz w:val="22"/>
                <w:szCs w:val="22"/>
                <w:lang w:val="en-US"/>
              </w:rPr>
              <w:t>, PROTON -ACCEPTOR AND -DONOR POLYMERS AS ADDITIVES FOR IMPROVING ELECTRICAL PERFORMANCE OF VANADIUM ELECTROLYTE FOR RED-OX FLOW BATTERIES</w:t>
            </w:r>
          </w:p>
        </w:tc>
        <w:tc>
          <w:tcPr>
            <w:tcW w:w="456" w:type="dxa"/>
            <w:vAlign w:val="center"/>
          </w:tcPr>
          <w:p w14:paraId="525BF953" w14:textId="5853ADCC" w:rsidR="005E00A9" w:rsidRPr="003B11AC" w:rsidRDefault="00AF3E3E" w:rsidP="008F06F6">
            <w:pPr>
              <w:spacing w:after="80"/>
              <w:jc w:val="center"/>
              <w:rPr>
                <w:lang w:val="en-US"/>
              </w:rPr>
            </w:pPr>
            <w:r>
              <w:rPr>
                <w:lang w:val="en-US"/>
              </w:rPr>
              <w:t>3</w:t>
            </w:r>
            <w:r w:rsidR="001D422D">
              <w:rPr>
                <w:lang w:val="en-US"/>
              </w:rPr>
              <w:t>4</w:t>
            </w:r>
          </w:p>
        </w:tc>
      </w:tr>
      <w:tr w:rsidR="005E00A9" w14:paraId="77EF2829" w14:textId="77777777" w:rsidTr="00437917">
        <w:trPr>
          <w:jc w:val="center"/>
        </w:trPr>
        <w:tc>
          <w:tcPr>
            <w:tcW w:w="8614" w:type="dxa"/>
          </w:tcPr>
          <w:p w14:paraId="0B77D122" w14:textId="2CBD003F" w:rsidR="005E00A9" w:rsidRPr="000143F3" w:rsidRDefault="00AF3E3E" w:rsidP="008F06F6">
            <w:pPr>
              <w:spacing w:after="80"/>
              <w:rPr>
                <w:sz w:val="22"/>
                <w:szCs w:val="22"/>
                <w:lang w:val="en-US"/>
              </w:rPr>
            </w:pPr>
            <w:r w:rsidRPr="000143F3">
              <w:rPr>
                <w:b/>
                <w:bCs/>
                <w:sz w:val="22"/>
                <w:szCs w:val="22"/>
                <w:lang w:val="en-US"/>
              </w:rPr>
              <w:t xml:space="preserve">M. Ganchev, R. Stoykov, V. </w:t>
            </w:r>
            <w:proofErr w:type="spellStart"/>
            <w:r w:rsidRPr="000143F3">
              <w:rPr>
                <w:b/>
                <w:bCs/>
                <w:sz w:val="22"/>
                <w:szCs w:val="22"/>
                <w:lang w:val="en-US"/>
              </w:rPr>
              <w:t>Palanskovski</w:t>
            </w:r>
            <w:proofErr w:type="spellEnd"/>
            <w:r w:rsidRPr="000143F3">
              <w:rPr>
                <w:b/>
                <w:bCs/>
                <w:sz w:val="22"/>
                <w:szCs w:val="22"/>
                <w:lang w:val="en-US"/>
              </w:rPr>
              <w:t xml:space="preserve">, M. </w:t>
            </w:r>
            <w:proofErr w:type="spellStart"/>
            <w:r w:rsidRPr="000143F3">
              <w:rPr>
                <w:b/>
                <w:bCs/>
                <w:sz w:val="22"/>
                <w:szCs w:val="22"/>
                <w:lang w:val="en-US"/>
              </w:rPr>
              <w:t>Datcheva</w:t>
            </w:r>
            <w:proofErr w:type="spellEnd"/>
            <w:r w:rsidRPr="000143F3">
              <w:rPr>
                <w:b/>
                <w:bCs/>
                <w:sz w:val="22"/>
                <w:szCs w:val="22"/>
                <w:lang w:val="en-US"/>
              </w:rPr>
              <w:t>, M. Rashevski, S. Slavchev, D. Dzhonova, D. Kolev, S. Nakov</w:t>
            </w:r>
            <w:r w:rsidRPr="000143F3">
              <w:rPr>
                <w:sz w:val="22"/>
                <w:szCs w:val="22"/>
                <w:lang w:val="en-US"/>
              </w:rPr>
              <w:t>, SEASONAL AND SHORT-TERM THERMAL ENERGY STORAGE SYSTEM WITH GEOTHERMAL HEAT EXCHANGERS AND PHASE CHANGE MATERIALS USING RENEWABLE ENERGY SOURCES</w:t>
            </w:r>
          </w:p>
        </w:tc>
        <w:tc>
          <w:tcPr>
            <w:tcW w:w="456" w:type="dxa"/>
            <w:vAlign w:val="center"/>
          </w:tcPr>
          <w:p w14:paraId="0E9EAA12" w14:textId="220AF002" w:rsidR="005E00A9" w:rsidRPr="003B11AC" w:rsidRDefault="00AF3E3E" w:rsidP="008F06F6">
            <w:pPr>
              <w:spacing w:after="80"/>
              <w:jc w:val="center"/>
              <w:rPr>
                <w:lang w:val="en-US"/>
              </w:rPr>
            </w:pPr>
            <w:r>
              <w:rPr>
                <w:lang w:val="en-US"/>
              </w:rPr>
              <w:t>3</w:t>
            </w:r>
            <w:r w:rsidR="001D422D">
              <w:rPr>
                <w:lang w:val="en-US"/>
              </w:rPr>
              <w:t>5</w:t>
            </w:r>
          </w:p>
        </w:tc>
      </w:tr>
      <w:tr w:rsidR="005E00A9" w14:paraId="3700C416" w14:textId="77777777" w:rsidTr="00437917">
        <w:trPr>
          <w:jc w:val="center"/>
        </w:trPr>
        <w:tc>
          <w:tcPr>
            <w:tcW w:w="8614" w:type="dxa"/>
          </w:tcPr>
          <w:p w14:paraId="2CE4B2DE" w14:textId="38FD3C7A" w:rsidR="005E00A9" w:rsidRPr="000143F3" w:rsidRDefault="00AF3E3E" w:rsidP="008F06F6">
            <w:pPr>
              <w:spacing w:after="80"/>
              <w:rPr>
                <w:sz w:val="22"/>
                <w:szCs w:val="22"/>
                <w:lang w:val="en-US"/>
              </w:rPr>
            </w:pPr>
            <w:proofErr w:type="spellStart"/>
            <w:r w:rsidRPr="000143F3">
              <w:rPr>
                <w:b/>
                <w:bCs/>
                <w:sz w:val="22"/>
                <w:szCs w:val="22"/>
                <w:lang w:val="en-US"/>
              </w:rPr>
              <w:t>Galin</w:t>
            </w:r>
            <w:proofErr w:type="spellEnd"/>
            <w:r w:rsidRPr="000143F3">
              <w:rPr>
                <w:b/>
                <w:bCs/>
                <w:sz w:val="22"/>
                <w:szCs w:val="22"/>
                <w:lang w:val="en-US"/>
              </w:rPr>
              <w:t xml:space="preserve"> </w:t>
            </w:r>
            <w:proofErr w:type="spellStart"/>
            <w:r w:rsidRPr="000143F3">
              <w:rPr>
                <w:b/>
                <w:bCs/>
                <w:sz w:val="22"/>
                <w:szCs w:val="22"/>
                <w:lang w:val="en-US"/>
              </w:rPr>
              <w:t>Borisov</w:t>
            </w:r>
            <w:proofErr w:type="spellEnd"/>
            <w:r w:rsidRPr="000143F3">
              <w:rPr>
                <w:b/>
                <w:bCs/>
                <w:sz w:val="22"/>
                <w:szCs w:val="22"/>
                <w:lang w:val="en-US"/>
              </w:rPr>
              <w:t xml:space="preserve">, </w:t>
            </w:r>
            <w:proofErr w:type="spellStart"/>
            <w:r w:rsidRPr="000143F3">
              <w:rPr>
                <w:b/>
                <w:bCs/>
                <w:sz w:val="22"/>
                <w:szCs w:val="22"/>
                <w:lang w:val="en-US"/>
              </w:rPr>
              <w:t>Nevelin</w:t>
            </w:r>
            <w:proofErr w:type="spellEnd"/>
            <w:r w:rsidRPr="000143F3">
              <w:rPr>
                <w:b/>
                <w:bCs/>
                <w:sz w:val="22"/>
                <w:szCs w:val="22"/>
                <w:lang w:val="en-US"/>
              </w:rPr>
              <w:t xml:space="preserve"> </w:t>
            </w:r>
            <w:proofErr w:type="spellStart"/>
            <w:r w:rsidRPr="000143F3">
              <w:rPr>
                <w:b/>
                <w:bCs/>
                <w:sz w:val="22"/>
                <w:szCs w:val="22"/>
                <w:lang w:val="en-US"/>
              </w:rPr>
              <w:t>Borisov</w:t>
            </w:r>
            <w:proofErr w:type="spellEnd"/>
            <w:r w:rsidRPr="000143F3">
              <w:rPr>
                <w:b/>
                <w:bCs/>
                <w:sz w:val="22"/>
                <w:szCs w:val="22"/>
                <w:lang w:val="en-US"/>
              </w:rPr>
              <w:t xml:space="preserve">, </w:t>
            </w:r>
            <w:proofErr w:type="spellStart"/>
            <w:r w:rsidRPr="000143F3">
              <w:rPr>
                <w:b/>
                <w:bCs/>
                <w:sz w:val="22"/>
                <w:szCs w:val="22"/>
                <w:lang w:val="en-US"/>
              </w:rPr>
              <w:t>Elitsa</w:t>
            </w:r>
            <w:proofErr w:type="spellEnd"/>
            <w:r w:rsidRPr="000143F3">
              <w:rPr>
                <w:b/>
                <w:bCs/>
                <w:sz w:val="22"/>
                <w:szCs w:val="22"/>
                <w:lang w:val="en-US"/>
              </w:rPr>
              <w:t xml:space="preserve"> </w:t>
            </w:r>
            <w:proofErr w:type="spellStart"/>
            <w:r w:rsidRPr="000143F3">
              <w:rPr>
                <w:b/>
                <w:bCs/>
                <w:sz w:val="22"/>
                <w:szCs w:val="22"/>
                <w:lang w:val="en-US"/>
              </w:rPr>
              <w:t>Petkucheva</w:t>
            </w:r>
            <w:proofErr w:type="spellEnd"/>
            <w:r w:rsidRPr="000143F3">
              <w:rPr>
                <w:b/>
                <w:bCs/>
                <w:sz w:val="22"/>
                <w:szCs w:val="22"/>
                <w:lang w:val="en-US"/>
              </w:rPr>
              <w:t xml:space="preserve">, </w:t>
            </w:r>
            <w:proofErr w:type="spellStart"/>
            <w:r w:rsidRPr="000143F3">
              <w:rPr>
                <w:b/>
                <w:bCs/>
                <w:sz w:val="22"/>
                <w:szCs w:val="22"/>
                <w:lang w:val="en-US"/>
              </w:rPr>
              <w:t>Borislava</w:t>
            </w:r>
            <w:proofErr w:type="spellEnd"/>
            <w:r w:rsidRPr="000143F3">
              <w:rPr>
                <w:b/>
                <w:bCs/>
                <w:sz w:val="22"/>
                <w:szCs w:val="22"/>
                <w:lang w:val="en-US"/>
              </w:rPr>
              <w:t xml:space="preserve"> </w:t>
            </w:r>
            <w:proofErr w:type="spellStart"/>
            <w:r w:rsidRPr="000143F3">
              <w:rPr>
                <w:b/>
                <w:bCs/>
                <w:sz w:val="22"/>
                <w:szCs w:val="22"/>
                <w:lang w:val="en-US"/>
              </w:rPr>
              <w:t>Mladenova</w:t>
            </w:r>
            <w:proofErr w:type="spellEnd"/>
            <w:r w:rsidRPr="000143F3">
              <w:rPr>
                <w:b/>
                <w:bCs/>
                <w:sz w:val="22"/>
                <w:szCs w:val="22"/>
                <w:lang w:val="en-US"/>
              </w:rPr>
              <w:t xml:space="preserve">, Jordan </w:t>
            </w:r>
            <w:proofErr w:type="spellStart"/>
            <w:r w:rsidRPr="000143F3">
              <w:rPr>
                <w:b/>
                <w:bCs/>
                <w:sz w:val="22"/>
                <w:szCs w:val="22"/>
                <w:lang w:val="en-US"/>
              </w:rPr>
              <w:t>Iliev</w:t>
            </w:r>
            <w:proofErr w:type="spellEnd"/>
            <w:r w:rsidRPr="000143F3">
              <w:rPr>
                <w:b/>
                <w:bCs/>
                <w:sz w:val="22"/>
                <w:szCs w:val="22"/>
                <w:lang w:val="en-US"/>
              </w:rPr>
              <w:t xml:space="preserve">, </w:t>
            </w:r>
            <w:proofErr w:type="spellStart"/>
            <w:r w:rsidRPr="000143F3">
              <w:rPr>
                <w:b/>
                <w:bCs/>
                <w:sz w:val="22"/>
                <w:szCs w:val="22"/>
                <w:lang w:val="en-US"/>
              </w:rPr>
              <w:t>Evelina</w:t>
            </w:r>
            <w:proofErr w:type="spellEnd"/>
            <w:r w:rsidRPr="000143F3">
              <w:rPr>
                <w:b/>
                <w:bCs/>
                <w:sz w:val="22"/>
                <w:szCs w:val="22"/>
                <w:lang w:val="en-US"/>
              </w:rPr>
              <w:t xml:space="preserve"> Slavcheva</w:t>
            </w:r>
            <w:r w:rsidRPr="000143F3">
              <w:rPr>
                <w:sz w:val="22"/>
                <w:szCs w:val="22"/>
                <w:lang w:val="en-US"/>
              </w:rPr>
              <w:t>, WATER ELECTROLYSIS WITH ZERO-GAP GAS DIFFUSION ELECTRODES: DIAPHRAGM SEPARATOR ELECTRODE ASSEMBLY, SINGLE-CELL PERFORMANCE, AND STACK CONFIGURATION</w:t>
            </w:r>
          </w:p>
        </w:tc>
        <w:tc>
          <w:tcPr>
            <w:tcW w:w="456" w:type="dxa"/>
            <w:vAlign w:val="center"/>
          </w:tcPr>
          <w:p w14:paraId="5CAEBFCB" w14:textId="3D31CE6E" w:rsidR="005E00A9" w:rsidRPr="003B11AC" w:rsidRDefault="00AF3E3E" w:rsidP="008F06F6">
            <w:pPr>
              <w:spacing w:after="80"/>
              <w:jc w:val="center"/>
              <w:rPr>
                <w:lang w:val="en-US"/>
              </w:rPr>
            </w:pPr>
            <w:r>
              <w:rPr>
                <w:lang w:val="en-US"/>
              </w:rPr>
              <w:t>3</w:t>
            </w:r>
            <w:r w:rsidR="001D422D">
              <w:rPr>
                <w:lang w:val="en-US"/>
              </w:rPr>
              <w:t>7</w:t>
            </w:r>
          </w:p>
        </w:tc>
      </w:tr>
      <w:tr w:rsidR="005E00A9" w14:paraId="22EEB0F2" w14:textId="77777777" w:rsidTr="00437917">
        <w:trPr>
          <w:jc w:val="center"/>
        </w:trPr>
        <w:tc>
          <w:tcPr>
            <w:tcW w:w="8614" w:type="dxa"/>
          </w:tcPr>
          <w:p w14:paraId="336F44B4" w14:textId="6ADC7043" w:rsidR="005E00A9" w:rsidRPr="000143F3" w:rsidRDefault="00F67243" w:rsidP="008F06F6">
            <w:pPr>
              <w:spacing w:after="80"/>
              <w:rPr>
                <w:sz w:val="22"/>
                <w:szCs w:val="22"/>
                <w:lang w:val="en-US"/>
              </w:rPr>
            </w:pPr>
            <w:r w:rsidRPr="000143F3">
              <w:rPr>
                <w:b/>
                <w:bCs/>
                <w:sz w:val="22"/>
                <w:szCs w:val="22"/>
                <w:lang w:val="en-US"/>
              </w:rPr>
              <w:t>Venelin Marinov</w:t>
            </w:r>
            <w:r w:rsidRPr="000143F3">
              <w:rPr>
                <w:sz w:val="22"/>
                <w:szCs w:val="22"/>
                <w:lang w:val="en-US"/>
              </w:rPr>
              <w:t>, ACHIEVEMENTS OF THE LIFE WATEROIL PROJECT (LIFE20 ENV/BG/001042) IN THE FIELD OF RESOURCE EFFICIENCY AND CIRCULAR ECONOMY</w:t>
            </w:r>
          </w:p>
        </w:tc>
        <w:tc>
          <w:tcPr>
            <w:tcW w:w="456" w:type="dxa"/>
            <w:vAlign w:val="center"/>
          </w:tcPr>
          <w:p w14:paraId="4EAB7685" w14:textId="5265CBDC" w:rsidR="005E00A9" w:rsidRPr="003B11AC" w:rsidRDefault="005504EC" w:rsidP="008F06F6">
            <w:pPr>
              <w:spacing w:after="80"/>
              <w:jc w:val="center"/>
              <w:rPr>
                <w:lang w:val="en-US"/>
              </w:rPr>
            </w:pPr>
            <w:r>
              <w:rPr>
                <w:lang w:val="en-US"/>
              </w:rPr>
              <w:t>3</w:t>
            </w:r>
            <w:r w:rsidR="001D422D">
              <w:rPr>
                <w:lang w:val="en-US"/>
              </w:rPr>
              <w:t>8</w:t>
            </w:r>
          </w:p>
        </w:tc>
      </w:tr>
      <w:tr w:rsidR="005E00A9" w14:paraId="248AD795" w14:textId="77777777" w:rsidTr="00437917">
        <w:trPr>
          <w:jc w:val="center"/>
        </w:trPr>
        <w:tc>
          <w:tcPr>
            <w:tcW w:w="8614" w:type="dxa"/>
          </w:tcPr>
          <w:p w14:paraId="3A070B95" w14:textId="6FE83B15" w:rsidR="005E00A9" w:rsidRPr="000143F3" w:rsidRDefault="00F67243" w:rsidP="008F06F6">
            <w:pPr>
              <w:spacing w:after="80"/>
              <w:rPr>
                <w:sz w:val="22"/>
                <w:szCs w:val="22"/>
                <w:lang w:val="en-US"/>
              </w:rPr>
            </w:pPr>
            <w:r w:rsidRPr="000143F3">
              <w:rPr>
                <w:b/>
                <w:bCs/>
                <w:sz w:val="22"/>
                <w:szCs w:val="22"/>
                <w:lang w:val="en-US"/>
              </w:rPr>
              <w:t>Boyko Katranchev, Yordan Marinov</w:t>
            </w:r>
            <w:r w:rsidRPr="000143F3">
              <w:rPr>
                <w:sz w:val="22"/>
                <w:szCs w:val="22"/>
                <w:lang w:val="en-US"/>
              </w:rPr>
              <w:t>, PHOTONIC SENSING EFFECTS AT THE SOLID SURFACE/BIONANOCOMPOSITE INTERFACE FOR DETECTION AND MONITORING OF BIOGENIC PARTICLES</w:t>
            </w:r>
          </w:p>
        </w:tc>
        <w:tc>
          <w:tcPr>
            <w:tcW w:w="456" w:type="dxa"/>
            <w:vAlign w:val="center"/>
          </w:tcPr>
          <w:p w14:paraId="3B541A89" w14:textId="1C1EE151" w:rsidR="005E00A9" w:rsidRPr="003B11AC" w:rsidRDefault="001D422D" w:rsidP="008F06F6">
            <w:pPr>
              <w:spacing w:after="80"/>
              <w:jc w:val="center"/>
              <w:rPr>
                <w:lang w:val="en-US"/>
              </w:rPr>
            </w:pPr>
            <w:r>
              <w:rPr>
                <w:lang w:val="en-US"/>
              </w:rPr>
              <w:t>39</w:t>
            </w:r>
          </w:p>
        </w:tc>
      </w:tr>
      <w:tr w:rsidR="005E00A9" w14:paraId="6A95D88B" w14:textId="77777777" w:rsidTr="00437917">
        <w:trPr>
          <w:jc w:val="center"/>
        </w:trPr>
        <w:tc>
          <w:tcPr>
            <w:tcW w:w="8614" w:type="dxa"/>
          </w:tcPr>
          <w:p w14:paraId="7D7D327C" w14:textId="622CEC5F" w:rsidR="005E00A9" w:rsidRPr="000143F3" w:rsidRDefault="00304608" w:rsidP="008F06F6">
            <w:pPr>
              <w:spacing w:after="80"/>
              <w:rPr>
                <w:sz w:val="22"/>
                <w:szCs w:val="22"/>
                <w:lang w:val="en-US"/>
              </w:rPr>
            </w:pPr>
            <w:r w:rsidRPr="000143F3">
              <w:rPr>
                <w:b/>
                <w:bCs/>
                <w:sz w:val="22"/>
                <w:szCs w:val="22"/>
                <w:lang w:val="en-US"/>
              </w:rPr>
              <w:t>Ralitsa Velinova, Stoyan Kamburov, Katerina Tumbalova, Peter Tzvetkov, Diana Rabadjieva, Georgi Chernev, Anton Naydenov</w:t>
            </w:r>
            <w:r w:rsidRPr="000143F3">
              <w:rPr>
                <w:sz w:val="22"/>
                <w:szCs w:val="22"/>
                <w:lang w:val="en-US"/>
              </w:rPr>
              <w:t>, SUSTAINABLE UTILISATION OF WASTE GYPSUM WITH CO2 SEQUESTRATION POTENTIAL</w:t>
            </w:r>
          </w:p>
        </w:tc>
        <w:tc>
          <w:tcPr>
            <w:tcW w:w="456" w:type="dxa"/>
            <w:vAlign w:val="center"/>
          </w:tcPr>
          <w:p w14:paraId="4706CA90" w14:textId="61DC1C05" w:rsidR="005E00A9" w:rsidRPr="003B11AC" w:rsidRDefault="00304608" w:rsidP="008F06F6">
            <w:pPr>
              <w:spacing w:after="80"/>
              <w:jc w:val="center"/>
              <w:rPr>
                <w:lang w:val="en-US"/>
              </w:rPr>
            </w:pPr>
            <w:r>
              <w:rPr>
                <w:lang w:val="en-US"/>
              </w:rPr>
              <w:t>4</w:t>
            </w:r>
            <w:r w:rsidR="001D422D">
              <w:rPr>
                <w:lang w:val="en-US"/>
              </w:rPr>
              <w:t>1</w:t>
            </w:r>
          </w:p>
        </w:tc>
      </w:tr>
      <w:tr w:rsidR="005E00A9" w14:paraId="4B40DB12" w14:textId="77777777" w:rsidTr="00437917">
        <w:trPr>
          <w:jc w:val="center"/>
        </w:trPr>
        <w:tc>
          <w:tcPr>
            <w:tcW w:w="8614" w:type="dxa"/>
          </w:tcPr>
          <w:p w14:paraId="11A12B5C" w14:textId="5119F52E" w:rsidR="005E00A9" w:rsidRPr="000143F3" w:rsidRDefault="00304608" w:rsidP="008F06F6">
            <w:pPr>
              <w:spacing w:after="80"/>
              <w:rPr>
                <w:sz w:val="22"/>
                <w:szCs w:val="22"/>
                <w:lang w:val="en-US"/>
              </w:rPr>
            </w:pPr>
            <w:r w:rsidRPr="000143F3">
              <w:rPr>
                <w:b/>
                <w:bCs/>
                <w:sz w:val="22"/>
                <w:szCs w:val="22"/>
                <w:lang w:val="en-US"/>
              </w:rPr>
              <w:t xml:space="preserve">Antonina </w:t>
            </w:r>
            <w:proofErr w:type="spellStart"/>
            <w:r w:rsidRPr="000143F3">
              <w:rPr>
                <w:b/>
                <w:bCs/>
                <w:sz w:val="22"/>
                <w:szCs w:val="22"/>
                <w:lang w:val="en-US"/>
              </w:rPr>
              <w:t>Kovacheva</w:t>
            </w:r>
            <w:proofErr w:type="spellEnd"/>
            <w:r w:rsidRPr="000143F3">
              <w:rPr>
                <w:b/>
                <w:bCs/>
                <w:sz w:val="22"/>
                <w:szCs w:val="22"/>
                <w:lang w:val="en-US"/>
              </w:rPr>
              <w:t xml:space="preserve">, Diana </w:t>
            </w:r>
            <w:proofErr w:type="spellStart"/>
            <w:r w:rsidRPr="000143F3">
              <w:rPr>
                <w:b/>
                <w:bCs/>
                <w:sz w:val="22"/>
                <w:szCs w:val="22"/>
                <w:lang w:val="en-US"/>
              </w:rPr>
              <w:t>Rabadjieva</w:t>
            </w:r>
            <w:proofErr w:type="spellEnd"/>
            <w:r w:rsidRPr="000143F3">
              <w:rPr>
                <w:b/>
                <w:bCs/>
                <w:sz w:val="22"/>
                <w:szCs w:val="22"/>
                <w:lang w:val="en-US"/>
              </w:rPr>
              <w:t xml:space="preserve">, </w:t>
            </w:r>
            <w:proofErr w:type="spellStart"/>
            <w:r w:rsidRPr="000143F3">
              <w:rPr>
                <w:b/>
                <w:bCs/>
                <w:sz w:val="22"/>
                <w:szCs w:val="22"/>
                <w:lang w:val="en-US"/>
              </w:rPr>
              <w:t>Tzvetelyuba</w:t>
            </w:r>
            <w:proofErr w:type="spellEnd"/>
            <w:r w:rsidRPr="000143F3">
              <w:rPr>
                <w:b/>
                <w:bCs/>
                <w:sz w:val="22"/>
                <w:szCs w:val="22"/>
                <w:lang w:val="en-US"/>
              </w:rPr>
              <w:t xml:space="preserve"> </w:t>
            </w:r>
            <w:proofErr w:type="spellStart"/>
            <w:r w:rsidRPr="000143F3">
              <w:rPr>
                <w:b/>
                <w:bCs/>
                <w:sz w:val="22"/>
                <w:szCs w:val="22"/>
                <w:lang w:val="en-US"/>
              </w:rPr>
              <w:t>Milanova</w:t>
            </w:r>
            <w:proofErr w:type="spellEnd"/>
            <w:r w:rsidRPr="000143F3">
              <w:rPr>
                <w:b/>
                <w:bCs/>
                <w:sz w:val="22"/>
                <w:szCs w:val="22"/>
                <w:lang w:val="en-US"/>
              </w:rPr>
              <w:t xml:space="preserve">, </w:t>
            </w:r>
            <w:proofErr w:type="spellStart"/>
            <w:r w:rsidRPr="000143F3">
              <w:rPr>
                <w:b/>
                <w:bCs/>
                <w:sz w:val="22"/>
                <w:szCs w:val="22"/>
                <w:lang w:val="en-US"/>
              </w:rPr>
              <w:t>Nadezhda</w:t>
            </w:r>
            <w:proofErr w:type="spellEnd"/>
            <w:r w:rsidRPr="000143F3">
              <w:rPr>
                <w:b/>
                <w:bCs/>
                <w:sz w:val="22"/>
                <w:szCs w:val="22"/>
                <w:lang w:val="en-US"/>
              </w:rPr>
              <w:t xml:space="preserve"> Georgieva, Zhaneta Zhelezova</w:t>
            </w:r>
            <w:r w:rsidRPr="000143F3">
              <w:rPr>
                <w:sz w:val="22"/>
                <w:szCs w:val="22"/>
                <w:lang w:val="en-US"/>
              </w:rPr>
              <w:t>, ECO-FRIENDLY USE OF BLACK SEA RESOURCES</w:t>
            </w:r>
          </w:p>
        </w:tc>
        <w:tc>
          <w:tcPr>
            <w:tcW w:w="456" w:type="dxa"/>
            <w:vAlign w:val="center"/>
          </w:tcPr>
          <w:p w14:paraId="6F091A3F" w14:textId="312A6E99" w:rsidR="005E00A9" w:rsidRPr="003B11AC" w:rsidRDefault="00304608" w:rsidP="008F06F6">
            <w:pPr>
              <w:spacing w:after="80"/>
              <w:jc w:val="center"/>
              <w:rPr>
                <w:lang w:val="en-US"/>
              </w:rPr>
            </w:pPr>
            <w:r>
              <w:rPr>
                <w:lang w:val="en-US"/>
              </w:rPr>
              <w:t>4</w:t>
            </w:r>
            <w:r w:rsidR="001D422D">
              <w:rPr>
                <w:lang w:val="en-US"/>
              </w:rPr>
              <w:t>2</w:t>
            </w:r>
          </w:p>
        </w:tc>
      </w:tr>
      <w:tr w:rsidR="005E00A9" w14:paraId="5EEB1D5A" w14:textId="77777777" w:rsidTr="00437917">
        <w:trPr>
          <w:jc w:val="center"/>
        </w:trPr>
        <w:tc>
          <w:tcPr>
            <w:tcW w:w="8614" w:type="dxa"/>
          </w:tcPr>
          <w:p w14:paraId="122128DE" w14:textId="078755A3" w:rsidR="005E00A9" w:rsidRPr="000143F3" w:rsidRDefault="00304608" w:rsidP="008F06F6">
            <w:pPr>
              <w:spacing w:after="80"/>
              <w:rPr>
                <w:sz w:val="22"/>
                <w:szCs w:val="22"/>
                <w:lang w:val="en-US"/>
              </w:rPr>
            </w:pPr>
            <w:r w:rsidRPr="000143F3">
              <w:rPr>
                <w:b/>
                <w:bCs/>
                <w:sz w:val="22"/>
                <w:szCs w:val="22"/>
                <w:lang w:val="en-US"/>
              </w:rPr>
              <w:t>Lama Mzek, Maria Atanassova, Vanya Kurteva</w:t>
            </w:r>
            <w:r w:rsidRPr="000143F3">
              <w:rPr>
                <w:sz w:val="22"/>
                <w:szCs w:val="22"/>
                <w:lang w:val="en-US"/>
              </w:rPr>
              <w:t>, INSIGHTS INTO THE SOLVENT EXTRACTION AND SELECTIVITY OF VARIOUS METALS BY CHELATING LIGANDS</w:t>
            </w:r>
          </w:p>
        </w:tc>
        <w:tc>
          <w:tcPr>
            <w:tcW w:w="456" w:type="dxa"/>
            <w:vAlign w:val="center"/>
          </w:tcPr>
          <w:p w14:paraId="1D2992A2" w14:textId="433B8BCA" w:rsidR="005E00A9" w:rsidRPr="003B11AC" w:rsidRDefault="00304608" w:rsidP="008F06F6">
            <w:pPr>
              <w:spacing w:after="80"/>
              <w:jc w:val="center"/>
              <w:rPr>
                <w:lang w:val="en-US"/>
              </w:rPr>
            </w:pPr>
            <w:r>
              <w:rPr>
                <w:lang w:val="en-US"/>
              </w:rPr>
              <w:t>4</w:t>
            </w:r>
            <w:r w:rsidR="001D422D">
              <w:rPr>
                <w:lang w:val="en-US"/>
              </w:rPr>
              <w:t>3</w:t>
            </w:r>
          </w:p>
        </w:tc>
      </w:tr>
      <w:tr w:rsidR="005E00A9" w14:paraId="1AF2950B" w14:textId="77777777" w:rsidTr="00437917">
        <w:trPr>
          <w:jc w:val="center"/>
        </w:trPr>
        <w:tc>
          <w:tcPr>
            <w:tcW w:w="8614" w:type="dxa"/>
          </w:tcPr>
          <w:p w14:paraId="7CD1F0FD" w14:textId="07E3E006" w:rsidR="005E00A9" w:rsidRPr="000143F3" w:rsidRDefault="00304608" w:rsidP="008F06F6">
            <w:pPr>
              <w:spacing w:after="80"/>
              <w:rPr>
                <w:sz w:val="22"/>
                <w:szCs w:val="22"/>
                <w:lang w:val="en-US"/>
              </w:rPr>
            </w:pPr>
            <w:r w:rsidRPr="000143F3">
              <w:rPr>
                <w:b/>
                <w:bCs/>
                <w:sz w:val="22"/>
                <w:szCs w:val="22"/>
                <w:lang w:val="en-US"/>
              </w:rPr>
              <w:t>Katerina Mihaylova, Sofia Panova, Liliya Tsvetanova, Vilma Petkova</w:t>
            </w:r>
            <w:r w:rsidRPr="000143F3">
              <w:rPr>
                <w:sz w:val="22"/>
                <w:szCs w:val="22"/>
                <w:lang w:val="en-US"/>
              </w:rPr>
              <w:t>, ECOLOGICAL ENHANCEMENT OF P2O5 IN TUNISIAN PHOSPHORITE VIA MECHANOCHEMICAL ACTIVATION: RESULTS OF PHOSPHORITE ACTIVATION IN DIFFERENT TYPES OF GRINDING JARS</w:t>
            </w:r>
          </w:p>
        </w:tc>
        <w:tc>
          <w:tcPr>
            <w:tcW w:w="456" w:type="dxa"/>
            <w:vAlign w:val="center"/>
          </w:tcPr>
          <w:p w14:paraId="1D171E50" w14:textId="557C3995" w:rsidR="005E00A9" w:rsidRPr="003B11AC" w:rsidRDefault="00304608" w:rsidP="008F06F6">
            <w:pPr>
              <w:spacing w:after="80"/>
              <w:jc w:val="center"/>
              <w:rPr>
                <w:lang w:val="en-US"/>
              </w:rPr>
            </w:pPr>
            <w:r>
              <w:rPr>
                <w:lang w:val="en-US"/>
              </w:rPr>
              <w:t>4</w:t>
            </w:r>
            <w:r w:rsidR="001D422D">
              <w:rPr>
                <w:lang w:val="en-US"/>
              </w:rPr>
              <w:t>4</w:t>
            </w:r>
          </w:p>
        </w:tc>
      </w:tr>
      <w:tr w:rsidR="005E00A9" w14:paraId="2C4DB83E" w14:textId="77777777" w:rsidTr="00437917">
        <w:trPr>
          <w:jc w:val="center"/>
        </w:trPr>
        <w:tc>
          <w:tcPr>
            <w:tcW w:w="8614" w:type="dxa"/>
          </w:tcPr>
          <w:p w14:paraId="674C8064" w14:textId="3966AD54" w:rsidR="005E00A9" w:rsidRPr="000143F3" w:rsidRDefault="00304608" w:rsidP="008F06F6">
            <w:pPr>
              <w:spacing w:after="80"/>
              <w:rPr>
                <w:sz w:val="22"/>
                <w:szCs w:val="22"/>
                <w:lang w:val="en-US"/>
              </w:rPr>
            </w:pPr>
            <w:r w:rsidRPr="000143F3">
              <w:rPr>
                <w:b/>
                <w:bCs/>
                <w:sz w:val="22"/>
                <w:szCs w:val="22"/>
                <w:lang w:val="en-US"/>
              </w:rPr>
              <w:t>Sofia Panova, Katerina Mihaylova, Liliya Tsvetanova, Vilma Petkova</w:t>
            </w:r>
            <w:r w:rsidRPr="000143F3">
              <w:rPr>
                <w:sz w:val="22"/>
                <w:szCs w:val="22"/>
                <w:lang w:val="en-US"/>
              </w:rPr>
              <w:t>, CHANGES IN THE STRUCTURE OF SYNTHETIC HYDROXYL APATITE VIA BALL MILLING ACTIVATION</w:t>
            </w:r>
          </w:p>
        </w:tc>
        <w:tc>
          <w:tcPr>
            <w:tcW w:w="456" w:type="dxa"/>
            <w:vAlign w:val="center"/>
          </w:tcPr>
          <w:p w14:paraId="7CE65B69" w14:textId="0F332881" w:rsidR="005E00A9" w:rsidRPr="003B11AC" w:rsidRDefault="00304608" w:rsidP="008F06F6">
            <w:pPr>
              <w:spacing w:after="80"/>
              <w:jc w:val="center"/>
              <w:rPr>
                <w:lang w:val="en-US"/>
              </w:rPr>
            </w:pPr>
            <w:r>
              <w:rPr>
                <w:lang w:val="en-US"/>
              </w:rPr>
              <w:t>4</w:t>
            </w:r>
            <w:r w:rsidR="001D422D">
              <w:rPr>
                <w:lang w:val="en-US"/>
              </w:rPr>
              <w:t>5</w:t>
            </w:r>
          </w:p>
        </w:tc>
      </w:tr>
      <w:tr w:rsidR="005E00A9" w14:paraId="77E6D8A1" w14:textId="77777777" w:rsidTr="00437917">
        <w:trPr>
          <w:jc w:val="center"/>
        </w:trPr>
        <w:tc>
          <w:tcPr>
            <w:tcW w:w="8614" w:type="dxa"/>
          </w:tcPr>
          <w:p w14:paraId="3CA1E7FC" w14:textId="37809FFE" w:rsidR="005E00A9" w:rsidRPr="000143F3" w:rsidRDefault="00304608" w:rsidP="008F06F6">
            <w:pPr>
              <w:spacing w:after="80"/>
              <w:rPr>
                <w:sz w:val="22"/>
                <w:szCs w:val="22"/>
                <w:lang w:val="en-US"/>
              </w:rPr>
            </w:pPr>
            <w:proofErr w:type="spellStart"/>
            <w:r w:rsidRPr="000143F3">
              <w:rPr>
                <w:b/>
                <w:bCs/>
                <w:sz w:val="22"/>
                <w:szCs w:val="22"/>
                <w:lang w:val="en-US"/>
              </w:rPr>
              <w:t>Peya</w:t>
            </w:r>
            <w:proofErr w:type="spellEnd"/>
            <w:r w:rsidRPr="000143F3">
              <w:rPr>
                <w:b/>
                <w:bCs/>
                <w:sz w:val="22"/>
                <w:szCs w:val="22"/>
                <w:lang w:val="en-US"/>
              </w:rPr>
              <w:t xml:space="preserve"> </w:t>
            </w:r>
            <w:proofErr w:type="spellStart"/>
            <w:r w:rsidRPr="000143F3">
              <w:rPr>
                <w:b/>
                <w:bCs/>
                <w:sz w:val="22"/>
                <w:szCs w:val="22"/>
                <w:lang w:val="en-US"/>
              </w:rPr>
              <w:t>Karova</w:t>
            </w:r>
            <w:proofErr w:type="spellEnd"/>
            <w:r w:rsidRPr="000143F3">
              <w:rPr>
                <w:b/>
                <w:bCs/>
                <w:sz w:val="22"/>
                <w:szCs w:val="22"/>
                <w:lang w:val="en-US"/>
              </w:rPr>
              <w:t xml:space="preserve">, </w:t>
            </w:r>
            <w:proofErr w:type="spellStart"/>
            <w:r w:rsidRPr="000143F3">
              <w:rPr>
                <w:b/>
                <w:bCs/>
                <w:sz w:val="22"/>
                <w:szCs w:val="22"/>
                <w:lang w:val="en-US"/>
              </w:rPr>
              <w:t>Ivanka</w:t>
            </w:r>
            <w:proofErr w:type="spellEnd"/>
            <w:r w:rsidRPr="000143F3">
              <w:rPr>
                <w:b/>
                <w:bCs/>
                <w:sz w:val="22"/>
                <w:szCs w:val="22"/>
                <w:lang w:val="en-US"/>
              </w:rPr>
              <w:t xml:space="preserve"> </w:t>
            </w:r>
            <w:proofErr w:type="spellStart"/>
            <w:r w:rsidRPr="000143F3">
              <w:rPr>
                <w:b/>
                <w:bCs/>
                <w:sz w:val="22"/>
                <w:szCs w:val="22"/>
                <w:lang w:val="en-US"/>
              </w:rPr>
              <w:t>Hambarliyska</w:t>
            </w:r>
            <w:proofErr w:type="spellEnd"/>
            <w:r w:rsidRPr="000143F3">
              <w:rPr>
                <w:b/>
                <w:bCs/>
                <w:sz w:val="22"/>
                <w:szCs w:val="22"/>
                <w:lang w:val="en-US"/>
              </w:rPr>
              <w:t xml:space="preserve">, Tanya </w:t>
            </w:r>
            <w:proofErr w:type="spellStart"/>
            <w:r w:rsidRPr="000143F3">
              <w:rPr>
                <w:b/>
                <w:bCs/>
                <w:sz w:val="22"/>
                <w:szCs w:val="22"/>
                <w:lang w:val="en-US"/>
              </w:rPr>
              <w:t>Ivanova</w:t>
            </w:r>
            <w:proofErr w:type="spellEnd"/>
            <w:r w:rsidRPr="000143F3">
              <w:rPr>
                <w:b/>
                <w:bCs/>
                <w:sz w:val="22"/>
                <w:szCs w:val="22"/>
                <w:lang w:val="en-US"/>
              </w:rPr>
              <w:t xml:space="preserve">, </w:t>
            </w:r>
            <w:proofErr w:type="spellStart"/>
            <w:r w:rsidRPr="000143F3">
              <w:rPr>
                <w:b/>
                <w:bCs/>
                <w:sz w:val="22"/>
                <w:szCs w:val="22"/>
                <w:lang w:val="en-US"/>
              </w:rPr>
              <w:t>Venelina</w:t>
            </w:r>
            <w:proofErr w:type="spellEnd"/>
            <w:r w:rsidRPr="000143F3">
              <w:rPr>
                <w:b/>
                <w:bCs/>
                <w:sz w:val="22"/>
                <w:szCs w:val="22"/>
                <w:lang w:val="en-US"/>
              </w:rPr>
              <w:t xml:space="preserve"> Popova, Anton Slavov</w:t>
            </w:r>
            <w:r w:rsidRPr="000143F3">
              <w:rPr>
                <w:sz w:val="22"/>
                <w:szCs w:val="22"/>
                <w:lang w:val="en-US"/>
              </w:rPr>
              <w:t>, SUSTAINABLE VIEW ON TOBACCO: AGRICULTURAL, PHARMACEUTICAL AND EVERYDAY APPLICATIONS</w:t>
            </w:r>
          </w:p>
        </w:tc>
        <w:tc>
          <w:tcPr>
            <w:tcW w:w="456" w:type="dxa"/>
            <w:vAlign w:val="center"/>
          </w:tcPr>
          <w:p w14:paraId="2A4D70A3" w14:textId="44DE116A" w:rsidR="005E00A9" w:rsidRPr="003B11AC" w:rsidRDefault="00304608" w:rsidP="008F06F6">
            <w:pPr>
              <w:spacing w:after="80"/>
              <w:jc w:val="center"/>
              <w:rPr>
                <w:lang w:val="en-US"/>
              </w:rPr>
            </w:pPr>
            <w:r>
              <w:rPr>
                <w:lang w:val="en-US"/>
              </w:rPr>
              <w:t>4</w:t>
            </w:r>
            <w:r w:rsidR="001D422D">
              <w:rPr>
                <w:lang w:val="en-US"/>
              </w:rPr>
              <w:t>6</w:t>
            </w:r>
          </w:p>
        </w:tc>
      </w:tr>
      <w:tr w:rsidR="005E00A9" w14:paraId="2C35CCA0" w14:textId="77777777" w:rsidTr="00437917">
        <w:trPr>
          <w:jc w:val="center"/>
        </w:trPr>
        <w:tc>
          <w:tcPr>
            <w:tcW w:w="8614" w:type="dxa"/>
          </w:tcPr>
          <w:p w14:paraId="6E119A43" w14:textId="446A0FC2" w:rsidR="005E00A9" w:rsidRPr="000143F3" w:rsidRDefault="00304608" w:rsidP="008F06F6">
            <w:pPr>
              <w:spacing w:after="80"/>
              <w:rPr>
                <w:sz w:val="22"/>
                <w:szCs w:val="22"/>
                <w:lang w:val="en-US"/>
              </w:rPr>
            </w:pPr>
            <w:proofErr w:type="spellStart"/>
            <w:r w:rsidRPr="000143F3">
              <w:rPr>
                <w:b/>
                <w:bCs/>
                <w:sz w:val="22"/>
                <w:szCs w:val="22"/>
                <w:lang w:val="en-US"/>
              </w:rPr>
              <w:lastRenderedPageBreak/>
              <w:t>Ivanka</w:t>
            </w:r>
            <w:proofErr w:type="spellEnd"/>
            <w:r w:rsidRPr="000143F3">
              <w:rPr>
                <w:b/>
                <w:bCs/>
                <w:sz w:val="22"/>
                <w:szCs w:val="22"/>
                <w:lang w:val="en-US"/>
              </w:rPr>
              <w:t xml:space="preserve"> </w:t>
            </w:r>
            <w:proofErr w:type="spellStart"/>
            <w:r w:rsidRPr="000143F3">
              <w:rPr>
                <w:b/>
                <w:bCs/>
                <w:sz w:val="22"/>
                <w:szCs w:val="22"/>
                <w:lang w:val="en-US"/>
              </w:rPr>
              <w:t>Hambarliyska</w:t>
            </w:r>
            <w:proofErr w:type="spellEnd"/>
            <w:r w:rsidRPr="000143F3">
              <w:rPr>
                <w:b/>
                <w:bCs/>
                <w:sz w:val="22"/>
                <w:szCs w:val="22"/>
                <w:lang w:val="en-US"/>
              </w:rPr>
              <w:t xml:space="preserve">, </w:t>
            </w:r>
            <w:proofErr w:type="spellStart"/>
            <w:r w:rsidRPr="000143F3">
              <w:rPr>
                <w:b/>
                <w:bCs/>
                <w:sz w:val="22"/>
                <w:szCs w:val="22"/>
                <w:lang w:val="en-US"/>
              </w:rPr>
              <w:t>Gergana</w:t>
            </w:r>
            <w:proofErr w:type="spellEnd"/>
            <w:r w:rsidRPr="000143F3">
              <w:rPr>
                <w:b/>
                <w:bCs/>
                <w:sz w:val="22"/>
                <w:szCs w:val="22"/>
                <w:lang w:val="en-US"/>
              </w:rPr>
              <w:t xml:space="preserve"> </w:t>
            </w:r>
            <w:proofErr w:type="spellStart"/>
            <w:r w:rsidRPr="000143F3">
              <w:rPr>
                <w:b/>
                <w:bCs/>
                <w:sz w:val="22"/>
                <w:szCs w:val="22"/>
                <w:lang w:val="en-US"/>
              </w:rPr>
              <w:t>Marovska</w:t>
            </w:r>
            <w:proofErr w:type="spellEnd"/>
            <w:r w:rsidRPr="000143F3">
              <w:rPr>
                <w:b/>
                <w:bCs/>
                <w:sz w:val="22"/>
                <w:szCs w:val="22"/>
                <w:lang w:val="en-US"/>
              </w:rPr>
              <w:t xml:space="preserve">, </w:t>
            </w:r>
            <w:proofErr w:type="spellStart"/>
            <w:r w:rsidRPr="000143F3">
              <w:rPr>
                <w:b/>
                <w:bCs/>
                <w:sz w:val="22"/>
                <w:szCs w:val="22"/>
                <w:lang w:val="en-US"/>
              </w:rPr>
              <w:t>Adelina</w:t>
            </w:r>
            <w:proofErr w:type="spellEnd"/>
            <w:r w:rsidRPr="000143F3">
              <w:rPr>
                <w:b/>
                <w:bCs/>
                <w:sz w:val="22"/>
                <w:szCs w:val="22"/>
                <w:lang w:val="en-US"/>
              </w:rPr>
              <w:t xml:space="preserve"> </w:t>
            </w:r>
            <w:proofErr w:type="spellStart"/>
            <w:r w:rsidRPr="000143F3">
              <w:rPr>
                <w:b/>
                <w:bCs/>
                <w:sz w:val="22"/>
                <w:szCs w:val="22"/>
                <w:lang w:val="en-US"/>
              </w:rPr>
              <w:t>Bylianova</w:t>
            </w:r>
            <w:proofErr w:type="spellEnd"/>
            <w:r w:rsidRPr="000143F3">
              <w:rPr>
                <w:b/>
                <w:bCs/>
                <w:sz w:val="22"/>
                <w:szCs w:val="22"/>
                <w:lang w:val="en-US"/>
              </w:rPr>
              <w:t xml:space="preserve">, </w:t>
            </w:r>
            <w:proofErr w:type="spellStart"/>
            <w:r w:rsidRPr="000143F3">
              <w:rPr>
                <w:b/>
                <w:bCs/>
                <w:sz w:val="22"/>
                <w:szCs w:val="22"/>
                <w:lang w:val="en-US"/>
              </w:rPr>
              <w:t>Bojidar</w:t>
            </w:r>
            <w:proofErr w:type="spellEnd"/>
            <w:r w:rsidRPr="000143F3">
              <w:rPr>
                <w:b/>
                <w:bCs/>
                <w:sz w:val="22"/>
                <w:szCs w:val="22"/>
                <w:lang w:val="en-US"/>
              </w:rPr>
              <w:t xml:space="preserve"> Bozadjiev, Anton Slavov</w:t>
            </w:r>
            <w:r w:rsidRPr="000143F3">
              <w:rPr>
                <w:sz w:val="22"/>
                <w:szCs w:val="22"/>
                <w:lang w:val="en-US"/>
              </w:rPr>
              <w:t>, DECONTAMINATION OF WASTE WATERS, CONTAINING AZO DYE Β-NAPHTHOL ORANGE WITH RESIDUES FROM ESSENTIAL OIL INDUSTRY – COMMON SAGE (SALVIA OFFICINALIS) AND YELLOW HORNPOPPY (GLAUCIUM FLAVUM)</w:t>
            </w:r>
          </w:p>
        </w:tc>
        <w:tc>
          <w:tcPr>
            <w:tcW w:w="456" w:type="dxa"/>
            <w:vAlign w:val="center"/>
          </w:tcPr>
          <w:p w14:paraId="3457ED42" w14:textId="6980ADDA" w:rsidR="005E00A9" w:rsidRPr="003B11AC" w:rsidRDefault="00304608" w:rsidP="008F06F6">
            <w:pPr>
              <w:spacing w:after="80"/>
              <w:jc w:val="center"/>
              <w:rPr>
                <w:lang w:val="en-US"/>
              </w:rPr>
            </w:pPr>
            <w:r>
              <w:rPr>
                <w:lang w:val="en-US"/>
              </w:rPr>
              <w:t>4</w:t>
            </w:r>
            <w:r w:rsidR="001D422D">
              <w:rPr>
                <w:lang w:val="en-US"/>
              </w:rPr>
              <w:t>7</w:t>
            </w:r>
          </w:p>
        </w:tc>
      </w:tr>
      <w:tr w:rsidR="005E00A9" w14:paraId="5CC61A1B" w14:textId="77777777" w:rsidTr="00437917">
        <w:trPr>
          <w:jc w:val="center"/>
        </w:trPr>
        <w:tc>
          <w:tcPr>
            <w:tcW w:w="8614" w:type="dxa"/>
          </w:tcPr>
          <w:p w14:paraId="26F7F330" w14:textId="51234B89" w:rsidR="005E00A9" w:rsidRPr="000143F3" w:rsidRDefault="00304608" w:rsidP="008F06F6">
            <w:pPr>
              <w:spacing w:after="80"/>
              <w:rPr>
                <w:sz w:val="22"/>
                <w:szCs w:val="22"/>
                <w:lang w:val="en-US"/>
              </w:rPr>
            </w:pPr>
            <w:r w:rsidRPr="000143F3">
              <w:rPr>
                <w:b/>
                <w:bCs/>
                <w:sz w:val="22"/>
                <w:szCs w:val="22"/>
                <w:lang w:val="en-US"/>
              </w:rPr>
              <w:t xml:space="preserve">B. Georgieva, G. Mateev, I. </w:t>
            </w:r>
            <w:proofErr w:type="spellStart"/>
            <w:r w:rsidRPr="000143F3">
              <w:rPr>
                <w:b/>
                <w:bCs/>
                <w:sz w:val="22"/>
                <w:szCs w:val="22"/>
                <w:lang w:val="en-US"/>
              </w:rPr>
              <w:t>Hambarliyska</w:t>
            </w:r>
            <w:proofErr w:type="spellEnd"/>
            <w:r w:rsidRPr="000143F3">
              <w:rPr>
                <w:b/>
                <w:bCs/>
                <w:sz w:val="22"/>
                <w:szCs w:val="22"/>
                <w:lang w:val="en-US"/>
              </w:rPr>
              <w:t xml:space="preserve">, A. Slavov, D. Nazarova, L. Nedelchev, D. </w:t>
            </w:r>
            <w:proofErr w:type="spellStart"/>
            <w:r w:rsidRPr="000143F3">
              <w:rPr>
                <w:b/>
                <w:bCs/>
                <w:sz w:val="22"/>
                <w:szCs w:val="22"/>
                <w:lang w:val="en-US"/>
              </w:rPr>
              <w:t>Karashanova</w:t>
            </w:r>
            <w:proofErr w:type="spellEnd"/>
            <w:r w:rsidRPr="000143F3">
              <w:rPr>
                <w:sz w:val="22"/>
                <w:szCs w:val="22"/>
                <w:lang w:val="en-US"/>
              </w:rPr>
              <w:t>, “GREEN” SYNTHESIZED Au AND Pd NANOPARTICLES AS DOPING ELEMENTS IN POLYMER NANOCOMPOSITES DESIGNED FOR OPTICAL APPLICATIONS</w:t>
            </w:r>
          </w:p>
        </w:tc>
        <w:tc>
          <w:tcPr>
            <w:tcW w:w="456" w:type="dxa"/>
            <w:vAlign w:val="center"/>
          </w:tcPr>
          <w:p w14:paraId="113942D8" w14:textId="26A8BED6" w:rsidR="005E00A9" w:rsidRPr="003B11AC" w:rsidRDefault="00304608" w:rsidP="008F06F6">
            <w:pPr>
              <w:spacing w:after="80"/>
              <w:jc w:val="center"/>
              <w:rPr>
                <w:lang w:val="en-US"/>
              </w:rPr>
            </w:pPr>
            <w:r>
              <w:rPr>
                <w:lang w:val="en-US"/>
              </w:rPr>
              <w:t>4</w:t>
            </w:r>
            <w:r w:rsidR="001D422D">
              <w:rPr>
                <w:lang w:val="en-US"/>
              </w:rPr>
              <w:t>8</w:t>
            </w:r>
          </w:p>
        </w:tc>
      </w:tr>
      <w:tr w:rsidR="005E00A9" w14:paraId="7F2DBDA5" w14:textId="77777777" w:rsidTr="00437917">
        <w:trPr>
          <w:jc w:val="center"/>
        </w:trPr>
        <w:tc>
          <w:tcPr>
            <w:tcW w:w="8614" w:type="dxa"/>
          </w:tcPr>
          <w:p w14:paraId="36E45C25" w14:textId="4CBCBE21" w:rsidR="005E00A9" w:rsidRPr="000143F3" w:rsidRDefault="00304608" w:rsidP="008F06F6">
            <w:pPr>
              <w:spacing w:after="80"/>
              <w:rPr>
                <w:sz w:val="22"/>
                <w:szCs w:val="22"/>
                <w:lang w:val="en-US"/>
              </w:rPr>
            </w:pPr>
            <w:r w:rsidRPr="000143F3">
              <w:rPr>
                <w:b/>
                <w:bCs/>
                <w:sz w:val="22"/>
                <w:szCs w:val="22"/>
                <w:lang w:val="en-US"/>
              </w:rPr>
              <w:t xml:space="preserve">Nikola R. Ralchev, Kalina A. Nikolova-Ganeva, Nikoleta K. </w:t>
            </w:r>
            <w:proofErr w:type="spellStart"/>
            <w:r w:rsidRPr="000143F3">
              <w:rPr>
                <w:b/>
                <w:bCs/>
                <w:sz w:val="22"/>
                <w:szCs w:val="22"/>
                <w:lang w:val="en-US"/>
              </w:rPr>
              <w:t>Dyakova</w:t>
            </w:r>
            <w:proofErr w:type="spellEnd"/>
            <w:r w:rsidRPr="000143F3">
              <w:rPr>
                <w:b/>
                <w:bCs/>
                <w:sz w:val="22"/>
                <w:szCs w:val="22"/>
                <w:lang w:val="en-US"/>
              </w:rPr>
              <w:t>, Kristina I. Ivanova, Daniel L. Parzhanov, Nikolina M. Mihaylova, Andrey S. Marchev</w:t>
            </w:r>
            <w:r w:rsidRPr="000143F3">
              <w:rPr>
                <w:sz w:val="22"/>
                <w:szCs w:val="22"/>
                <w:lang w:val="en-US"/>
              </w:rPr>
              <w:t>, “GREEN CELL FACTORIES” AS A SUSTAINABLE BIOTECHNOLOGICAL PLATFORM FOR PRODUCTION OF WEALTH PROMISING BIOACTIVE PRODUCTS</w:t>
            </w:r>
          </w:p>
        </w:tc>
        <w:tc>
          <w:tcPr>
            <w:tcW w:w="456" w:type="dxa"/>
            <w:vAlign w:val="center"/>
          </w:tcPr>
          <w:p w14:paraId="71AFC537" w14:textId="7FC67AB4" w:rsidR="005E00A9" w:rsidRPr="003B11AC" w:rsidRDefault="001D422D" w:rsidP="008F06F6">
            <w:pPr>
              <w:spacing w:after="80"/>
              <w:jc w:val="center"/>
              <w:rPr>
                <w:lang w:val="en-US"/>
              </w:rPr>
            </w:pPr>
            <w:r>
              <w:rPr>
                <w:lang w:val="en-US"/>
              </w:rPr>
              <w:t>49</w:t>
            </w:r>
          </w:p>
        </w:tc>
      </w:tr>
      <w:tr w:rsidR="005E00A9" w14:paraId="7E33F9D4" w14:textId="77777777" w:rsidTr="00437917">
        <w:trPr>
          <w:jc w:val="center"/>
        </w:trPr>
        <w:tc>
          <w:tcPr>
            <w:tcW w:w="8614" w:type="dxa"/>
          </w:tcPr>
          <w:p w14:paraId="18D16E16" w14:textId="75F4A841" w:rsidR="005E00A9" w:rsidRPr="000143F3" w:rsidRDefault="005504EC" w:rsidP="008F06F6">
            <w:pPr>
              <w:spacing w:after="80"/>
              <w:rPr>
                <w:sz w:val="22"/>
                <w:szCs w:val="22"/>
                <w:lang w:val="en-US"/>
              </w:rPr>
            </w:pPr>
            <w:r w:rsidRPr="000143F3">
              <w:rPr>
                <w:b/>
                <w:bCs/>
                <w:sz w:val="22"/>
                <w:szCs w:val="22"/>
                <w:lang w:val="en-US"/>
              </w:rPr>
              <w:t xml:space="preserve">N. Stoyanova, I. Valcheva, D. </w:t>
            </w:r>
            <w:proofErr w:type="spellStart"/>
            <w:r w:rsidRPr="000143F3">
              <w:rPr>
                <w:b/>
                <w:bCs/>
                <w:sz w:val="22"/>
                <w:szCs w:val="22"/>
                <w:lang w:val="en-US"/>
              </w:rPr>
              <w:t>Draganova</w:t>
            </w:r>
            <w:proofErr w:type="spellEnd"/>
            <w:r w:rsidRPr="000143F3">
              <w:rPr>
                <w:b/>
                <w:bCs/>
                <w:sz w:val="22"/>
                <w:szCs w:val="22"/>
                <w:lang w:val="en-US"/>
              </w:rPr>
              <w:t xml:space="preserve">, M. </w:t>
            </w:r>
            <w:proofErr w:type="spellStart"/>
            <w:r w:rsidRPr="000143F3">
              <w:rPr>
                <w:b/>
                <w:bCs/>
                <w:sz w:val="22"/>
                <w:szCs w:val="22"/>
                <w:lang w:val="en-US"/>
              </w:rPr>
              <w:t>Spasova</w:t>
            </w:r>
            <w:proofErr w:type="spellEnd"/>
            <w:r w:rsidRPr="000143F3">
              <w:rPr>
                <w:b/>
                <w:bCs/>
                <w:sz w:val="22"/>
                <w:szCs w:val="22"/>
                <w:lang w:val="en-US"/>
              </w:rPr>
              <w:t xml:space="preserve">, O. </w:t>
            </w:r>
            <w:proofErr w:type="spellStart"/>
            <w:r w:rsidRPr="000143F3">
              <w:rPr>
                <w:b/>
                <w:bCs/>
                <w:sz w:val="22"/>
                <w:szCs w:val="22"/>
                <w:lang w:val="en-US"/>
              </w:rPr>
              <w:t>Stoilova</w:t>
            </w:r>
            <w:proofErr w:type="spellEnd"/>
            <w:r w:rsidRPr="000143F3">
              <w:rPr>
                <w:sz w:val="22"/>
                <w:szCs w:val="22"/>
                <w:lang w:val="en-US"/>
              </w:rPr>
              <w:t>, CHITOSAN GEL BEADS AS CARRIERS FOR BACILLUS SUBTILIS: A STRATEGY FOR SUSTAINED CROP PROTECTION</w:t>
            </w:r>
          </w:p>
        </w:tc>
        <w:tc>
          <w:tcPr>
            <w:tcW w:w="456" w:type="dxa"/>
            <w:vAlign w:val="center"/>
          </w:tcPr>
          <w:p w14:paraId="3579014F" w14:textId="45539CE6" w:rsidR="005E00A9" w:rsidRPr="003B11AC" w:rsidRDefault="005504EC" w:rsidP="008F06F6">
            <w:pPr>
              <w:spacing w:after="80"/>
              <w:jc w:val="center"/>
              <w:rPr>
                <w:lang w:val="en-US"/>
              </w:rPr>
            </w:pPr>
            <w:r>
              <w:rPr>
                <w:lang w:val="en-US"/>
              </w:rPr>
              <w:t>5</w:t>
            </w:r>
            <w:r w:rsidR="001D422D">
              <w:rPr>
                <w:lang w:val="en-US"/>
              </w:rPr>
              <w:t>0</w:t>
            </w:r>
          </w:p>
        </w:tc>
      </w:tr>
      <w:tr w:rsidR="005E00A9" w14:paraId="351FC9D7" w14:textId="77777777" w:rsidTr="00437917">
        <w:trPr>
          <w:jc w:val="center"/>
        </w:trPr>
        <w:tc>
          <w:tcPr>
            <w:tcW w:w="8614" w:type="dxa"/>
          </w:tcPr>
          <w:p w14:paraId="2B043AD2" w14:textId="32282EC8" w:rsidR="005E00A9" w:rsidRPr="000143F3" w:rsidRDefault="005504EC" w:rsidP="008F06F6">
            <w:pPr>
              <w:spacing w:after="80"/>
              <w:rPr>
                <w:sz w:val="22"/>
                <w:szCs w:val="22"/>
                <w:lang w:val="en-US"/>
              </w:rPr>
            </w:pPr>
            <w:r w:rsidRPr="000143F3">
              <w:rPr>
                <w:b/>
                <w:bCs/>
                <w:sz w:val="22"/>
                <w:szCs w:val="22"/>
                <w:lang w:val="en-US"/>
              </w:rPr>
              <w:t xml:space="preserve">P. </w:t>
            </w:r>
            <w:proofErr w:type="spellStart"/>
            <w:r w:rsidRPr="000143F3">
              <w:rPr>
                <w:b/>
                <w:bCs/>
                <w:sz w:val="22"/>
                <w:szCs w:val="22"/>
                <w:lang w:val="en-US"/>
              </w:rPr>
              <w:t>Tsekova</w:t>
            </w:r>
            <w:proofErr w:type="spellEnd"/>
            <w:r w:rsidRPr="000143F3">
              <w:rPr>
                <w:b/>
                <w:bCs/>
                <w:sz w:val="22"/>
                <w:szCs w:val="22"/>
                <w:lang w:val="en-US"/>
              </w:rPr>
              <w:t xml:space="preserve">, M. Petkova, M. </w:t>
            </w:r>
            <w:proofErr w:type="spellStart"/>
            <w:r w:rsidRPr="000143F3">
              <w:rPr>
                <w:b/>
                <w:bCs/>
                <w:sz w:val="22"/>
                <w:szCs w:val="22"/>
                <w:lang w:val="en-US"/>
              </w:rPr>
              <w:t>Spasova</w:t>
            </w:r>
            <w:proofErr w:type="spellEnd"/>
            <w:r w:rsidRPr="000143F3">
              <w:rPr>
                <w:b/>
                <w:bCs/>
                <w:sz w:val="22"/>
                <w:szCs w:val="22"/>
                <w:lang w:val="en-US"/>
              </w:rPr>
              <w:t xml:space="preserve">, O. </w:t>
            </w:r>
            <w:proofErr w:type="spellStart"/>
            <w:r w:rsidRPr="000143F3">
              <w:rPr>
                <w:b/>
                <w:bCs/>
                <w:sz w:val="22"/>
                <w:szCs w:val="22"/>
                <w:lang w:val="en-US"/>
              </w:rPr>
              <w:t>Stoilova</w:t>
            </w:r>
            <w:proofErr w:type="spellEnd"/>
            <w:r w:rsidRPr="000143F3">
              <w:rPr>
                <w:sz w:val="22"/>
                <w:szCs w:val="22"/>
                <w:lang w:val="en-US"/>
              </w:rPr>
              <w:t>, SUSTAINABLE ENCAPSULATION OF BIOCONTROL YEASTS IN COATED ELECTROSPUN FIBROUS MATERIALS</w:t>
            </w:r>
          </w:p>
        </w:tc>
        <w:tc>
          <w:tcPr>
            <w:tcW w:w="456" w:type="dxa"/>
            <w:vAlign w:val="center"/>
          </w:tcPr>
          <w:p w14:paraId="5C51470E" w14:textId="0DF5DF70" w:rsidR="005E00A9" w:rsidRPr="003B11AC" w:rsidRDefault="005504EC" w:rsidP="008F06F6">
            <w:pPr>
              <w:spacing w:after="80"/>
              <w:jc w:val="center"/>
              <w:rPr>
                <w:lang w:val="en-US"/>
              </w:rPr>
            </w:pPr>
            <w:r>
              <w:rPr>
                <w:lang w:val="en-US"/>
              </w:rPr>
              <w:t>5</w:t>
            </w:r>
            <w:r w:rsidR="001D422D">
              <w:rPr>
                <w:lang w:val="en-US"/>
              </w:rPr>
              <w:t>1</w:t>
            </w:r>
          </w:p>
        </w:tc>
      </w:tr>
      <w:tr w:rsidR="005E00A9" w14:paraId="5EE9E978" w14:textId="77777777" w:rsidTr="00437917">
        <w:trPr>
          <w:jc w:val="center"/>
        </w:trPr>
        <w:tc>
          <w:tcPr>
            <w:tcW w:w="8614" w:type="dxa"/>
          </w:tcPr>
          <w:p w14:paraId="1F8F0A36" w14:textId="2FFD6996" w:rsidR="005E00A9" w:rsidRPr="000143F3" w:rsidRDefault="005504EC" w:rsidP="008F06F6">
            <w:pPr>
              <w:spacing w:after="80"/>
              <w:rPr>
                <w:sz w:val="22"/>
                <w:szCs w:val="22"/>
                <w:lang w:val="en-US"/>
              </w:rPr>
            </w:pPr>
            <w:r w:rsidRPr="000143F3">
              <w:rPr>
                <w:b/>
                <w:bCs/>
                <w:sz w:val="22"/>
                <w:szCs w:val="22"/>
                <w:lang w:val="en-US"/>
              </w:rPr>
              <w:t xml:space="preserve">Nasko Nachev, Mladen Naydenov, </w:t>
            </w:r>
            <w:proofErr w:type="spellStart"/>
            <w:r w:rsidRPr="000143F3">
              <w:rPr>
                <w:b/>
                <w:bCs/>
                <w:sz w:val="22"/>
                <w:szCs w:val="22"/>
                <w:lang w:val="en-US"/>
              </w:rPr>
              <w:t>Mariya</w:t>
            </w:r>
            <w:proofErr w:type="spellEnd"/>
            <w:r w:rsidRPr="000143F3">
              <w:rPr>
                <w:b/>
                <w:bCs/>
                <w:sz w:val="22"/>
                <w:szCs w:val="22"/>
                <w:lang w:val="en-US"/>
              </w:rPr>
              <w:t xml:space="preserve"> </w:t>
            </w:r>
            <w:proofErr w:type="spellStart"/>
            <w:r w:rsidRPr="000143F3">
              <w:rPr>
                <w:b/>
                <w:bCs/>
                <w:sz w:val="22"/>
                <w:szCs w:val="22"/>
                <w:lang w:val="en-US"/>
              </w:rPr>
              <w:t>Spasova</w:t>
            </w:r>
            <w:proofErr w:type="spellEnd"/>
            <w:r w:rsidRPr="000143F3">
              <w:rPr>
                <w:b/>
                <w:bCs/>
                <w:sz w:val="22"/>
                <w:szCs w:val="22"/>
                <w:lang w:val="en-US"/>
              </w:rPr>
              <w:t xml:space="preserve">, </w:t>
            </w:r>
            <w:proofErr w:type="spellStart"/>
            <w:r w:rsidRPr="000143F3">
              <w:rPr>
                <w:b/>
                <w:bCs/>
                <w:sz w:val="22"/>
                <w:szCs w:val="22"/>
                <w:lang w:val="en-US"/>
              </w:rPr>
              <w:t>Olya</w:t>
            </w:r>
            <w:proofErr w:type="spellEnd"/>
            <w:r w:rsidRPr="000143F3">
              <w:rPr>
                <w:b/>
                <w:bCs/>
                <w:sz w:val="22"/>
                <w:szCs w:val="22"/>
                <w:lang w:val="en-US"/>
              </w:rPr>
              <w:t xml:space="preserve"> </w:t>
            </w:r>
            <w:proofErr w:type="spellStart"/>
            <w:r w:rsidRPr="000143F3">
              <w:rPr>
                <w:b/>
                <w:bCs/>
                <w:sz w:val="22"/>
                <w:szCs w:val="22"/>
                <w:lang w:val="en-US"/>
              </w:rPr>
              <w:t>Stoilova</w:t>
            </w:r>
            <w:proofErr w:type="spellEnd"/>
            <w:r w:rsidRPr="000143F3">
              <w:rPr>
                <w:sz w:val="22"/>
                <w:szCs w:val="22"/>
                <w:lang w:val="en-US"/>
              </w:rPr>
              <w:t>, FUNCTIONALIZATION OF FIBROUS BIOMATERIALS WITH BACILLUS SUBTILIS USING ELECTROSPINNING AND ELECTROSPRAYING</w:t>
            </w:r>
          </w:p>
        </w:tc>
        <w:tc>
          <w:tcPr>
            <w:tcW w:w="456" w:type="dxa"/>
            <w:vAlign w:val="center"/>
          </w:tcPr>
          <w:p w14:paraId="4D876992" w14:textId="30311354" w:rsidR="005E00A9" w:rsidRPr="003B11AC" w:rsidRDefault="005504EC" w:rsidP="008F06F6">
            <w:pPr>
              <w:spacing w:after="80"/>
              <w:jc w:val="center"/>
              <w:rPr>
                <w:lang w:val="en-US"/>
              </w:rPr>
            </w:pPr>
            <w:r>
              <w:rPr>
                <w:lang w:val="en-US"/>
              </w:rPr>
              <w:t>5</w:t>
            </w:r>
            <w:r w:rsidR="001D422D">
              <w:rPr>
                <w:lang w:val="en-US"/>
              </w:rPr>
              <w:t>2</w:t>
            </w:r>
          </w:p>
        </w:tc>
      </w:tr>
      <w:tr w:rsidR="005E00A9" w14:paraId="20417CF3" w14:textId="77777777" w:rsidTr="00437917">
        <w:trPr>
          <w:jc w:val="center"/>
        </w:trPr>
        <w:tc>
          <w:tcPr>
            <w:tcW w:w="8614" w:type="dxa"/>
          </w:tcPr>
          <w:p w14:paraId="4EAE7BDB" w14:textId="3CBEDDD6" w:rsidR="005E00A9" w:rsidRPr="000143F3" w:rsidRDefault="00CA69FE" w:rsidP="008F06F6">
            <w:pPr>
              <w:spacing w:after="80"/>
              <w:rPr>
                <w:sz w:val="22"/>
                <w:szCs w:val="22"/>
                <w:lang w:val="en-US"/>
              </w:rPr>
            </w:pPr>
            <w:r w:rsidRPr="000143F3">
              <w:rPr>
                <w:b/>
                <w:bCs/>
                <w:sz w:val="22"/>
                <w:szCs w:val="22"/>
                <w:lang w:val="en-US"/>
              </w:rPr>
              <w:t>Rumen Stoykova, Daniela Dzhonova</w:t>
            </w:r>
            <w:r w:rsidRPr="000143F3">
              <w:rPr>
                <w:sz w:val="22"/>
                <w:szCs w:val="22"/>
                <w:lang w:val="en-US"/>
              </w:rPr>
              <w:t>, ADVANCED HYBRID SOLAR SYSTEM FOR SPACE HEATING AND COOLING WITH TRANSPARENT THERMAL INSULATION AND THERMAL ENERGY STORAGE</w:t>
            </w:r>
          </w:p>
        </w:tc>
        <w:tc>
          <w:tcPr>
            <w:tcW w:w="456" w:type="dxa"/>
            <w:vAlign w:val="center"/>
          </w:tcPr>
          <w:p w14:paraId="16D2638B" w14:textId="791C8901" w:rsidR="005E00A9" w:rsidRPr="003B11AC" w:rsidRDefault="00CA69FE" w:rsidP="008F06F6">
            <w:pPr>
              <w:spacing w:after="80"/>
              <w:jc w:val="center"/>
              <w:rPr>
                <w:lang w:val="en-US"/>
              </w:rPr>
            </w:pPr>
            <w:r>
              <w:rPr>
                <w:lang w:val="en-US"/>
              </w:rPr>
              <w:t>5</w:t>
            </w:r>
            <w:r w:rsidR="001D422D">
              <w:rPr>
                <w:lang w:val="en-US"/>
              </w:rPr>
              <w:t>3</w:t>
            </w:r>
          </w:p>
        </w:tc>
      </w:tr>
      <w:tr w:rsidR="005E00A9" w14:paraId="1CD5C8FE" w14:textId="77777777" w:rsidTr="00437917">
        <w:trPr>
          <w:jc w:val="center"/>
        </w:trPr>
        <w:tc>
          <w:tcPr>
            <w:tcW w:w="8614" w:type="dxa"/>
          </w:tcPr>
          <w:p w14:paraId="0B634BA0" w14:textId="18A35372" w:rsidR="005E00A9" w:rsidRPr="000143F3" w:rsidRDefault="00CA69FE" w:rsidP="008F06F6">
            <w:pPr>
              <w:spacing w:after="80"/>
              <w:rPr>
                <w:sz w:val="22"/>
                <w:szCs w:val="22"/>
                <w:lang w:val="en-US"/>
              </w:rPr>
            </w:pPr>
            <w:r w:rsidRPr="000143F3">
              <w:rPr>
                <w:b/>
                <w:bCs/>
                <w:sz w:val="22"/>
                <w:szCs w:val="22"/>
                <w:lang w:val="en-US"/>
              </w:rPr>
              <w:t xml:space="preserve">E. </w:t>
            </w:r>
            <w:proofErr w:type="spellStart"/>
            <w:r w:rsidRPr="000143F3">
              <w:rPr>
                <w:b/>
                <w:bCs/>
                <w:sz w:val="22"/>
                <w:szCs w:val="22"/>
                <w:lang w:val="en-US"/>
              </w:rPr>
              <w:t>Petkucheva</w:t>
            </w:r>
            <w:proofErr w:type="spellEnd"/>
            <w:r w:rsidRPr="000143F3">
              <w:rPr>
                <w:b/>
                <w:bCs/>
                <w:sz w:val="22"/>
                <w:szCs w:val="22"/>
                <w:lang w:val="en-US"/>
              </w:rPr>
              <w:t xml:space="preserve">, G. Borisov, J. </w:t>
            </w:r>
            <w:proofErr w:type="spellStart"/>
            <w:r w:rsidRPr="000143F3">
              <w:rPr>
                <w:b/>
                <w:bCs/>
                <w:sz w:val="22"/>
                <w:szCs w:val="22"/>
                <w:lang w:val="en-US"/>
              </w:rPr>
              <w:t>Iliev</w:t>
            </w:r>
            <w:proofErr w:type="spellEnd"/>
            <w:r w:rsidRPr="000143F3">
              <w:rPr>
                <w:b/>
                <w:bCs/>
                <w:sz w:val="22"/>
                <w:szCs w:val="22"/>
                <w:lang w:val="en-US"/>
              </w:rPr>
              <w:t xml:space="preserve">, </w:t>
            </w:r>
            <w:proofErr w:type="spellStart"/>
            <w:r w:rsidRPr="000143F3">
              <w:rPr>
                <w:b/>
                <w:bCs/>
                <w:sz w:val="22"/>
                <w:szCs w:val="22"/>
                <w:lang w:val="en-US"/>
              </w:rPr>
              <w:t>N.Borisov</w:t>
            </w:r>
            <w:proofErr w:type="spellEnd"/>
            <w:r w:rsidRPr="000143F3">
              <w:rPr>
                <w:b/>
                <w:bCs/>
                <w:sz w:val="22"/>
                <w:szCs w:val="22"/>
                <w:lang w:val="en-US"/>
              </w:rPr>
              <w:t xml:space="preserve">, E. </w:t>
            </w:r>
            <w:proofErr w:type="spellStart"/>
            <w:r w:rsidRPr="000143F3">
              <w:rPr>
                <w:b/>
                <w:bCs/>
                <w:sz w:val="22"/>
                <w:szCs w:val="22"/>
                <w:lang w:val="en-US"/>
              </w:rPr>
              <w:t>Slavcheva</w:t>
            </w:r>
            <w:proofErr w:type="spellEnd"/>
            <w:r w:rsidRPr="000143F3">
              <w:rPr>
                <w:sz w:val="22"/>
                <w:szCs w:val="22"/>
                <w:lang w:val="en-US"/>
              </w:rPr>
              <w:t>, DIP AND DRYING TECHNIQUE: ENABLING COST-EFFECTIVE ACTIVATION OF  STAINLESS STEEL ELECTRODES FOR NEXT-GENERATION OF ZERO-GAP ALKALINE WATER ELECTROLYSERS</w:t>
            </w:r>
          </w:p>
        </w:tc>
        <w:tc>
          <w:tcPr>
            <w:tcW w:w="456" w:type="dxa"/>
            <w:vAlign w:val="center"/>
          </w:tcPr>
          <w:p w14:paraId="7B58E854" w14:textId="3EAA52FF" w:rsidR="005E00A9" w:rsidRPr="003B11AC" w:rsidRDefault="00CA69FE" w:rsidP="008F06F6">
            <w:pPr>
              <w:spacing w:after="80"/>
              <w:jc w:val="center"/>
              <w:rPr>
                <w:lang w:val="en-US"/>
              </w:rPr>
            </w:pPr>
            <w:r>
              <w:rPr>
                <w:lang w:val="en-US"/>
              </w:rPr>
              <w:t>5</w:t>
            </w:r>
            <w:r w:rsidR="001D422D">
              <w:rPr>
                <w:lang w:val="en-US"/>
              </w:rPr>
              <w:t>4</w:t>
            </w:r>
          </w:p>
        </w:tc>
      </w:tr>
      <w:tr w:rsidR="005E00A9" w14:paraId="5FD5E448" w14:textId="77777777" w:rsidTr="00437917">
        <w:trPr>
          <w:jc w:val="center"/>
        </w:trPr>
        <w:tc>
          <w:tcPr>
            <w:tcW w:w="8614" w:type="dxa"/>
          </w:tcPr>
          <w:p w14:paraId="508C7018" w14:textId="01FE7C5A" w:rsidR="005E00A9" w:rsidRPr="000143F3" w:rsidRDefault="00CA69FE" w:rsidP="008F06F6">
            <w:pPr>
              <w:spacing w:after="80"/>
              <w:rPr>
                <w:sz w:val="22"/>
                <w:szCs w:val="22"/>
                <w:lang w:val="en-US"/>
              </w:rPr>
            </w:pPr>
            <w:r w:rsidRPr="008F06F6">
              <w:rPr>
                <w:b/>
                <w:bCs/>
                <w:sz w:val="22"/>
                <w:szCs w:val="22"/>
                <w:lang w:val="en-US"/>
              </w:rPr>
              <w:t>Mariya Kalapsazova, Sonya Harizanova, Tsvetelina Gerasimova and Radostina Stoyanova</w:t>
            </w:r>
            <w:r w:rsidR="00EA6880" w:rsidRPr="008F06F6">
              <w:rPr>
                <w:b/>
                <w:bCs/>
                <w:sz w:val="22"/>
                <w:szCs w:val="22"/>
                <w:lang w:val="en-US"/>
              </w:rPr>
              <w:t>,</w:t>
            </w:r>
            <w:r w:rsidR="00EA6880" w:rsidRPr="000143F3">
              <w:rPr>
                <w:sz w:val="22"/>
                <w:szCs w:val="22"/>
                <w:lang w:val="en-US"/>
              </w:rPr>
              <w:t xml:space="preserve"> RECYCLING AND CONVERSION OF HOUSHOLD WASTE INTO VALUABLE ELECTRODE MATERIAL FOR ENERGY STORAGE</w:t>
            </w:r>
          </w:p>
        </w:tc>
        <w:tc>
          <w:tcPr>
            <w:tcW w:w="456" w:type="dxa"/>
            <w:vAlign w:val="center"/>
          </w:tcPr>
          <w:p w14:paraId="36B52EEC" w14:textId="318CA947" w:rsidR="005E00A9" w:rsidRPr="003B11AC" w:rsidRDefault="00EA6880" w:rsidP="008F06F6">
            <w:pPr>
              <w:spacing w:after="80"/>
              <w:jc w:val="center"/>
              <w:rPr>
                <w:lang w:val="en-US"/>
              </w:rPr>
            </w:pPr>
            <w:r>
              <w:rPr>
                <w:lang w:val="en-US"/>
              </w:rPr>
              <w:t>5</w:t>
            </w:r>
            <w:r w:rsidR="001D422D">
              <w:rPr>
                <w:lang w:val="en-US"/>
              </w:rPr>
              <w:t>5</w:t>
            </w:r>
          </w:p>
        </w:tc>
      </w:tr>
      <w:tr w:rsidR="005E00A9" w14:paraId="7227DE53" w14:textId="77777777" w:rsidTr="00437917">
        <w:trPr>
          <w:jc w:val="center"/>
        </w:trPr>
        <w:tc>
          <w:tcPr>
            <w:tcW w:w="8614" w:type="dxa"/>
          </w:tcPr>
          <w:p w14:paraId="2BA3821D" w14:textId="566186F1" w:rsidR="005E00A9" w:rsidRPr="000143F3" w:rsidRDefault="00EA6880" w:rsidP="008F06F6">
            <w:pPr>
              <w:spacing w:after="80"/>
              <w:rPr>
                <w:sz w:val="22"/>
                <w:szCs w:val="22"/>
                <w:lang w:val="en-US"/>
              </w:rPr>
            </w:pPr>
            <w:r w:rsidRPr="008F06F6">
              <w:rPr>
                <w:b/>
                <w:bCs/>
                <w:sz w:val="22"/>
                <w:szCs w:val="22"/>
                <w:lang w:val="en-US"/>
              </w:rPr>
              <w:t xml:space="preserve">T. Tushev, V. Koleva, S. </w:t>
            </w:r>
            <w:proofErr w:type="spellStart"/>
            <w:r w:rsidRPr="008F06F6">
              <w:rPr>
                <w:b/>
                <w:bCs/>
                <w:sz w:val="22"/>
                <w:szCs w:val="22"/>
                <w:lang w:val="en-US"/>
              </w:rPr>
              <w:t>Harizanova</w:t>
            </w:r>
            <w:proofErr w:type="spellEnd"/>
            <w:r w:rsidRPr="008F06F6">
              <w:rPr>
                <w:b/>
                <w:bCs/>
                <w:sz w:val="22"/>
                <w:szCs w:val="22"/>
                <w:lang w:val="en-US"/>
              </w:rPr>
              <w:t xml:space="preserve"> and R. Stoyanova</w:t>
            </w:r>
            <w:r w:rsidRPr="000143F3">
              <w:rPr>
                <w:sz w:val="22"/>
                <w:szCs w:val="22"/>
                <w:lang w:val="en-US"/>
              </w:rPr>
              <w:t>, CARBON ADDITIVES IN NASICON-TYPE ELECTRODES FOR STABILIZING THE SODIUM STORAGE PERFORMANCE</w:t>
            </w:r>
          </w:p>
        </w:tc>
        <w:tc>
          <w:tcPr>
            <w:tcW w:w="456" w:type="dxa"/>
            <w:vAlign w:val="center"/>
          </w:tcPr>
          <w:p w14:paraId="3AC351DA" w14:textId="44E7643E" w:rsidR="005E00A9" w:rsidRPr="003B11AC" w:rsidRDefault="00EA6880" w:rsidP="008F06F6">
            <w:pPr>
              <w:spacing w:after="80"/>
              <w:jc w:val="center"/>
              <w:rPr>
                <w:lang w:val="en-US"/>
              </w:rPr>
            </w:pPr>
            <w:r>
              <w:rPr>
                <w:lang w:val="en-US"/>
              </w:rPr>
              <w:t>5</w:t>
            </w:r>
            <w:r w:rsidR="001D422D">
              <w:rPr>
                <w:lang w:val="en-US"/>
              </w:rPr>
              <w:t>6</w:t>
            </w:r>
          </w:p>
        </w:tc>
      </w:tr>
      <w:tr w:rsidR="00EA6880" w14:paraId="3FF134DF" w14:textId="77777777" w:rsidTr="00437917">
        <w:trPr>
          <w:jc w:val="center"/>
        </w:trPr>
        <w:tc>
          <w:tcPr>
            <w:tcW w:w="8614" w:type="dxa"/>
          </w:tcPr>
          <w:p w14:paraId="696C354B" w14:textId="123D613B" w:rsidR="00EA6880" w:rsidRPr="000143F3" w:rsidRDefault="00EA6880" w:rsidP="008F06F6">
            <w:pPr>
              <w:spacing w:after="80"/>
              <w:rPr>
                <w:sz w:val="22"/>
                <w:szCs w:val="22"/>
                <w:lang w:val="en-US"/>
              </w:rPr>
            </w:pPr>
            <w:r w:rsidRPr="008F06F6">
              <w:rPr>
                <w:b/>
                <w:bCs/>
                <w:sz w:val="22"/>
                <w:szCs w:val="22"/>
                <w:lang w:val="en-US"/>
              </w:rPr>
              <w:t>Nikolay Panchev, Plamen Tchoukov</w:t>
            </w:r>
            <w:r w:rsidRPr="000143F3">
              <w:rPr>
                <w:sz w:val="22"/>
                <w:szCs w:val="22"/>
                <w:lang w:val="en-US"/>
              </w:rPr>
              <w:t>, A NEW INTEGRATED APPROACH FOR THE EVALUATION OF GREEN SURFACTANTS IN RELATION TO INDUSTRIAL APPLICATIONS</w:t>
            </w:r>
          </w:p>
        </w:tc>
        <w:tc>
          <w:tcPr>
            <w:tcW w:w="456" w:type="dxa"/>
            <w:vAlign w:val="center"/>
          </w:tcPr>
          <w:p w14:paraId="77457D9F" w14:textId="44502CDB" w:rsidR="00EA6880" w:rsidRDefault="00EA6880" w:rsidP="008F06F6">
            <w:pPr>
              <w:spacing w:after="80"/>
              <w:jc w:val="center"/>
              <w:rPr>
                <w:lang w:val="en-US"/>
              </w:rPr>
            </w:pPr>
            <w:r>
              <w:rPr>
                <w:lang w:val="en-US"/>
              </w:rPr>
              <w:t>5</w:t>
            </w:r>
            <w:r w:rsidR="001D422D">
              <w:rPr>
                <w:lang w:val="en-US"/>
              </w:rPr>
              <w:t>7</w:t>
            </w:r>
          </w:p>
        </w:tc>
      </w:tr>
      <w:tr w:rsidR="005E00A9" w14:paraId="4C137865" w14:textId="77777777" w:rsidTr="00437917">
        <w:trPr>
          <w:jc w:val="center"/>
        </w:trPr>
        <w:tc>
          <w:tcPr>
            <w:tcW w:w="8614" w:type="dxa"/>
          </w:tcPr>
          <w:p w14:paraId="7E8916F3" w14:textId="280F0B6A" w:rsidR="005E00A9" w:rsidRPr="000143F3" w:rsidRDefault="00EA6880" w:rsidP="008F06F6">
            <w:pPr>
              <w:spacing w:after="80"/>
              <w:rPr>
                <w:sz w:val="22"/>
                <w:szCs w:val="22"/>
                <w:lang w:val="en-US"/>
              </w:rPr>
            </w:pPr>
            <w:r w:rsidRPr="008F06F6">
              <w:rPr>
                <w:b/>
                <w:bCs/>
                <w:sz w:val="22"/>
                <w:szCs w:val="22"/>
                <w:lang w:val="en-US"/>
              </w:rPr>
              <w:t xml:space="preserve">Vilma Petkova, Katerina Mihaylova, Nadia Petrova, </w:t>
            </w:r>
            <w:proofErr w:type="spellStart"/>
            <w:r w:rsidRPr="008F06F6">
              <w:rPr>
                <w:b/>
                <w:bCs/>
                <w:sz w:val="22"/>
                <w:szCs w:val="22"/>
                <w:lang w:val="en-US"/>
              </w:rPr>
              <w:t>Rositsa</w:t>
            </w:r>
            <w:proofErr w:type="spellEnd"/>
            <w:r w:rsidRPr="008F06F6">
              <w:rPr>
                <w:b/>
                <w:bCs/>
                <w:sz w:val="22"/>
                <w:szCs w:val="22"/>
                <w:lang w:val="en-US"/>
              </w:rPr>
              <w:t xml:space="preserve"> </w:t>
            </w:r>
            <w:proofErr w:type="spellStart"/>
            <w:r w:rsidRPr="008F06F6">
              <w:rPr>
                <w:b/>
                <w:bCs/>
                <w:sz w:val="22"/>
                <w:szCs w:val="22"/>
                <w:lang w:val="en-US"/>
              </w:rPr>
              <w:t>Nikolova</w:t>
            </w:r>
            <w:proofErr w:type="spellEnd"/>
            <w:r w:rsidRPr="008F06F6">
              <w:rPr>
                <w:b/>
                <w:bCs/>
                <w:sz w:val="22"/>
                <w:szCs w:val="22"/>
                <w:lang w:val="en-US"/>
              </w:rPr>
              <w:t xml:space="preserve">, </w:t>
            </w:r>
            <w:proofErr w:type="spellStart"/>
            <w:r w:rsidRPr="008F06F6">
              <w:rPr>
                <w:b/>
                <w:bCs/>
                <w:sz w:val="22"/>
                <w:szCs w:val="22"/>
                <w:lang w:val="en-US"/>
              </w:rPr>
              <w:t>Rositsa</w:t>
            </w:r>
            <w:proofErr w:type="spellEnd"/>
            <w:r w:rsidRPr="008F06F6">
              <w:rPr>
                <w:b/>
                <w:bCs/>
                <w:sz w:val="22"/>
                <w:szCs w:val="22"/>
                <w:lang w:val="en-US"/>
              </w:rPr>
              <w:t xml:space="preserve"> </w:t>
            </w:r>
            <w:proofErr w:type="spellStart"/>
            <w:r w:rsidRPr="008F06F6">
              <w:rPr>
                <w:b/>
                <w:bCs/>
                <w:sz w:val="22"/>
                <w:szCs w:val="22"/>
                <w:lang w:val="en-US"/>
              </w:rPr>
              <w:t>Titorenkova</w:t>
            </w:r>
            <w:proofErr w:type="spellEnd"/>
            <w:r w:rsidRPr="008F06F6">
              <w:rPr>
                <w:b/>
                <w:bCs/>
                <w:sz w:val="22"/>
                <w:szCs w:val="22"/>
                <w:lang w:val="en-US"/>
              </w:rPr>
              <w:t xml:space="preserve">, </w:t>
            </w:r>
            <w:proofErr w:type="spellStart"/>
            <w:r w:rsidRPr="008F06F6">
              <w:rPr>
                <w:b/>
                <w:bCs/>
                <w:sz w:val="22"/>
                <w:szCs w:val="22"/>
                <w:lang w:val="en-US"/>
              </w:rPr>
              <w:t>Liliya</w:t>
            </w:r>
            <w:proofErr w:type="spellEnd"/>
            <w:r w:rsidRPr="008F06F6">
              <w:rPr>
                <w:b/>
                <w:bCs/>
                <w:sz w:val="22"/>
                <w:szCs w:val="22"/>
                <w:lang w:val="en-US"/>
              </w:rPr>
              <w:t xml:space="preserve"> </w:t>
            </w:r>
            <w:proofErr w:type="spellStart"/>
            <w:r w:rsidRPr="008F06F6">
              <w:rPr>
                <w:b/>
                <w:bCs/>
                <w:sz w:val="22"/>
                <w:szCs w:val="22"/>
                <w:lang w:val="en-US"/>
              </w:rPr>
              <w:t>Tsvetanova</w:t>
            </w:r>
            <w:proofErr w:type="spellEnd"/>
            <w:r w:rsidRPr="008F06F6">
              <w:rPr>
                <w:b/>
                <w:bCs/>
                <w:sz w:val="22"/>
                <w:szCs w:val="22"/>
                <w:lang w:val="en-US"/>
              </w:rPr>
              <w:t>, Sofia Panova, Borislav Barbov</w:t>
            </w:r>
            <w:r w:rsidRPr="000143F3">
              <w:rPr>
                <w:sz w:val="22"/>
                <w:szCs w:val="22"/>
                <w:lang w:val="en-US"/>
              </w:rPr>
              <w:t>, MECHANOCHEMICAL ACTIVATION AS A GREEN ECOLOGICALLY CLEAN METHOD FOR THE TREATMENT OF PHOSPHATE ROCKS FROM SYRIA</w:t>
            </w:r>
          </w:p>
        </w:tc>
        <w:tc>
          <w:tcPr>
            <w:tcW w:w="456" w:type="dxa"/>
            <w:vAlign w:val="center"/>
          </w:tcPr>
          <w:p w14:paraId="6C4271C5" w14:textId="6A193F00" w:rsidR="005E00A9" w:rsidRPr="003B11AC" w:rsidRDefault="00EA6880" w:rsidP="008F06F6">
            <w:pPr>
              <w:spacing w:after="80"/>
              <w:jc w:val="center"/>
              <w:rPr>
                <w:lang w:val="en-US"/>
              </w:rPr>
            </w:pPr>
            <w:r>
              <w:rPr>
                <w:lang w:val="en-US"/>
              </w:rPr>
              <w:t>5</w:t>
            </w:r>
            <w:r w:rsidR="001D422D">
              <w:rPr>
                <w:lang w:val="en-US"/>
              </w:rPr>
              <w:t>8</w:t>
            </w:r>
          </w:p>
        </w:tc>
      </w:tr>
      <w:tr w:rsidR="00254923" w14:paraId="79ABE035" w14:textId="77777777" w:rsidTr="00437917">
        <w:trPr>
          <w:jc w:val="center"/>
        </w:trPr>
        <w:tc>
          <w:tcPr>
            <w:tcW w:w="8614" w:type="dxa"/>
          </w:tcPr>
          <w:p w14:paraId="3D9C448D" w14:textId="1461D92F" w:rsidR="00254923" w:rsidRPr="008F06F6" w:rsidRDefault="00254923" w:rsidP="008F06F6">
            <w:pPr>
              <w:spacing w:after="80"/>
              <w:rPr>
                <w:b/>
                <w:bCs/>
                <w:sz w:val="22"/>
                <w:szCs w:val="22"/>
                <w:lang w:val="en-US"/>
              </w:rPr>
            </w:pPr>
            <w:r>
              <w:rPr>
                <w:b/>
                <w:bCs/>
                <w:sz w:val="22"/>
                <w:szCs w:val="22"/>
                <w:lang w:val="en-US"/>
              </w:rPr>
              <w:t>AUTHOR INDEX</w:t>
            </w:r>
          </w:p>
        </w:tc>
        <w:tc>
          <w:tcPr>
            <w:tcW w:w="456" w:type="dxa"/>
            <w:vAlign w:val="center"/>
          </w:tcPr>
          <w:p w14:paraId="2EFEA27A" w14:textId="05D7CAE6" w:rsidR="00254923" w:rsidRDefault="00254923" w:rsidP="008F06F6">
            <w:pPr>
              <w:spacing w:after="80"/>
              <w:jc w:val="center"/>
              <w:rPr>
                <w:lang w:val="en-US"/>
              </w:rPr>
            </w:pPr>
            <w:r>
              <w:rPr>
                <w:lang w:val="en-US"/>
              </w:rPr>
              <w:t>59</w:t>
            </w:r>
          </w:p>
        </w:tc>
      </w:tr>
    </w:tbl>
    <w:p w14:paraId="1AA293C5" w14:textId="118837D8" w:rsidR="005E00A9" w:rsidRDefault="005E00A9">
      <w:pPr>
        <w:spacing w:after="200" w:line="276" w:lineRule="auto"/>
        <w:rPr>
          <w:b/>
          <w:bCs/>
          <w:sz w:val="36"/>
          <w:szCs w:val="36"/>
          <w:lang w:val="en-US"/>
        </w:rPr>
      </w:pPr>
      <w:r>
        <w:rPr>
          <w:b/>
          <w:bCs/>
          <w:sz w:val="36"/>
          <w:szCs w:val="36"/>
          <w:lang w:val="en-US"/>
        </w:rPr>
        <w:br w:type="page"/>
      </w:r>
    </w:p>
    <w:p w14:paraId="093CD6AF" w14:textId="77777777" w:rsidR="00144BF9" w:rsidRDefault="00144BF9" w:rsidP="00602306">
      <w:pPr>
        <w:spacing w:before="100" w:beforeAutospacing="1" w:after="100" w:afterAutospacing="1"/>
        <w:outlineLvl w:val="1"/>
        <w:rPr>
          <w:b/>
          <w:bCs/>
          <w:sz w:val="36"/>
          <w:szCs w:val="36"/>
          <w:lang w:val="en-US"/>
        </w:rPr>
      </w:pPr>
    </w:p>
    <w:p w14:paraId="6A0BB180" w14:textId="77777777" w:rsidR="00602306" w:rsidRPr="00CE1B71" w:rsidRDefault="00602306" w:rsidP="00602306">
      <w:pPr>
        <w:spacing w:before="100" w:beforeAutospacing="1" w:after="100" w:afterAutospacing="1"/>
        <w:outlineLvl w:val="1"/>
        <w:rPr>
          <w:b/>
          <w:bCs/>
          <w:sz w:val="36"/>
          <w:szCs w:val="36"/>
          <w:lang w:val="en-US"/>
        </w:rPr>
      </w:pPr>
      <w:r w:rsidRPr="00CE1B71">
        <w:rPr>
          <w:b/>
          <w:bCs/>
          <w:sz w:val="36"/>
          <w:szCs w:val="36"/>
          <w:lang w:val="en-US"/>
        </w:rPr>
        <w:t>Preface</w:t>
      </w:r>
    </w:p>
    <w:p w14:paraId="5DA55989" w14:textId="77777777" w:rsidR="00602306" w:rsidRPr="00CE1B71" w:rsidRDefault="00602306" w:rsidP="00602306">
      <w:pPr>
        <w:spacing w:before="120"/>
        <w:jc w:val="both"/>
        <w:rPr>
          <w:lang w:val="en-US"/>
        </w:rPr>
      </w:pPr>
      <w:r w:rsidRPr="00CE1B71">
        <w:rPr>
          <w:lang w:val="en-US"/>
        </w:rPr>
        <w:t>Resource efficiency and the circular economy are essential concepts for sustainable development. They aim to optimize the use of natural resources, minimize waste, and promote recycling and reuse. By decoupling economic growth from resource consumption, these approaches reduce environmental impacts and support long-term economic and ecological resilience.</w:t>
      </w:r>
    </w:p>
    <w:p w14:paraId="2B68B509" w14:textId="77777777" w:rsidR="00602306" w:rsidRPr="00CE1B71" w:rsidRDefault="00602306" w:rsidP="00602306">
      <w:pPr>
        <w:spacing w:before="120"/>
        <w:jc w:val="both"/>
        <w:rPr>
          <w:lang w:val="en-US"/>
        </w:rPr>
      </w:pPr>
      <w:r w:rsidRPr="00CE1B71">
        <w:rPr>
          <w:lang w:val="en-US"/>
        </w:rPr>
        <w:t xml:space="preserve">The present book covers the contributions to the scientific conference </w:t>
      </w:r>
      <w:r w:rsidRPr="00CE1B71">
        <w:rPr>
          <w:b/>
          <w:bCs/>
          <w:lang w:val="en-US"/>
        </w:rPr>
        <w:t>“Innovative Solutions for Resource Efficiency and Circular Economy”</w:t>
      </w:r>
      <w:r w:rsidRPr="00CE1B71">
        <w:rPr>
          <w:lang w:val="en-US"/>
        </w:rPr>
        <w:t xml:space="preserve">, organized within the framework of the project </w:t>
      </w:r>
      <w:r w:rsidRPr="00CE1B71">
        <w:rPr>
          <w:b/>
          <w:bCs/>
          <w:lang w:val="en-US"/>
        </w:rPr>
        <w:t>Investment C2I2: Increasing the Innovation Capacity of the Bulgarian Academy of Sciences in the Field of Green and Digital Technologies</w:t>
      </w:r>
      <w:r w:rsidRPr="00CE1B71">
        <w:rPr>
          <w:lang w:val="en-US"/>
        </w:rPr>
        <w:t xml:space="preserve">, financed under the </w:t>
      </w:r>
      <w:r w:rsidRPr="00CE1B71">
        <w:rPr>
          <w:b/>
          <w:bCs/>
          <w:lang w:val="en-US"/>
        </w:rPr>
        <w:t>National Recovery and Resilience Plan of the Republic of Bulgaria</w:t>
      </w:r>
      <w:r w:rsidRPr="00CE1B71">
        <w:rPr>
          <w:lang w:val="en-US"/>
        </w:rPr>
        <w:t>.</w:t>
      </w:r>
    </w:p>
    <w:p w14:paraId="6AF5F30F" w14:textId="77777777" w:rsidR="00602306" w:rsidRPr="00CE1B71" w:rsidRDefault="00602306" w:rsidP="00602306">
      <w:pPr>
        <w:spacing w:before="120"/>
        <w:jc w:val="both"/>
        <w:rPr>
          <w:lang w:val="en-US"/>
        </w:rPr>
      </w:pPr>
      <w:r w:rsidRPr="00CE1B71">
        <w:rPr>
          <w:lang w:val="en-US"/>
        </w:rPr>
        <w:t>This conference represents an important platform for the exchange of scientific achievements, innovative ideas, and technological solutions in support of the national and European objectives for sustainable development, efficient use of resources, and transition toward a circular economy. The event brings together representatives of the academic community, research institutions, and industry to discuss current challenges and opportunities related to green and digital transformation.</w:t>
      </w:r>
    </w:p>
    <w:p w14:paraId="787A69A7" w14:textId="77777777" w:rsidR="00602306" w:rsidRPr="00CE1B71" w:rsidRDefault="00602306" w:rsidP="00602306">
      <w:pPr>
        <w:spacing w:before="120"/>
        <w:jc w:val="both"/>
        <w:rPr>
          <w:lang w:val="en-US"/>
        </w:rPr>
      </w:pPr>
      <w:r w:rsidRPr="00CE1B71">
        <w:rPr>
          <w:lang w:val="en-US"/>
        </w:rPr>
        <w:t>The thematic scope of the presentations reflects the broad scientific potential of the Bulgarian Academy of Sciences and its partners in addressing key areas such as:</w:t>
      </w:r>
    </w:p>
    <w:p w14:paraId="0B341864" w14:textId="77777777" w:rsidR="00602306" w:rsidRPr="00CE1B71" w:rsidRDefault="00602306" w:rsidP="00602306">
      <w:pPr>
        <w:numPr>
          <w:ilvl w:val="0"/>
          <w:numId w:val="4"/>
        </w:numPr>
        <w:spacing w:before="120"/>
        <w:rPr>
          <w:lang w:val="en-US"/>
        </w:rPr>
      </w:pPr>
      <w:r w:rsidRPr="00CE1B71">
        <w:rPr>
          <w:lang w:val="en-US"/>
        </w:rPr>
        <w:t>sustainable recycling and reuse of critical and strategic raw materials,</w:t>
      </w:r>
    </w:p>
    <w:p w14:paraId="68987D62" w14:textId="77777777" w:rsidR="00602306" w:rsidRPr="00CE1B71" w:rsidRDefault="00602306" w:rsidP="00602306">
      <w:pPr>
        <w:numPr>
          <w:ilvl w:val="0"/>
          <w:numId w:val="4"/>
        </w:numPr>
        <w:spacing w:before="120"/>
        <w:rPr>
          <w:lang w:val="en-US"/>
        </w:rPr>
      </w:pPr>
      <w:r w:rsidRPr="00CE1B71">
        <w:rPr>
          <w:lang w:val="en-US"/>
        </w:rPr>
        <w:t>innovative methods for CO₂ capture and storage,</w:t>
      </w:r>
    </w:p>
    <w:p w14:paraId="3D0EF643" w14:textId="77777777" w:rsidR="00602306" w:rsidRPr="00CE1B71" w:rsidRDefault="00602306" w:rsidP="00602306">
      <w:pPr>
        <w:numPr>
          <w:ilvl w:val="0"/>
          <w:numId w:val="4"/>
        </w:numPr>
        <w:spacing w:before="120"/>
        <w:rPr>
          <w:lang w:val="en-US"/>
        </w:rPr>
      </w:pPr>
      <w:r w:rsidRPr="00CE1B71">
        <w:rPr>
          <w:lang w:val="en-US"/>
        </w:rPr>
        <w:t>valorization of industrial and agricultural waste,</w:t>
      </w:r>
    </w:p>
    <w:p w14:paraId="020A4422" w14:textId="77777777" w:rsidR="00602306" w:rsidRPr="00CE1B71" w:rsidRDefault="00602306" w:rsidP="00602306">
      <w:pPr>
        <w:numPr>
          <w:ilvl w:val="0"/>
          <w:numId w:val="4"/>
        </w:numPr>
        <w:spacing w:before="120"/>
        <w:rPr>
          <w:lang w:val="en-US"/>
        </w:rPr>
      </w:pPr>
      <w:r w:rsidRPr="00CE1B71">
        <w:rPr>
          <w:lang w:val="en-US"/>
        </w:rPr>
        <w:t>development of advanced materials and nanotechnologies,</w:t>
      </w:r>
    </w:p>
    <w:p w14:paraId="5EE46D05" w14:textId="77777777" w:rsidR="00602306" w:rsidRPr="00CE1B71" w:rsidRDefault="00602306" w:rsidP="00602306">
      <w:pPr>
        <w:numPr>
          <w:ilvl w:val="0"/>
          <w:numId w:val="4"/>
        </w:numPr>
        <w:spacing w:before="120"/>
        <w:rPr>
          <w:lang w:val="en-US"/>
        </w:rPr>
      </w:pPr>
      <w:r w:rsidRPr="00CE1B71">
        <w:rPr>
          <w:lang w:val="en-US"/>
        </w:rPr>
        <w:t>renewable energy systems and energy storage solutions, and</w:t>
      </w:r>
    </w:p>
    <w:p w14:paraId="7C373A26" w14:textId="77777777" w:rsidR="00602306" w:rsidRPr="00CE1B71" w:rsidRDefault="00602306" w:rsidP="00602306">
      <w:pPr>
        <w:numPr>
          <w:ilvl w:val="0"/>
          <w:numId w:val="4"/>
        </w:numPr>
        <w:spacing w:before="120"/>
        <w:rPr>
          <w:lang w:val="en-US"/>
        </w:rPr>
      </w:pPr>
      <w:r w:rsidRPr="00CE1B71">
        <w:rPr>
          <w:lang w:val="en-US"/>
        </w:rPr>
        <w:t>environmentally friendly approaches in biotechnology and agriculture.</w:t>
      </w:r>
    </w:p>
    <w:p w14:paraId="6DBEB2C5" w14:textId="77777777" w:rsidR="00602306" w:rsidRPr="00CE1B71" w:rsidRDefault="00602306" w:rsidP="00602306">
      <w:pPr>
        <w:spacing w:before="120"/>
        <w:jc w:val="both"/>
        <w:rPr>
          <w:lang w:val="en-US"/>
        </w:rPr>
      </w:pPr>
      <w:r w:rsidRPr="00CE1B71">
        <w:rPr>
          <w:lang w:val="en-US"/>
        </w:rPr>
        <w:t>The diversity of topics and approaches presented in this volume demonstrates the interdisciplinary nature of modern scientific research and the commitment of Bulgarian scientists to developing innovative, applicable, and sustainable solutions. These studies reflect the Bulgarian Academy of Sciences’ active role in supporting the country’s transition to a competitive, low-carbon, and circular economy in alignment with the European Green Deal.</w:t>
      </w:r>
    </w:p>
    <w:p w14:paraId="47DD3038" w14:textId="77777777" w:rsidR="00602306" w:rsidRPr="00CE1B71" w:rsidRDefault="00602306" w:rsidP="00602306">
      <w:pPr>
        <w:spacing w:before="120"/>
        <w:jc w:val="both"/>
        <w:rPr>
          <w:lang w:val="en-US"/>
        </w:rPr>
      </w:pPr>
      <w:r w:rsidRPr="00CE1B71">
        <w:rPr>
          <w:lang w:val="en-US"/>
        </w:rPr>
        <w:t>The Organizing Committee expresses sincere gratitude to all authors and participants for their contributions and support. Their dedication and scientific rigor have ensured the high quality and relevance of this collection.</w:t>
      </w:r>
    </w:p>
    <w:p w14:paraId="0B8FA98A" w14:textId="77777777" w:rsidR="00602306" w:rsidRPr="00CE1B71" w:rsidRDefault="00602306" w:rsidP="00602306">
      <w:pPr>
        <w:spacing w:before="120"/>
        <w:rPr>
          <w:lang w:val="en-US"/>
        </w:rPr>
      </w:pPr>
      <w:r w:rsidRPr="00CE1B71">
        <w:rPr>
          <w:b/>
          <w:bCs/>
          <w:lang w:val="en-US"/>
        </w:rPr>
        <w:t>Organizing Committee</w:t>
      </w:r>
      <w:r w:rsidRPr="00CE1B71">
        <w:rPr>
          <w:lang w:val="en-US"/>
        </w:rPr>
        <w:br/>
      </w:r>
    </w:p>
    <w:p w14:paraId="2167DAC4" w14:textId="77777777" w:rsidR="00A474B1" w:rsidRPr="00CE1B71" w:rsidRDefault="00A474B1">
      <w:pPr>
        <w:rPr>
          <w:b/>
          <w:sz w:val="28"/>
          <w:szCs w:val="28"/>
          <w:lang w:val="en-US"/>
        </w:rPr>
      </w:pPr>
    </w:p>
    <w:p w14:paraId="28405D8F" w14:textId="77777777" w:rsidR="00E50139" w:rsidRPr="00CE1B71" w:rsidRDefault="00C35BAE" w:rsidP="009F28BA">
      <w:pPr>
        <w:spacing w:before="120" w:after="120"/>
        <w:jc w:val="center"/>
        <w:rPr>
          <w:b/>
          <w:sz w:val="28"/>
          <w:szCs w:val="28"/>
          <w:lang w:val="en-US"/>
        </w:rPr>
      </w:pPr>
      <w:r w:rsidRPr="00CE1B71">
        <w:rPr>
          <w:b/>
          <w:sz w:val="28"/>
          <w:szCs w:val="28"/>
          <w:lang w:val="en-US"/>
        </w:rPr>
        <w:t>CONFERENCE AGENDA</w:t>
      </w:r>
    </w:p>
    <w:tbl>
      <w:tblPr>
        <w:tblStyle w:val="TableGrid"/>
        <w:tblW w:w="9060" w:type="dxa"/>
        <w:tblLook w:val="04A0" w:firstRow="1" w:lastRow="0" w:firstColumn="1" w:lastColumn="0" w:noHBand="0" w:noVBand="1"/>
      </w:tblPr>
      <w:tblGrid>
        <w:gridCol w:w="1696"/>
        <w:gridCol w:w="3116"/>
        <w:gridCol w:w="4248"/>
      </w:tblGrid>
      <w:tr w:rsidR="00033EEE" w:rsidRPr="00CE1B71" w14:paraId="0A224332" w14:textId="77777777" w:rsidTr="00FA54AC">
        <w:trPr>
          <w:trHeight w:val="395"/>
        </w:trPr>
        <w:tc>
          <w:tcPr>
            <w:tcW w:w="9060" w:type="dxa"/>
            <w:gridSpan w:val="3"/>
            <w:shd w:val="clear" w:color="auto" w:fill="8DB3E2" w:themeFill="text2" w:themeFillTint="66"/>
            <w:tcMar>
              <w:top w:w="57" w:type="dxa"/>
              <w:bottom w:w="57" w:type="dxa"/>
            </w:tcMar>
          </w:tcPr>
          <w:p w14:paraId="4851EDF2" w14:textId="77777777" w:rsidR="00033EEE" w:rsidRPr="00CE1B71" w:rsidRDefault="00033EEE" w:rsidP="00722F54">
            <w:pPr>
              <w:spacing w:before="120" w:after="120"/>
              <w:rPr>
                <w:b/>
                <w:lang w:val="en-US"/>
              </w:rPr>
            </w:pPr>
            <w:r w:rsidRPr="00CE1B71">
              <w:rPr>
                <w:b/>
                <w:lang w:val="en-US"/>
              </w:rPr>
              <w:t>2</w:t>
            </w:r>
            <w:r w:rsidR="00722F54" w:rsidRPr="00CE1B71">
              <w:rPr>
                <w:b/>
                <w:lang w:val="en-US"/>
              </w:rPr>
              <w:t>2</w:t>
            </w:r>
            <w:r w:rsidRPr="00CE1B71">
              <w:rPr>
                <w:b/>
                <w:lang w:val="en-US"/>
              </w:rPr>
              <w:t>.</w:t>
            </w:r>
            <w:r w:rsidR="00722F54" w:rsidRPr="00CE1B71">
              <w:rPr>
                <w:b/>
                <w:lang w:val="en-US"/>
              </w:rPr>
              <w:t>1</w:t>
            </w:r>
            <w:r w:rsidRPr="00CE1B71">
              <w:rPr>
                <w:b/>
                <w:lang w:val="en-US"/>
              </w:rPr>
              <w:t>0.202</w:t>
            </w:r>
            <w:r w:rsidR="003C5315" w:rsidRPr="00CE1B71">
              <w:rPr>
                <w:b/>
                <w:lang w:val="en-US"/>
              </w:rPr>
              <w:t>5</w:t>
            </w:r>
          </w:p>
        </w:tc>
      </w:tr>
      <w:tr w:rsidR="007A3AF4" w:rsidRPr="00CE1B71" w14:paraId="0360CABD" w14:textId="77777777" w:rsidTr="00FA54AC">
        <w:tc>
          <w:tcPr>
            <w:tcW w:w="1696" w:type="dxa"/>
            <w:tcMar>
              <w:top w:w="85" w:type="dxa"/>
              <w:bottom w:w="85" w:type="dxa"/>
            </w:tcMar>
          </w:tcPr>
          <w:p w14:paraId="5F788651" w14:textId="77777777" w:rsidR="007A3AF4" w:rsidRPr="00CE1B71" w:rsidRDefault="00722F54" w:rsidP="00722F54">
            <w:pPr>
              <w:rPr>
                <w:lang w:val="en-US"/>
              </w:rPr>
            </w:pPr>
            <w:r w:rsidRPr="00CE1B71">
              <w:rPr>
                <w:lang w:val="en-US"/>
              </w:rPr>
              <w:t>10</w:t>
            </w:r>
            <w:r w:rsidR="007A3AF4" w:rsidRPr="00CE1B71">
              <w:rPr>
                <w:lang w:val="en-US"/>
              </w:rPr>
              <w:t>:</w:t>
            </w:r>
            <w:r w:rsidRPr="00CE1B71">
              <w:rPr>
                <w:lang w:val="en-US"/>
              </w:rPr>
              <w:t>0</w:t>
            </w:r>
            <w:r w:rsidR="007A3AF4" w:rsidRPr="00CE1B71">
              <w:rPr>
                <w:lang w:val="en-US"/>
              </w:rPr>
              <w:t>0 – 1</w:t>
            </w:r>
            <w:r w:rsidRPr="00CE1B71">
              <w:rPr>
                <w:lang w:val="en-US"/>
              </w:rPr>
              <w:t>1:15</w:t>
            </w:r>
          </w:p>
        </w:tc>
        <w:tc>
          <w:tcPr>
            <w:tcW w:w="3116" w:type="dxa"/>
            <w:tcMar>
              <w:top w:w="85" w:type="dxa"/>
              <w:bottom w:w="85" w:type="dxa"/>
            </w:tcMar>
          </w:tcPr>
          <w:p w14:paraId="2DC5B143" w14:textId="77777777" w:rsidR="00722F54" w:rsidRPr="00CE1B71" w:rsidRDefault="00F9011D">
            <w:pPr>
              <w:rPr>
                <w:lang w:val="en-US"/>
              </w:rPr>
            </w:pPr>
            <w:r w:rsidRPr="00CE1B71">
              <w:rPr>
                <w:lang w:val="en-US"/>
              </w:rPr>
              <w:t>Registration and coffee</w:t>
            </w:r>
          </w:p>
        </w:tc>
        <w:tc>
          <w:tcPr>
            <w:tcW w:w="4248" w:type="dxa"/>
            <w:tcMar>
              <w:top w:w="85" w:type="dxa"/>
              <w:bottom w:w="85" w:type="dxa"/>
            </w:tcMar>
          </w:tcPr>
          <w:p w14:paraId="142E1708" w14:textId="77777777" w:rsidR="00E369D8" w:rsidRPr="00CE1B71" w:rsidRDefault="00F9011D" w:rsidP="00722F54">
            <w:pPr>
              <w:rPr>
                <w:lang w:val="en-US"/>
              </w:rPr>
            </w:pPr>
            <w:proofErr w:type="spellStart"/>
            <w:r w:rsidRPr="00CE1B71">
              <w:rPr>
                <w:lang w:val="en-US"/>
              </w:rPr>
              <w:t>Mussala</w:t>
            </w:r>
            <w:proofErr w:type="spellEnd"/>
            <w:r w:rsidRPr="00CE1B71">
              <w:rPr>
                <w:lang w:val="en-US"/>
              </w:rPr>
              <w:t xml:space="preserve"> Hall, 2</w:t>
            </w:r>
            <w:r w:rsidRPr="00CE1B71">
              <w:rPr>
                <w:vertAlign w:val="superscript"/>
                <w:lang w:val="en-US"/>
              </w:rPr>
              <w:t>nd</w:t>
            </w:r>
            <w:r w:rsidRPr="00CE1B71">
              <w:rPr>
                <w:lang w:val="en-US"/>
              </w:rPr>
              <w:t xml:space="preserve"> Floor</w:t>
            </w:r>
            <w:r w:rsidR="00722F54" w:rsidRPr="00CE1B71">
              <w:rPr>
                <w:lang w:val="en-US"/>
              </w:rPr>
              <w:t>,</w:t>
            </w:r>
            <w:r w:rsidR="007A3AF4" w:rsidRPr="00CE1B71">
              <w:rPr>
                <w:lang w:val="en-US"/>
              </w:rPr>
              <w:t xml:space="preserve"> </w:t>
            </w:r>
          </w:p>
          <w:p w14:paraId="47365084" w14:textId="77777777" w:rsidR="00722F54" w:rsidRPr="00CE1B71" w:rsidRDefault="00F9011D" w:rsidP="00722F54">
            <w:pPr>
              <w:rPr>
                <w:lang w:val="en-US"/>
              </w:rPr>
            </w:pPr>
            <w:r w:rsidRPr="00CE1B71">
              <w:rPr>
                <w:lang w:val="en-US"/>
              </w:rPr>
              <w:t>Inter Expo Center</w:t>
            </w:r>
            <w:r w:rsidR="00722F54" w:rsidRPr="00CE1B71">
              <w:rPr>
                <w:lang w:val="en-US"/>
              </w:rPr>
              <w:t xml:space="preserve">, </w:t>
            </w:r>
          </w:p>
          <w:p w14:paraId="09BBC427" w14:textId="77777777" w:rsidR="007A3AF4" w:rsidRPr="00CE1B71" w:rsidRDefault="00F9011D" w:rsidP="00F9011D">
            <w:pPr>
              <w:rPr>
                <w:lang w:val="en-US"/>
              </w:rPr>
            </w:pPr>
            <w:r w:rsidRPr="00CE1B71">
              <w:rPr>
                <w:lang w:val="en-US"/>
              </w:rPr>
              <w:t>Boulevard “</w:t>
            </w:r>
            <w:proofErr w:type="spellStart"/>
            <w:r w:rsidRPr="00CE1B71">
              <w:rPr>
                <w:lang w:val="en-US"/>
              </w:rPr>
              <w:t>Tsarigradsko</w:t>
            </w:r>
            <w:proofErr w:type="spellEnd"/>
            <w:r w:rsidRPr="00CE1B71">
              <w:rPr>
                <w:lang w:val="en-US"/>
              </w:rPr>
              <w:t xml:space="preserve"> </w:t>
            </w:r>
            <w:proofErr w:type="spellStart"/>
            <w:r w:rsidRPr="00CE1B71">
              <w:rPr>
                <w:lang w:val="en-US"/>
              </w:rPr>
              <w:t>chaussee</w:t>
            </w:r>
            <w:proofErr w:type="spellEnd"/>
            <w:r w:rsidRPr="00CE1B71">
              <w:rPr>
                <w:lang w:val="en-US"/>
              </w:rPr>
              <w:t>” 1</w:t>
            </w:r>
            <w:r w:rsidR="00722F54" w:rsidRPr="00CE1B71">
              <w:rPr>
                <w:lang w:val="en-US"/>
              </w:rPr>
              <w:t>47</w:t>
            </w:r>
          </w:p>
        </w:tc>
      </w:tr>
      <w:tr w:rsidR="00033EEE" w:rsidRPr="00CE1B71" w14:paraId="50B3E638" w14:textId="77777777" w:rsidTr="00FA54AC">
        <w:tc>
          <w:tcPr>
            <w:tcW w:w="1696" w:type="dxa"/>
            <w:tcMar>
              <w:top w:w="85" w:type="dxa"/>
              <w:bottom w:w="85" w:type="dxa"/>
            </w:tcMar>
          </w:tcPr>
          <w:p w14:paraId="334E5B79" w14:textId="77777777" w:rsidR="00033EEE" w:rsidRPr="00CE1B71" w:rsidRDefault="00C964A6" w:rsidP="00722F54">
            <w:pPr>
              <w:rPr>
                <w:lang w:val="en-US"/>
              </w:rPr>
            </w:pPr>
            <w:r w:rsidRPr="00CE1B71">
              <w:rPr>
                <w:lang w:val="en-US"/>
              </w:rPr>
              <w:t>1</w:t>
            </w:r>
            <w:r w:rsidR="00722F54" w:rsidRPr="00CE1B71">
              <w:rPr>
                <w:lang w:val="en-US"/>
              </w:rPr>
              <w:t>1</w:t>
            </w:r>
            <w:r w:rsidR="00033EEE" w:rsidRPr="00CE1B71">
              <w:rPr>
                <w:lang w:val="en-US"/>
              </w:rPr>
              <w:t>:</w:t>
            </w:r>
            <w:r w:rsidR="00722F54" w:rsidRPr="00CE1B71">
              <w:rPr>
                <w:lang w:val="en-US"/>
              </w:rPr>
              <w:t>15</w:t>
            </w:r>
            <w:r w:rsidR="00033EEE" w:rsidRPr="00CE1B71">
              <w:rPr>
                <w:lang w:val="en-US"/>
              </w:rPr>
              <w:t xml:space="preserve"> – 1</w:t>
            </w:r>
            <w:r w:rsidR="00722F54" w:rsidRPr="00CE1B71">
              <w:rPr>
                <w:lang w:val="en-US"/>
              </w:rPr>
              <w:t>1</w:t>
            </w:r>
            <w:r w:rsidR="00033EEE" w:rsidRPr="00CE1B71">
              <w:rPr>
                <w:lang w:val="en-US"/>
              </w:rPr>
              <w:t>:</w:t>
            </w:r>
            <w:r w:rsidR="00722F54" w:rsidRPr="00CE1B71">
              <w:rPr>
                <w:lang w:val="en-US"/>
              </w:rPr>
              <w:t>30</w:t>
            </w:r>
          </w:p>
        </w:tc>
        <w:tc>
          <w:tcPr>
            <w:tcW w:w="3116" w:type="dxa"/>
            <w:tcMar>
              <w:top w:w="85" w:type="dxa"/>
              <w:bottom w:w="85" w:type="dxa"/>
            </w:tcMar>
          </w:tcPr>
          <w:p w14:paraId="60180E3E" w14:textId="77777777" w:rsidR="00033EEE" w:rsidRPr="00CE1B71" w:rsidRDefault="00E369D8" w:rsidP="00E369D8">
            <w:pPr>
              <w:rPr>
                <w:lang w:val="en-US"/>
              </w:rPr>
            </w:pPr>
            <w:r w:rsidRPr="00CE1B71">
              <w:rPr>
                <w:lang w:val="en-US"/>
              </w:rPr>
              <w:t>Prof. Daniela Karashanova</w:t>
            </w:r>
            <w:r w:rsidR="00722F54" w:rsidRPr="00CE1B71">
              <w:rPr>
                <w:lang w:val="en-US"/>
              </w:rPr>
              <w:t xml:space="preserve">, </w:t>
            </w:r>
            <w:r w:rsidRPr="00CE1B71">
              <w:rPr>
                <w:sz w:val="20"/>
                <w:szCs w:val="20"/>
                <w:lang w:val="en-US"/>
              </w:rPr>
              <w:t>Scientific and Innovation Council “Resource Efficiency and Circular Economy”, Bulgarian Academy of Sciences (BAS)</w:t>
            </w:r>
          </w:p>
        </w:tc>
        <w:tc>
          <w:tcPr>
            <w:tcW w:w="4248" w:type="dxa"/>
            <w:tcMar>
              <w:top w:w="85" w:type="dxa"/>
              <w:bottom w:w="85" w:type="dxa"/>
            </w:tcMar>
          </w:tcPr>
          <w:p w14:paraId="15E73FD6" w14:textId="77777777" w:rsidR="00033EEE" w:rsidRPr="00CE1B71" w:rsidRDefault="00E369D8" w:rsidP="00323FEB">
            <w:pPr>
              <w:rPr>
                <w:lang w:val="en-US"/>
              </w:rPr>
            </w:pPr>
            <w:r w:rsidRPr="00CE1B71">
              <w:rPr>
                <w:lang w:val="en-US"/>
              </w:rPr>
              <w:t xml:space="preserve">Opening </w:t>
            </w:r>
            <w:r w:rsidR="00F82984" w:rsidRPr="00CE1B71">
              <w:rPr>
                <w:lang w:val="en-US"/>
              </w:rPr>
              <w:t xml:space="preserve">address </w:t>
            </w:r>
            <w:r w:rsidRPr="00CE1B71">
              <w:rPr>
                <w:lang w:val="en-US"/>
              </w:rPr>
              <w:t>of the Forum</w:t>
            </w:r>
          </w:p>
          <w:p w14:paraId="6388AA04" w14:textId="77777777" w:rsidR="00C2634A" w:rsidRPr="00CE1B71" w:rsidRDefault="00F82984" w:rsidP="002A1AEB">
            <w:pPr>
              <w:rPr>
                <w:lang w:val="en-US"/>
              </w:rPr>
            </w:pPr>
            <w:r w:rsidRPr="00CE1B71">
              <w:rPr>
                <w:lang w:val="en-US"/>
              </w:rPr>
              <w:t>by</w:t>
            </w:r>
            <w:r w:rsidR="00C2634A" w:rsidRPr="00CE1B71">
              <w:rPr>
                <w:lang w:val="en-US"/>
              </w:rPr>
              <w:t xml:space="preserve"> </w:t>
            </w:r>
            <w:r w:rsidR="00A744BB" w:rsidRPr="00CE1B71">
              <w:rPr>
                <w:lang w:val="en-US"/>
              </w:rPr>
              <w:t>prof. Nel</w:t>
            </w:r>
            <w:r w:rsidR="002A1AEB" w:rsidRPr="00CE1B71">
              <w:rPr>
                <w:lang w:val="en-US"/>
              </w:rPr>
              <w:t>i</w:t>
            </w:r>
            <w:r w:rsidR="00A744BB" w:rsidRPr="00CE1B71">
              <w:rPr>
                <w:lang w:val="en-US"/>
              </w:rPr>
              <w:t xml:space="preserve"> Kosseva - </w:t>
            </w:r>
            <w:r w:rsidR="005305A7" w:rsidRPr="00CE1B71">
              <w:rPr>
                <w:lang w:val="en-US"/>
              </w:rPr>
              <w:t>general</w:t>
            </w:r>
            <w:r w:rsidRPr="00CE1B71">
              <w:rPr>
                <w:lang w:val="en-US"/>
              </w:rPr>
              <w:t xml:space="preserve"> </w:t>
            </w:r>
            <w:r w:rsidR="005305A7" w:rsidRPr="00CE1B71">
              <w:rPr>
                <w:lang w:val="en-US"/>
              </w:rPr>
              <w:t xml:space="preserve">scientific secretary of BAS and </w:t>
            </w:r>
            <w:r w:rsidRPr="00CE1B71">
              <w:rPr>
                <w:lang w:val="en-US"/>
              </w:rPr>
              <w:t>project manager</w:t>
            </w:r>
          </w:p>
          <w:p w14:paraId="0CEF3AEA" w14:textId="77777777" w:rsidR="002A1AEB" w:rsidRPr="00CE1B71" w:rsidRDefault="002A1AEB" w:rsidP="002A1AEB">
            <w:pPr>
              <w:rPr>
                <w:sz w:val="20"/>
                <w:szCs w:val="20"/>
                <w:lang w:val="en-US"/>
              </w:rPr>
            </w:pPr>
            <w:r w:rsidRPr="00CE1B71">
              <w:rPr>
                <w:sz w:val="20"/>
                <w:szCs w:val="20"/>
                <w:lang w:val="en-US"/>
              </w:rPr>
              <w:t>Investment C2.I2: "Increasing the innovation capacity of the Bulgarian Academy of Sciences in the field of green and digital technologies" from the National Recovery and Resilience Plan</w:t>
            </w:r>
          </w:p>
        </w:tc>
      </w:tr>
      <w:tr w:rsidR="00D5248B" w:rsidRPr="00CE1B71" w14:paraId="7BE2F96B" w14:textId="77777777" w:rsidTr="00FA54AC">
        <w:tc>
          <w:tcPr>
            <w:tcW w:w="1696" w:type="dxa"/>
            <w:tcMar>
              <w:top w:w="85" w:type="dxa"/>
              <w:bottom w:w="85" w:type="dxa"/>
            </w:tcMar>
          </w:tcPr>
          <w:p w14:paraId="2093C990" w14:textId="77777777" w:rsidR="00D5248B" w:rsidRPr="00CE1B71" w:rsidRDefault="00722F54" w:rsidP="00722F54">
            <w:pPr>
              <w:rPr>
                <w:b/>
                <w:lang w:val="en-US"/>
              </w:rPr>
            </w:pPr>
            <w:r w:rsidRPr="00CE1B71">
              <w:rPr>
                <w:b/>
                <w:lang w:val="en-US"/>
              </w:rPr>
              <w:t>11</w:t>
            </w:r>
            <w:r w:rsidR="00D5248B" w:rsidRPr="00CE1B71">
              <w:rPr>
                <w:b/>
                <w:lang w:val="en-US"/>
              </w:rPr>
              <w:t xml:space="preserve">:30 – </w:t>
            </w:r>
            <w:r w:rsidR="00E811E6" w:rsidRPr="00CE1B71">
              <w:rPr>
                <w:b/>
                <w:lang w:val="en-US"/>
              </w:rPr>
              <w:t>1</w:t>
            </w:r>
            <w:r w:rsidRPr="00CE1B71">
              <w:rPr>
                <w:b/>
                <w:lang w:val="en-US"/>
              </w:rPr>
              <w:t>2</w:t>
            </w:r>
            <w:r w:rsidR="00D5248B" w:rsidRPr="00CE1B71">
              <w:rPr>
                <w:b/>
                <w:lang w:val="en-US"/>
              </w:rPr>
              <w:t>:</w:t>
            </w:r>
            <w:r w:rsidRPr="00CE1B71">
              <w:rPr>
                <w:b/>
                <w:lang w:val="en-US"/>
              </w:rPr>
              <w:t>30</w:t>
            </w:r>
          </w:p>
          <w:p w14:paraId="60A85D45" w14:textId="77777777" w:rsidR="00FA3F20" w:rsidRPr="00CE1B71" w:rsidRDefault="00FA3F20" w:rsidP="00722F54">
            <w:pPr>
              <w:rPr>
                <w:lang w:val="en-US"/>
              </w:rPr>
            </w:pPr>
          </w:p>
        </w:tc>
        <w:tc>
          <w:tcPr>
            <w:tcW w:w="7364" w:type="dxa"/>
            <w:gridSpan w:val="2"/>
            <w:tcMar>
              <w:top w:w="85" w:type="dxa"/>
              <w:bottom w:w="85" w:type="dxa"/>
            </w:tcMar>
          </w:tcPr>
          <w:p w14:paraId="360F169B" w14:textId="77777777" w:rsidR="00A7173C" w:rsidRPr="00CE1B71" w:rsidRDefault="00D8053E" w:rsidP="00C964A6">
            <w:pPr>
              <w:rPr>
                <w:b/>
                <w:i/>
                <w:lang w:val="en-US"/>
              </w:rPr>
            </w:pPr>
            <w:r w:rsidRPr="00CE1B71">
              <w:rPr>
                <w:b/>
                <w:lang w:val="en-US"/>
              </w:rPr>
              <w:t xml:space="preserve">Session1: </w:t>
            </w:r>
            <w:r w:rsidR="006601E1" w:rsidRPr="00CE1B71">
              <w:rPr>
                <w:b/>
                <w:i/>
                <w:lang w:val="en-US"/>
              </w:rPr>
              <w:t>Critical and strategic ra</w:t>
            </w:r>
            <w:r w:rsidRPr="00CE1B71">
              <w:rPr>
                <w:b/>
                <w:i/>
                <w:lang w:val="en-US"/>
              </w:rPr>
              <w:t>w materials</w:t>
            </w:r>
          </w:p>
        </w:tc>
      </w:tr>
      <w:tr w:rsidR="00033EEE" w:rsidRPr="00CE1B71" w14:paraId="7D6DC9F3" w14:textId="77777777" w:rsidTr="00FA54AC">
        <w:tc>
          <w:tcPr>
            <w:tcW w:w="1696" w:type="dxa"/>
            <w:tcMar>
              <w:top w:w="85" w:type="dxa"/>
              <w:bottom w:w="85" w:type="dxa"/>
            </w:tcMar>
          </w:tcPr>
          <w:p w14:paraId="4D877827" w14:textId="77777777" w:rsidR="00033EEE" w:rsidRPr="00CE1B71" w:rsidRDefault="00722F54" w:rsidP="00722F54">
            <w:pPr>
              <w:rPr>
                <w:lang w:val="en-US"/>
              </w:rPr>
            </w:pPr>
            <w:r w:rsidRPr="00CE1B71">
              <w:rPr>
                <w:lang w:val="en-US"/>
              </w:rPr>
              <w:t>11</w:t>
            </w:r>
            <w:r w:rsidR="00033EEE" w:rsidRPr="00CE1B71">
              <w:rPr>
                <w:lang w:val="en-US"/>
              </w:rPr>
              <w:t>:</w:t>
            </w:r>
            <w:r w:rsidR="00C964A6" w:rsidRPr="00CE1B71">
              <w:rPr>
                <w:lang w:val="en-US"/>
              </w:rPr>
              <w:t>3</w:t>
            </w:r>
            <w:r w:rsidR="00033EEE" w:rsidRPr="00CE1B71">
              <w:rPr>
                <w:lang w:val="en-US"/>
              </w:rPr>
              <w:t>0 – 1</w:t>
            </w:r>
            <w:r w:rsidRPr="00CE1B71">
              <w:rPr>
                <w:lang w:val="en-US"/>
              </w:rPr>
              <w:t>2</w:t>
            </w:r>
            <w:r w:rsidR="00033EEE" w:rsidRPr="00CE1B71">
              <w:rPr>
                <w:lang w:val="en-US"/>
              </w:rPr>
              <w:t>:</w:t>
            </w:r>
            <w:r w:rsidRPr="00CE1B71">
              <w:rPr>
                <w:lang w:val="en-US"/>
              </w:rPr>
              <w:t>00</w:t>
            </w:r>
          </w:p>
        </w:tc>
        <w:tc>
          <w:tcPr>
            <w:tcW w:w="3116" w:type="dxa"/>
            <w:tcMar>
              <w:top w:w="85" w:type="dxa"/>
              <w:bottom w:w="85" w:type="dxa"/>
            </w:tcMar>
          </w:tcPr>
          <w:p w14:paraId="61195ACA" w14:textId="77777777" w:rsidR="00033EEE" w:rsidRPr="00CE1B71" w:rsidRDefault="00E369D8" w:rsidP="00E369D8">
            <w:pPr>
              <w:rPr>
                <w:lang w:val="en-US"/>
              </w:rPr>
            </w:pPr>
            <w:r w:rsidRPr="00CE1B71">
              <w:rPr>
                <w:lang w:val="en-US"/>
              </w:rPr>
              <w:t xml:space="preserve">Prof. Zara </w:t>
            </w:r>
            <w:proofErr w:type="spellStart"/>
            <w:r w:rsidR="00B602C7" w:rsidRPr="00CE1B71">
              <w:rPr>
                <w:lang w:val="en-US"/>
              </w:rPr>
              <w:t>Cherkezova-</w:t>
            </w:r>
            <w:r w:rsidRPr="00CE1B71">
              <w:rPr>
                <w:lang w:val="en-US"/>
              </w:rPr>
              <w:t>Zheleva</w:t>
            </w:r>
            <w:proofErr w:type="spellEnd"/>
            <w:r w:rsidR="003C5315" w:rsidRPr="00CE1B71">
              <w:rPr>
                <w:lang w:val="en-US"/>
              </w:rPr>
              <w:t xml:space="preserve"> </w:t>
            </w:r>
            <w:r w:rsidRPr="00CE1B71">
              <w:rPr>
                <w:lang w:val="en-US"/>
              </w:rPr>
              <w:t>–</w:t>
            </w:r>
            <w:r w:rsidR="003C5315" w:rsidRPr="00CE1B71">
              <w:rPr>
                <w:lang w:val="en-US"/>
              </w:rPr>
              <w:t xml:space="preserve"> </w:t>
            </w:r>
            <w:r w:rsidRPr="00CE1B71">
              <w:rPr>
                <w:lang w:val="en-US"/>
              </w:rPr>
              <w:t>Institute of Catalysis, BAS</w:t>
            </w:r>
          </w:p>
        </w:tc>
        <w:tc>
          <w:tcPr>
            <w:tcW w:w="4248" w:type="dxa"/>
            <w:tcMar>
              <w:top w:w="85" w:type="dxa"/>
              <w:bottom w:w="85" w:type="dxa"/>
            </w:tcMar>
          </w:tcPr>
          <w:p w14:paraId="24BCE36E" w14:textId="77777777" w:rsidR="00033EEE" w:rsidRPr="00CE1B71" w:rsidRDefault="00547799" w:rsidP="00BD4E6B">
            <w:pPr>
              <w:rPr>
                <w:rFonts w:eastAsia="Calibri"/>
                <w:sz w:val="20"/>
                <w:szCs w:val="20"/>
                <w:lang w:val="en-US"/>
              </w:rPr>
            </w:pPr>
            <w:r w:rsidRPr="00CE1B71">
              <w:rPr>
                <w:rFonts w:eastAsia="Calibri"/>
                <w:sz w:val="20"/>
                <w:szCs w:val="20"/>
                <w:lang w:val="en-US"/>
              </w:rPr>
              <w:t>CRITICAL AND STRATEGIC RAW MATERIALS: SUSTAINABLE RECYCLING AND REUSE OF REE-CONTAINING PERMANENT MAGNETS</w:t>
            </w:r>
          </w:p>
        </w:tc>
      </w:tr>
      <w:tr w:rsidR="00E369D8" w:rsidRPr="00CE1B71" w14:paraId="70A1E4E8" w14:textId="77777777" w:rsidTr="00FA54AC">
        <w:tc>
          <w:tcPr>
            <w:tcW w:w="1696" w:type="dxa"/>
            <w:tcMar>
              <w:top w:w="85" w:type="dxa"/>
              <w:bottom w:w="85" w:type="dxa"/>
            </w:tcMar>
          </w:tcPr>
          <w:p w14:paraId="77E96B0E" w14:textId="77777777" w:rsidR="00E369D8" w:rsidRPr="00CE1B71" w:rsidRDefault="00E369D8" w:rsidP="00722F54">
            <w:pPr>
              <w:rPr>
                <w:lang w:val="en-US"/>
              </w:rPr>
            </w:pPr>
            <w:r w:rsidRPr="00CE1B71">
              <w:rPr>
                <w:lang w:val="en-US"/>
              </w:rPr>
              <w:t>12:00 – 12:30</w:t>
            </w:r>
          </w:p>
        </w:tc>
        <w:tc>
          <w:tcPr>
            <w:tcW w:w="3116" w:type="dxa"/>
            <w:tcMar>
              <w:top w:w="85" w:type="dxa"/>
              <w:bottom w:w="85" w:type="dxa"/>
            </w:tcMar>
          </w:tcPr>
          <w:p w14:paraId="50BCFAFC" w14:textId="77777777" w:rsidR="00E369D8" w:rsidRPr="00CE1B71" w:rsidRDefault="00E369D8" w:rsidP="00E369D8">
            <w:pPr>
              <w:rPr>
                <w:lang w:val="en-US"/>
              </w:rPr>
            </w:pPr>
            <w:r w:rsidRPr="00CE1B71">
              <w:rPr>
                <w:lang w:val="en-US"/>
              </w:rPr>
              <w:t xml:space="preserve">Prof. Marlena Yaneva - </w:t>
            </w:r>
            <w:r w:rsidR="00B602C7" w:rsidRPr="00CE1B71">
              <w:rPr>
                <w:lang w:val="en-US"/>
              </w:rPr>
              <w:t>Geological Institute, BAS</w:t>
            </w:r>
          </w:p>
        </w:tc>
        <w:tc>
          <w:tcPr>
            <w:tcW w:w="4248" w:type="dxa"/>
            <w:tcMar>
              <w:top w:w="85" w:type="dxa"/>
              <w:bottom w:w="85" w:type="dxa"/>
            </w:tcMar>
          </w:tcPr>
          <w:p w14:paraId="7CF57BF8" w14:textId="77777777" w:rsidR="00E369D8" w:rsidRPr="00CE1B71" w:rsidRDefault="00B602C7" w:rsidP="00BD4E6B">
            <w:pPr>
              <w:rPr>
                <w:rFonts w:eastAsia="Calibri"/>
                <w:sz w:val="20"/>
                <w:szCs w:val="20"/>
                <w:lang w:val="en-US"/>
              </w:rPr>
            </w:pPr>
            <w:r w:rsidRPr="00CE1B71">
              <w:rPr>
                <w:rFonts w:eastAsia="Calibri"/>
                <w:sz w:val="20"/>
                <w:szCs w:val="20"/>
                <w:lang w:val="en-US"/>
              </w:rPr>
              <w:t>PRELIMINARY DATA FROM COMBINING SPECTROSCOPY AND ELECTRICAL METHODS IN CRITICAL RAW MATERIAL EXPLORATION IN THE BUREL METALOGENIC FIELD IN BULGARIA</w:t>
            </w:r>
          </w:p>
        </w:tc>
      </w:tr>
      <w:tr w:rsidR="001A5EC6" w:rsidRPr="00CE1B71" w14:paraId="00821D2B" w14:textId="77777777" w:rsidTr="00622394">
        <w:tc>
          <w:tcPr>
            <w:tcW w:w="1696" w:type="dxa"/>
            <w:tcMar>
              <w:top w:w="85" w:type="dxa"/>
              <w:bottom w:w="85" w:type="dxa"/>
            </w:tcMar>
          </w:tcPr>
          <w:p w14:paraId="0DD79664" w14:textId="77777777" w:rsidR="001A5EC6" w:rsidRPr="00CE1B71" w:rsidRDefault="001A5EC6" w:rsidP="00547799">
            <w:pPr>
              <w:rPr>
                <w:b/>
                <w:lang w:val="en-US"/>
              </w:rPr>
            </w:pPr>
            <w:r w:rsidRPr="00CE1B71">
              <w:rPr>
                <w:b/>
                <w:lang w:val="en-US"/>
              </w:rPr>
              <w:t>12:30 – 14:00</w:t>
            </w:r>
          </w:p>
        </w:tc>
        <w:tc>
          <w:tcPr>
            <w:tcW w:w="7364" w:type="dxa"/>
            <w:gridSpan w:val="2"/>
            <w:tcMar>
              <w:top w:w="85" w:type="dxa"/>
              <w:bottom w:w="85" w:type="dxa"/>
            </w:tcMar>
          </w:tcPr>
          <w:p w14:paraId="22B1226B" w14:textId="77777777" w:rsidR="001A5EC6" w:rsidRPr="00CE1B71" w:rsidRDefault="000024C5" w:rsidP="00BD4E6B">
            <w:pPr>
              <w:rPr>
                <w:sz w:val="20"/>
                <w:szCs w:val="20"/>
                <w:lang w:val="en-US"/>
              </w:rPr>
            </w:pPr>
            <w:r w:rsidRPr="00CE1B71">
              <w:rPr>
                <w:b/>
                <w:lang w:val="en-US"/>
              </w:rPr>
              <w:t xml:space="preserve">Lunch </w:t>
            </w:r>
          </w:p>
        </w:tc>
      </w:tr>
      <w:tr w:rsidR="007A254E" w:rsidRPr="00CE1B71" w14:paraId="0E0C2720" w14:textId="77777777" w:rsidTr="00622394">
        <w:tc>
          <w:tcPr>
            <w:tcW w:w="1696" w:type="dxa"/>
            <w:tcMar>
              <w:top w:w="85" w:type="dxa"/>
              <w:bottom w:w="85" w:type="dxa"/>
            </w:tcMar>
          </w:tcPr>
          <w:p w14:paraId="1AA5BA3D" w14:textId="77777777" w:rsidR="007A254E" w:rsidRPr="00CE1B71" w:rsidRDefault="007A254E" w:rsidP="007A254E">
            <w:pPr>
              <w:rPr>
                <w:b/>
                <w:lang w:val="en-US"/>
              </w:rPr>
            </w:pPr>
            <w:r w:rsidRPr="00CE1B71">
              <w:rPr>
                <w:b/>
                <w:lang w:val="en-US"/>
              </w:rPr>
              <w:t>14:00 – 17:00</w:t>
            </w:r>
            <w:r w:rsidRPr="00CE1B71">
              <w:rPr>
                <w:b/>
                <w:lang w:val="en-US"/>
              </w:rPr>
              <w:tab/>
            </w:r>
          </w:p>
        </w:tc>
        <w:tc>
          <w:tcPr>
            <w:tcW w:w="7364" w:type="dxa"/>
            <w:gridSpan w:val="2"/>
            <w:tcMar>
              <w:top w:w="85" w:type="dxa"/>
              <w:bottom w:w="85" w:type="dxa"/>
            </w:tcMar>
          </w:tcPr>
          <w:p w14:paraId="62E671CD" w14:textId="77777777" w:rsidR="00D8053E" w:rsidRPr="00CE1B71" w:rsidRDefault="00D8053E" w:rsidP="00D8053E">
            <w:pPr>
              <w:rPr>
                <w:b/>
                <w:i/>
                <w:lang w:val="en-US"/>
              </w:rPr>
            </w:pPr>
            <w:r w:rsidRPr="00CE1B71">
              <w:rPr>
                <w:b/>
                <w:lang w:val="en-US"/>
              </w:rPr>
              <w:t xml:space="preserve">Session 2: </w:t>
            </w:r>
            <w:r w:rsidRPr="00CE1B71">
              <w:rPr>
                <w:b/>
                <w:i/>
                <w:lang w:val="en-US"/>
              </w:rPr>
              <w:t>Carbon dioxide capture and fixation</w:t>
            </w:r>
          </w:p>
          <w:p w14:paraId="3DA8C14B" w14:textId="77777777" w:rsidR="00E85943" w:rsidRPr="00CE1B71" w:rsidRDefault="00D8053E" w:rsidP="00D8053E">
            <w:pPr>
              <w:ind w:left="1025"/>
              <w:rPr>
                <w:b/>
                <w:i/>
                <w:lang w:val="en-US"/>
              </w:rPr>
            </w:pPr>
            <w:r w:rsidRPr="00CE1B71">
              <w:rPr>
                <w:b/>
                <w:i/>
                <w:lang w:val="en-US"/>
              </w:rPr>
              <w:t>Green methods for new materials</w:t>
            </w:r>
          </w:p>
        </w:tc>
      </w:tr>
      <w:tr w:rsidR="00033EEE" w:rsidRPr="00CE1B71" w14:paraId="244E3AD4" w14:textId="77777777" w:rsidTr="00FA54AC">
        <w:tc>
          <w:tcPr>
            <w:tcW w:w="1696" w:type="dxa"/>
            <w:tcMar>
              <w:top w:w="85" w:type="dxa"/>
              <w:bottom w:w="85" w:type="dxa"/>
            </w:tcMar>
          </w:tcPr>
          <w:p w14:paraId="0345B80B" w14:textId="77777777" w:rsidR="00033EEE" w:rsidRPr="00CE1B71" w:rsidRDefault="00F447E5" w:rsidP="00547799">
            <w:pPr>
              <w:rPr>
                <w:lang w:val="en-US"/>
              </w:rPr>
            </w:pPr>
            <w:r w:rsidRPr="00CE1B71">
              <w:rPr>
                <w:lang w:val="en-US"/>
              </w:rPr>
              <w:t>1</w:t>
            </w:r>
            <w:r w:rsidR="00547799" w:rsidRPr="00CE1B71">
              <w:rPr>
                <w:lang w:val="en-US"/>
              </w:rPr>
              <w:t>4</w:t>
            </w:r>
            <w:r w:rsidRPr="00CE1B71">
              <w:rPr>
                <w:lang w:val="en-US"/>
              </w:rPr>
              <w:t>:</w:t>
            </w:r>
            <w:r w:rsidR="00547799" w:rsidRPr="00CE1B71">
              <w:rPr>
                <w:lang w:val="en-US"/>
              </w:rPr>
              <w:t>00</w:t>
            </w:r>
            <w:r w:rsidR="00454140" w:rsidRPr="00CE1B71">
              <w:rPr>
                <w:lang w:val="en-US"/>
              </w:rPr>
              <w:t xml:space="preserve"> – 1</w:t>
            </w:r>
            <w:r w:rsidR="00547799" w:rsidRPr="00CE1B71">
              <w:rPr>
                <w:lang w:val="en-US"/>
              </w:rPr>
              <w:t>4</w:t>
            </w:r>
            <w:r w:rsidR="00454140" w:rsidRPr="00CE1B71">
              <w:rPr>
                <w:lang w:val="en-US"/>
              </w:rPr>
              <w:t>:</w:t>
            </w:r>
            <w:r w:rsidR="00C964A6" w:rsidRPr="00CE1B71">
              <w:rPr>
                <w:lang w:val="en-US"/>
              </w:rPr>
              <w:t>3</w:t>
            </w:r>
            <w:r w:rsidRPr="00CE1B71">
              <w:rPr>
                <w:lang w:val="en-US"/>
              </w:rPr>
              <w:t>0</w:t>
            </w:r>
          </w:p>
        </w:tc>
        <w:tc>
          <w:tcPr>
            <w:tcW w:w="3116" w:type="dxa"/>
            <w:tcMar>
              <w:top w:w="85" w:type="dxa"/>
              <w:bottom w:w="85" w:type="dxa"/>
            </w:tcMar>
          </w:tcPr>
          <w:p w14:paraId="24B22111" w14:textId="77777777" w:rsidR="00DC0888" w:rsidRPr="00CE1B71" w:rsidRDefault="00547799" w:rsidP="00651E41">
            <w:pPr>
              <w:rPr>
                <w:lang w:val="en-US"/>
              </w:rPr>
            </w:pPr>
            <w:r w:rsidRPr="00CE1B71">
              <w:rPr>
                <w:lang w:val="en-US"/>
              </w:rPr>
              <w:t>Prof. Margarita Popova – Institute of Organic Chemistry with Centre of Phytochemistry, BAS</w:t>
            </w:r>
          </w:p>
        </w:tc>
        <w:tc>
          <w:tcPr>
            <w:tcW w:w="4248" w:type="dxa"/>
            <w:tcMar>
              <w:top w:w="85" w:type="dxa"/>
              <w:bottom w:w="85" w:type="dxa"/>
            </w:tcMar>
          </w:tcPr>
          <w:p w14:paraId="60AB3CF4" w14:textId="77777777" w:rsidR="00033EEE" w:rsidRPr="00CE1B71" w:rsidRDefault="00547799" w:rsidP="00BD4E6B">
            <w:pPr>
              <w:spacing w:after="120"/>
              <w:rPr>
                <w:rFonts w:eastAsia="Calibri"/>
                <w:iCs/>
                <w:sz w:val="20"/>
                <w:szCs w:val="20"/>
                <w:lang w:val="en-US"/>
              </w:rPr>
            </w:pPr>
            <w:r w:rsidRPr="00CE1B71">
              <w:rPr>
                <w:rFonts w:eastAsia="Calibri"/>
                <w:iCs/>
                <w:sz w:val="20"/>
                <w:szCs w:val="20"/>
                <w:lang w:val="en-US"/>
              </w:rPr>
              <w:t>FROM WASTE MATERIALS TO EFFICIENT CO</w:t>
            </w:r>
            <w:r w:rsidRPr="00CE1B71">
              <w:rPr>
                <w:rFonts w:eastAsia="Calibri"/>
                <w:iCs/>
                <w:sz w:val="20"/>
                <w:szCs w:val="20"/>
                <w:vertAlign w:val="subscript"/>
                <w:lang w:val="en-US"/>
              </w:rPr>
              <w:t xml:space="preserve">2 </w:t>
            </w:r>
            <w:r w:rsidRPr="00CE1B71">
              <w:rPr>
                <w:rFonts w:eastAsia="Calibri"/>
                <w:iCs/>
                <w:sz w:val="20"/>
                <w:szCs w:val="20"/>
                <w:lang w:val="en-US"/>
              </w:rPr>
              <w:t>CAPTURE ADSORBENTS</w:t>
            </w:r>
          </w:p>
        </w:tc>
      </w:tr>
      <w:tr w:rsidR="00DC0888" w:rsidRPr="00CE1B71" w14:paraId="516B1184" w14:textId="77777777" w:rsidTr="00A7173C">
        <w:tc>
          <w:tcPr>
            <w:tcW w:w="1696" w:type="dxa"/>
            <w:tcMar>
              <w:top w:w="85" w:type="dxa"/>
              <w:bottom w:w="85" w:type="dxa"/>
            </w:tcMar>
          </w:tcPr>
          <w:p w14:paraId="683396DA" w14:textId="77777777" w:rsidR="00DC0888" w:rsidRPr="00CE1B71" w:rsidRDefault="00DC0888" w:rsidP="00547799">
            <w:pPr>
              <w:rPr>
                <w:lang w:val="en-US"/>
              </w:rPr>
            </w:pPr>
            <w:r w:rsidRPr="00CE1B71">
              <w:rPr>
                <w:lang w:val="en-US"/>
              </w:rPr>
              <w:t>1</w:t>
            </w:r>
            <w:r w:rsidR="00547799" w:rsidRPr="00CE1B71">
              <w:rPr>
                <w:lang w:val="en-US"/>
              </w:rPr>
              <w:t>4</w:t>
            </w:r>
            <w:r w:rsidRPr="00CE1B71">
              <w:rPr>
                <w:lang w:val="en-US"/>
              </w:rPr>
              <w:t>:30 – 1</w:t>
            </w:r>
            <w:r w:rsidR="00547799" w:rsidRPr="00CE1B71">
              <w:rPr>
                <w:lang w:val="en-US"/>
              </w:rPr>
              <w:t>5</w:t>
            </w:r>
            <w:r w:rsidRPr="00CE1B71">
              <w:rPr>
                <w:lang w:val="en-US"/>
              </w:rPr>
              <w:t>:</w:t>
            </w:r>
            <w:r w:rsidR="00547799" w:rsidRPr="00CE1B71">
              <w:rPr>
                <w:lang w:val="en-US"/>
              </w:rPr>
              <w:t>00</w:t>
            </w:r>
          </w:p>
        </w:tc>
        <w:tc>
          <w:tcPr>
            <w:tcW w:w="3116" w:type="dxa"/>
            <w:tcMar>
              <w:top w:w="85" w:type="dxa"/>
              <w:bottom w:w="85" w:type="dxa"/>
            </w:tcMar>
          </w:tcPr>
          <w:p w14:paraId="1E2F201C" w14:textId="77777777" w:rsidR="00DC0888" w:rsidRPr="00CE1B71" w:rsidRDefault="00A7173C">
            <w:pPr>
              <w:rPr>
                <w:lang w:val="en-US"/>
              </w:rPr>
            </w:pPr>
            <w:r w:rsidRPr="00CE1B71">
              <w:rPr>
                <w:lang w:val="en-US"/>
              </w:rPr>
              <w:t>Assoc. Prof. Alexander Radulov - Geological Institute, BAS</w:t>
            </w:r>
          </w:p>
        </w:tc>
        <w:tc>
          <w:tcPr>
            <w:tcW w:w="4248" w:type="dxa"/>
            <w:tcMar>
              <w:top w:w="85" w:type="dxa"/>
              <w:bottom w:w="85" w:type="dxa"/>
            </w:tcMar>
          </w:tcPr>
          <w:p w14:paraId="10EF8FC4" w14:textId="77777777" w:rsidR="00DC0888" w:rsidRPr="00CE1B71" w:rsidRDefault="00A7173C" w:rsidP="00BD4E6B">
            <w:pPr>
              <w:rPr>
                <w:rFonts w:eastAsia="Calibri"/>
                <w:sz w:val="20"/>
                <w:szCs w:val="20"/>
                <w:lang w:val="en-US"/>
              </w:rPr>
            </w:pPr>
            <w:r w:rsidRPr="00CE1B71">
              <w:rPr>
                <w:rFonts w:eastAsia="Calibri"/>
                <w:sz w:val="20"/>
                <w:szCs w:val="20"/>
                <w:lang w:val="en-US"/>
              </w:rPr>
              <w:t>RESEARCH INTO THE TECTONIC SETTING FOR OPTIMAL DESIGN OF CARBON CAPTURE AND STORAGE IN NORTHWEST BULGARIA</w:t>
            </w:r>
          </w:p>
        </w:tc>
      </w:tr>
      <w:tr w:rsidR="00A7173C" w:rsidRPr="00CE1B71" w14:paraId="0F030A0E" w14:textId="77777777" w:rsidTr="00A7173C">
        <w:tc>
          <w:tcPr>
            <w:tcW w:w="1696" w:type="dxa"/>
            <w:tcMar>
              <w:top w:w="85" w:type="dxa"/>
              <w:bottom w:w="85" w:type="dxa"/>
            </w:tcMar>
          </w:tcPr>
          <w:p w14:paraId="138BE174" w14:textId="77777777" w:rsidR="00A7173C" w:rsidRPr="00CE1B71" w:rsidRDefault="00A7173C" w:rsidP="00A7173C">
            <w:pPr>
              <w:rPr>
                <w:lang w:val="en-US"/>
              </w:rPr>
            </w:pPr>
            <w:r w:rsidRPr="00CE1B71">
              <w:rPr>
                <w:lang w:val="en-US"/>
              </w:rPr>
              <w:t>15:00 – 15:30</w:t>
            </w:r>
          </w:p>
        </w:tc>
        <w:tc>
          <w:tcPr>
            <w:tcW w:w="3116" w:type="dxa"/>
            <w:tcMar>
              <w:top w:w="85" w:type="dxa"/>
              <w:bottom w:w="85" w:type="dxa"/>
            </w:tcMar>
          </w:tcPr>
          <w:p w14:paraId="7854D336" w14:textId="77777777" w:rsidR="00A7173C" w:rsidRPr="00CE1B71" w:rsidRDefault="00A7173C" w:rsidP="00A7173C">
            <w:pPr>
              <w:rPr>
                <w:lang w:val="en-US"/>
              </w:rPr>
            </w:pPr>
            <w:r w:rsidRPr="00CE1B71">
              <w:rPr>
                <w:lang w:val="en-US"/>
              </w:rPr>
              <w:t>Dr. Milen Kadiyski,</w:t>
            </w:r>
          </w:p>
          <w:p w14:paraId="6937C809" w14:textId="77777777" w:rsidR="00A7173C" w:rsidRPr="00CE1B71" w:rsidRDefault="00A7173C" w:rsidP="00A7173C">
            <w:pPr>
              <w:rPr>
                <w:lang w:val="en-US"/>
              </w:rPr>
            </w:pPr>
            <w:proofErr w:type="spellStart"/>
            <w:r w:rsidRPr="00CE1B71">
              <w:rPr>
                <w:lang w:val="en-US"/>
              </w:rPr>
              <w:t>Aurubis</w:t>
            </w:r>
            <w:proofErr w:type="spellEnd"/>
            <w:r w:rsidRPr="00CE1B71">
              <w:rPr>
                <w:lang w:val="en-US"/>
              </w:rPr>
              <w:t xml:space="preserve"> Bulgaria AD</w:t>
            </w:r>
          </w:p>
        </w:tc>
        <w:tc>
          <w:tcPr>
            <w:tcW w:w="4248" w:type="dxa"/>
            <w:tcMar>
              <w:top w:w="85" w:type="dxa"/>
              <w:bottom w:w="85" w:type="dxa"/>
            </w:tcMar>
          </w:tcPr>
          <w:p w14:paraId="1C01E035" w14:textId="77777777" w:rsidR="00A7173C" w:rsidRPr="00CE1B71" w:rsidRDefault="00A7173C" w:rsidP="00BD4E6B">
            <w:pPr>
              <w:rPr>
                <w:rFonts w:eastAsia="Calibri"/>
                <w:sz w:val="20"/>
                <w:szCs w:val="20"/>
                <w:lang w:val="en-US"/>
              </w:rPr>
            </w:pPr>
            <w:r w:rsidRPr="00CE1B71">
              <w:rPr>
                <w:rFonts w:eastAsia="Calibri"/>
                <w:sz w:val="20"/>
                <w:szCs w:val="20"/>
                <w:lang w:val="en-US"/>
              </w:rPr>
              <w:t>AURUBIS BULGARIA – DRIVING SUSTAINABLE GROWTH</w:t>
            </w:r>
          </w:p>
        </w:tc>
      </w:tr>
      <w:tr w:rsidR="001A5EC6" w:rsidRPr="00CE1B71" w14:paraId="1139A9A8" w14:textId="77777777" w:rsidTr="00622394">
        <w:tc>
          <w:tcPr>
            <w:tcW w:w="1696" w:type="dxa"/>
            <w:tcMar>
              <w:top w:w="85" w:type="dxa"/>
              <w:bottom w:w="85" w:type="dxa"/>
            </w:tcMar>
          </w:tcPr>
          <w:p w14:paraId="02A5626D" w14:textId="77777777" w:rsidR="001A5EC6" w:rsidRPr="00CE1B71" w:rsidRDefault="001A5EC6" w:rsidP="00C07909">
            <w:pPr>
              <w:rPr>
                <w:b/>
                <w:lang w:val="en-US"/>
              </w:rPr>
            </w:pPr>
            <w:r w:rsidRPr="00CE1B71">
              <w:rPr>
                <w:b/>
                <w:lang w:val="en-US"/>
              </w:rPr>
              <w:lastRenderedPageBreak/>
              <w:t>15:30 – 1</w:t>
            </w:r>
            <w:r w:rsidR="00C07909" w:rsidRPr="00CE1B71">
              <w:rPr>
                <w:b/>
                <w:lang w:val="en-US"/>
              </w:rPr>
              <w:t>6</w:t>
            </w:r>
            <w:r w:rsidRPr="00CE1B71">
              <w:rPr>
                <w:b/>
                <w:lang w:val="en-US"/>
              </w:rPr>
              <w:t>:00</w:t>
            </w:r>
          </w:p>
        </w:tc>
        <w:tc>
          <w:tcPr>
            <w:tcW w:w="7364" w:type="dxa"/>
            <w:gridSpan w:val="2"/>
            <w:tcMar>
              <w:top w:w="85" w:type="dxa"/>
              <w:bottom w:w="85" w:type="dxa"/>
            </w:tcMar>
          </w:tcPr>
          <w:p w14:paraId="1DBDB0F0" w14:textId="77777777" w:rsidR="001A5EC6" w:rsidRPr="00CE1B71" w:rsidRDefault="00C07909" w:rsidP="00C07909">
            <w:pPr>
              <w:rPr>
                <w:b/>
                <w:lang w:val="en-US"/>
              </w:rPr>
            </w:pPr>
            <w:r w:rsidRPr="00CE1B71">
              <w:rPr>
                <w:b/>
                <w:lang w:val="en-US"/>
              </w:rPr>
              <w:t>C</w:t>
            </w:r>
            <w:r w:rsidR="001A5EC6" w:rsidRPr="00CE1B71">
              <w:rPr>
                <w:b/>
                <w:lang w:val="en-US"/>
              </w:rPr>
              <w:t xml:space="preserve">offee </w:t>
            </w:r>
            <w:r w:rsidRPr="00CE1B71">
              <w:rPr>
                <w:b/>
                <w:lang w:val="en-US"/>
              </w:rPr>
              <w:t>break</w:t>
            </w:r>
          </w:p>
        </w:tc>
      </w:tr>
      <w:tr w:rsidR="00FA3F20" w:rsidRPr="00CE1B71" w14:paraId="1A02698A" w14:textId="77777777" w:rsidTr="00FA3F20">
        <w:tc>
          <w:tcPr>
            <w:tcW w:w="1696" w:type="dxa"/>
            <w:tcMar>
              <w:top w:w="85" w:type="dxa"/>
              <w:bottom w:w="85" w:type="dxa"/>
            </w:tcMar>
          </w:tcPr>
          <w:p w14:paraId="6C2E3A91" w14:textId="77777777" w:rsidR="00FA3F20" w:rsidRPr="00CE1B71" w:rsidRDefault="00FA3F20" w:rsidP="00A7173C">
            <w:pPr>
              <w:rPr>
                <w:lang w:val="en-US"/>
              </w:rPr>
            </w:pPr>
            <w:r w:rsidRPr="00CE1B71">
              <w:rPr>
                <w:lang w:val="en-US"/>
              </w:rPr>
              <w:t>16:00 – 16:30</w:t>
            </w:r>
          </w:p>
        </w:tc>
        <w:tc>
          <w:tcPr>
            <w:tcW w:w="3116" w:type="dxa"/>
            <w:tcMar>
              <w:top w:w="85" w:type="dxa"/>
              <w:bottom w:w="85" w:type="dxa"/>
            </w:tcMar>
          </w:tcPr>
          <w:p w14:paraId="4489B0C8" w14:textId="77777777" w:rsidR="00FA3F20" w:rsidRPr="00CE1B71" w:rsidRDefault="00FA3F20" w:rsidP="00323FEB">
            <w:pPr>
              <w:rPr>
                <w:lang w:val="en-US"/>
              </w:rPr>
            </w:pPr>
            <w:r w:rsidRPr="00CE1B71">
              <w:rPr>
                <w:lang w:val="en-US"/>
              </w:rPr>
              <w:t xml:space="preserve">Prof. </w:t>
            </w:r>
            <w:proofErr w:type="spellStart"/>
            <w:r w:rsidRPr="00CE1B71">
              <w:rPr>
                <w:lang w:val="en-US"/>
              </w:rPr>
              <w:t>Rumiana</w:t>
            </w:r>
            <w:proofErr w:type="spellEnd"/>
            <w:r w:rsidRPr="00CE1B71">
              <w:rPr>
                <w:lang w:val="en-US"/>
              </w:rPr>
              <w:t xml:space="preserve"> </w:t>
            </w:r>
            <w:proofErr w:type="spellStart"/>
            <w:r w:rsidRPr="00CE1B71">
              <w:rPr>
                <w:lang w:val="en-US"/>
              </w:rPr>
              <w:t>Kotsilkova</w:t>
            </w:r>
            <w:proofErr w:type="spellEnd"/>
            <w:r w:rsidRPr="00CE1B71">
              <w:rPr>
                <w:lang w:val="en-US"/>
              </w:rPr>
              <w:t xml:space="preserve"> - Institute of Mechanics, BAS</w:t>
            </w:r>
          </w:p>
        </w:tc>
        <w:tc>
          <w:tcPr>
            <w:tcW w:w="4248" w:type="dxa"/>
          </w:tcPr>
          <w:p w14:paraId="714FB5E8" w14:textId="77777777" w:rsidR="00FA3F20" w:rsidRPr="00CE1B71" w:rsidRDefault="00FA3F20" w:rsidP="00323FEB">
            <w:pPr>
              <w:rPr>
                <w:sz w:val="20"/>
                <w:szCs w:val="20"/>
                <w:lang w:val="en-US"/>
              </w:rPr>
            </w:pPr>
            <w:r w:rsidRPr="00CE1B71">
              <w:rPr>
                <w:sz w:val="20"/>
                <w:szCs w:val="20"/>
                <w:lang w:val="en-US"/>
              </w:rPr>
              <w:t>TERMALLY STIMULATED SHAPE MEMORY FILAMENT MADE OF BIODEGRADABLE POLYMERS AND GRAPHENE FOR 4D PRINTING</w:t>
            </w:r>
          </w:p>
        </w:tc>
      </w:tr>
      <w:tr w:rsidR="001A5EC6" w:rsidRPr="00CE1B71" w14:paraId="3412AF2C" w14:textId="77777777" w:rsidTr="002A1AEB">
        <w:tc>
          <w:tcPr>
            <w:tcW w:w="1696" w:type="dxa"/>
            <w:tcBorders>
              <w:bottom w:val="single" w:sz="4" w:space="0" w:color="auto"/>
            </w:tcBorders>
            <w:tcMar>
              <w:top w:w="85" w:type="dxa"/>
              <w:bottom w:w="85" w:type="dxa"/>
            </w:tcMar>
          </w:tcPr>
          <w:p w14:paraId="6997881B" w14:textId="77777777" w:rsidR="001A5EC6" w:rsidRPr="00CE1B71" w:rsidRDefault="001A5EC6" w:rsidP="00A7173C">
            <w:pPr>
              <w:rPr>
                <w:b/>
                <w:lang w:val="en-US"/>
              </w:rPr>
            </w:pPr>
            <w:r w:rsidRPr="00CE1B71">
              <w:rPr>
                <w:b/>
                <w:lang w:val="en-US"/>
              </w:rPr>
              <w:t>17:00 – 18:30</w:t>
            </w:r>
          </w:p>
        </w:tc>
        <w:tc>
          <w:tcPr>
            <w:tcW w:w="7364" w:type="dxa"/>
            <w:gridSpan w:val="2"/>
            <w:tcBorders>
              <w:bottom w:val="single" w:sz="4" w:space="0" w:color="auto"/>
            </w:tcBorders>
            <w:tcMar>
              <w:top w:w="85" w:type="dxa"/>
              <w:bottom w:w="85" w:type="dxa"/>
            </w:tcMar>
          </w:tcPr>
          <w:p w14:paraId="754D5DC1" w14:textId="77777777" w:rsidR="002A1AEB" w:rsidRPr="00CE1B71" w:rsidRDefault="001A5EC6" w:rsidP="00323FEB">
            <w:pPr>
              <w:rPr>
                <w:b/>
                <w:lang w:val="en-US"/>
              </w:rPr>
            </w:pPr>
            <w:r w:rsidRPr="00CE1B71">
              <w:rPr>
                <w:b/>
                <w:lang w:val="en-US"/>
              </w:rPr>
              <w:t>Welcome cocktail</w:t>
            </w:r>
          </w:p>
        </w:tc>
      </w:tr>
    </w:tbl>
    <w:p w14:paraId="4BD700C7" w14:textId="77777777" w:rsidR="00D21399" w:rsidRPr="00CE1B71" w:rsidRDefault="00D21399">
      <w:pPr>
        <w:rPr>
          <w:lang w:val="en-US"/>
        </w:rPr>
      </w:pPr>
      <w:r w:rsidRPr="00CE1B71">
        <w:rPr>
          <w:lang w:val="en-US"/>
        </w:rPr>
        <w:br w:type="page"/>
      </w:r>
    </w:p>
    <w:tbl>
      <w:tblPr>
        <w:tblStyle w:val="TableGrid"/>
        <w:tblW w:w="9060" w:type="dxa"/>
        <w:tblLook w:val="04A0" w:firstRow="1" w:lastRow="0" w:firstColumn="1" w:lastColumn="0" w:noHBand="0" w:noVBand="1"/>
      </w:tblPr>
      <w:tblGrid>
        <w:gridCol w:w="1696"/>
        <w:gridCol w:w="3116"/>
        <w:gridCol w:w="4248"/>
      </w:tblGrid>
      <w:tr w:rsidR="00BD4E6B" w:rsidRPr="00CE1B71" w14:paraId="15C9C773" w14:textId="77777777" w:rsidTr="00AF5380">
        <w:tc>
          <w:tcPr>
            <w:tcW w:w="9060" w:type="dxa"/>
            <w:gridSpan w:val="3"/>
            <w:shd w:val="clear" w:color="auto" w:fill="8DB3E2" w:themeFill="text2" w:themeFillTint="66"/>
            <w:tcMar>
              <w:top w:w="57" w:type="dxa"/>
              <w:bottom w:w="57" w:type="dxa"/>
            </w:tcMar>
          </w:tcPr>
          <w:p w14:paraId="1245AB50" w14:textId="77777777" w:rsidR="00BD4E6B" w:rsidRPr="00CE1B71" w:rsidRDefault="00BD4E6B" w:rsidP="00A7173C">
            <w:pPr>
              <w:spacing w:before="120" w:after="120"/>
              <w:rPr>
                <w:b/>
                <w:lang w:val="en-US"/>
              </w:rPr>
            </w:pPr>
            <w:r w:rsidRPr="00CE1B71">
              <w:rPr>
                <w:b/>
                <w:lang w:val="en-US"/>
              </w:rPr>
              <w:lastRenderedPageBreak/>
              <w:t>2</w:t>
            </w:r>
            <w:r w:rsidR="00A7173C" w:rsidRPr="00CE1B71">
              <w:rPr>
                <w:b/>
                <w:lang w:val="en-US"/>
              </w:rPr>
              <w:t>3</w:t>
            </w:r>
            <w:r w:rsidRPr="00CE1B71">
              <w:rPr>
                <w:b/>
                <w:lang w:val="en-US"/>
              </w:rPr>
              <w:t>.</w:t>
            </w:r>
            <w:r w:rsidR="00A7173C" w:rsidRPr="00CE1B71">
              <w:rPr>
                <w:b/>
                <w:lang w:val="en-US"/>
              </w:rPr>
              <w:t>1</w:t>
            </w:r>
            <w:r w:rsidRPr="00CE1B71">
              <w:rPr>
                <w:b/>
                <w:lang w:val="en-US"/>
              </w:rPr>
              <w:t>0.2025</w:t>
            </w:r>
          </w:p>
        </w:tc>
      </w:tr>
      <w:tr w:rsidR="001A5EC6" w:rsidRPr="00CE1B71" w14:paraId="0FCE437A" w14:textId="77777777" w:rsidTr="002A1AEB">
        <w:tc>
          <w:tcPr>
            <w:tcW w:w="1696" w:type="dxa"/>
            <w:tcMar>
              <w:top w:w="85" w:type="dxa"/>
              <w:bottom w:w="85" w:type="dxa"/>
            </w:tcMar>
          </w:tcPr>
          <w:p w14:paraId="78F540C5" w14:textId="77777777" w:rsidR="001A5EC6" w:rsidRPr="00CE1B71" w:rsidRDefault="001A5EC6" w:rsidP="00A7173C">
            <w:pPr>
              <w:rPr>
                <w:b/>
                <w:lang w:val="en-US"/>
              </w:rPr>
            </w:pPr>
            <w:r w:rsidRPr="00CE1B71">
              <w:rPr>
                <w:b/>
                <w:lang w:val="en-US"/>
              </w:rPr>
              <w:t>10:00 – 10:30</w:t>
            </w:r>
          </w:p>
        </w:tc>
        <w:tc>
          <w:tcPr>
            <w:tcW w:w="7364" w:type="dxa"/>
            <w:gridSpan w:val="2"/>
            <w:tcMar>
              <w:top w:w="85" w:type="dxa"/>
              <w:bottom w:w="142" w:type="dxa"/>
            </w:tcMar>
          </w:tcPr>
          <w:p w14:paraId="73C2B608" w14:textId="77777777" w:rsidR="001A5EC6" w:rsidRPr="00CE1B71" w:rsidRDefault="001A5EC6" w:rsidP="00BD4E6B">
            <w:pPr>
              <w:rPr>
                <w:b/>
                <w:lang w:val="en-US"/>
              </w:rPr>
            </w:pPr>
            <w:r w:rsidRPr="00CE1B71">
              <w:rPr>
                <w:b/>
                <w:lang w:val="en-US"/>
              </w:rPr>
              <w:t>Registration and coffee</w:t>
            </w:r>
          </w:p>
        </w:tc>
      </w:tr>
      <w:tr w:rsidR="00CE4F6A" w:rsidRPr="00CE1B71" w14:paraId="28D9FD9B" w14:textId="77777777" w:rsidTr="00FA54AC">
        <w:tc>
          <w:tcPr>
            <w:tcW w:w="1696" w:type="dxa"/>
            <w:tcMar>
              <w:top w:w="85" w:type="dxa"/>
              <w:bottom w:w="85" w:type="dxa"/>
            </w:tcMar>
          </w:tcPr>
          <w:p w14:paraId="76FF4874" w14:textId="77777777" w:rsidR="00CE4F6A" w:rsidRPr="00CE1B71" w:rsidRDefault="001A5EC6" w:rsidP="00A7173C">
            <w:pPr>
              <w:rPr>
                <w:b/>
                <w:lang w:val="en-US"/>
              </w:rPr>
            </w:pPr>
            <w:r w:rsidRPr="00CE1B71">
              <w:rPr>
                <w:b/>
                <w:lang w:val="en-US"/>
              </w:rPr>
              <w:t>10:3</w:t>
            </w:r>
            <w:r w:rsidR="00A7173C" w:rsidRPr="00CE1B71">
              <w:rPr>
                <w:b/>
                <w:lang w:val="en-US"/>
              </w:rPr>
              <w:t>0 – 12:</w:t>
            </w:r>
            <w:r w:rsidRPr="00CE1B71">
              <w:rPr>
                <w:b/>
                <w:lang w:val="en-US"/>
              </w:rPr>
              <w:t>3</w:t>
            </w:r>
            <w:r w:rsidR="00A7173C" w:rsidRPr="00CE1B71">
              <w:rPr>
                <w:b/>
                <w:lang w:val="en-US"/>
              </w:rPr>
              <w:t>0</w:t>
            </w:r>
          </w:p>
        </w:tc>
        <w:tc>
          <w:tcPr>
            <w:tcW w:w="7364" w:type="dxa"/>
            <w:gridSpan w:val="2"/>
            <w:tcMar>
              <w:top w:w="85" w:type="dxa"/>
              <w:bottom w:w="85" w:type="dxa"/>
            </w:tcMar>
          </w:tcPr>
          <w:p w14:paraId="3A8B7FA1" w14:textId="77777777" w:rsidR="00D8053E" w:rsidRPr="00CE1B71" w:rsidRDefault="00D8053E" w:rsidP="00D8053E">
            <w:pPr>
              <w:ind w:left="1025" w:hanging="1025"/>
              <w:rPr>
                <w:b/>
                <w:i/>
                <w:lang w:val="en-US"/>
              </w:rPr>
            </w:pPr>
            <w:r w:rsidRPr="00CE1B71">
              <w:rPr>
                <w:b/>
                <w:lang w:val="en-US"/>
              </w:rPr>
              <w:t xml:space="preserve">Session 3: </w:t>
            </w:r>
            <w:r w:rsidRPr="00CE1B71">
              <w:rPr>
                <w:b/>
                <w:i/>
                <w:lang w:val="en-US"/>
              </w:rPr>
              <w:t>Processing and utilization of natural biomass and agricultural waste</w:t>
            </w:r>
          </w:p>
          <w:p w14:paraId="14AC1623" w14:textId="77777777" w:rsidR="001A5EC6" w:rsidRPr="00CE1B71" w:rsidRDefault="00D8053E" w:rsidP="00D8053E">
            <w:pPr>
              <w:ind w:left="1025"/>
              <w:rPr>
                <w:b/>
                <w:i/>
                <w:lang w:val="en-US"/>
              </w:rPr>
            </w:pPr>
            <w:r w:rsidRPr="00CE1B71">
              <w:rPr>
                <w:b/>
                <w:i/>
                <w:lang w:val="en-US"/>
              </w:rPr>
              <w:t>Green approaches for biocontrol in ecological agriculture</w:t>
            </w:r>
          </w:p>
        </w:tc>
      </w:tr>
      <w:tr w:rsidR="00BD4E6B" w:rsidRPr="00CE1B71" w14:paraId="02FBB4C2" w14:textId="77777777" w:rsidTr="00FA54AC">
        <w:tc>
          <w:tcPr>
            <w:tcW w:w="1696" w:type="dxa"/>
            <w:tcMar>
              <w:top w:w="85" w:type="dxa"/>
              <w:bottom w:w="85" w:type="dxa"/>
            </w:tcMar>
          </w:tcPr>
          <w:p w14:paraId="4DE2E253" w14:textId="77777777" w:rsidR="00BD4E6B" w:rsidRPr="00CE1B71" w:rsidRDefault="001A5EC6" w:rsidP="001A5EC6">
            <w:pPr>
              <w:rPr>
                <w:b/>
                <w:lang w:val="en-US"/>
              </w:rPr>
            </w:pPr>
            <w:r w:rsidRPr="00CE1B71">
              <w:rPr>
                <w:lang w:val="en-US"/>
              </w:rPr>
              <w:t>10:30 – 11</w:t>
            </w:r>
            <w:r w:rsidR="00BD4E6B" w:rsidRPr="00CE1B71">
              <w:rPr>
                <w:lang w:val="en-US"/>
              </w:rPr>
              <w:t>:</w:t>
            </w:r>
            <w:r w:rsidRPr="00CE1B71">
              <w:rPr>
                <w:lang w:val="en-US"/>
              </w:rPr>
              <w:t>00</w:t>
            </w:r>
          </w:p>
        </w:tc>
        <w:tc>
          <w:tcPr>
            <w:tcW w:w="3116" w:type="dxa"/>
            <w:tcMar>
              <w:top w:w="85" w:type="dxa"/>
              <w:bottom w:w="85" w:type="dxa"/>
            </w:tcMar>
          </w:tcPr>
          <w:p w14:paraId="14115AC7" w14:textId="77777777" w:rsidR="00BD4E6B" w:rsidRPr="00CE1B71" w:rsidRDefault="00BB65B5" w:rsidP="00BB65B5">
            <w:pPr>
              <w:rPr>
                <w:lang w:val="en-US"/>
              </w:rPr>
            </w:pPr>
            <w:r w:rsidRPr="00CE1B71">
              <w:rPr>
                <w:lang w:val="en-US"/>
              </w:rPr>
              <w:t xml:space="preserve">Assoc. Prof. </w:t>
            </w:r>
            <w:proofErr w:type="spellStart"/>
            <w:r w:rsidRPr="00CE1B71">
              <w:rPr>
                <w:lang w:val="en-US"/>
              </w:rPr>
              <w:t>ing</w:t>
            </w:r>
            <w:proofErr w:type="spellEnd"/>
            <w:r w:rsidRPr="00CE1B71">
              <w:rPr>
                <w:lang w:val="en-US"/>
              </w:rPr>
              <w:t>. Dimitar N. Kolev - Institute of Chemical Engineering, BAS</w:t>
            </w:r>
          </w:p>
        </w:tc>
        <w:tc>
          <w:tcPr>
            <w:tcW w:w="4248" w:type="dxa"/>
            <w:tcMar>
              <w:top w:w="85" w:type="dxa"/>
              <w:bottom w:w="85" w:type="dxa"/>
            </w:tcMar>
          </w:tcPr>
          <w:p w14:paraId="78D448D9" w14:textId="77777777" w:rsidR="00BD4E6B" w:rsidRPr="00CE1B71" w:rsidRDefault="00BB65B5" w:rsidP="006B6D22">
            <w:pPr>
              <w:rPr>
                <w:sz w:val="20"/>
                <w:szCs w:val="20"/>
                <w:lang w:val="en-US"/>
              </w:rPr>
            </w:pPr>
            <w:r w:rsidRPr="00CE1B71">
              <w:rPr>
                <w:sz w:val="20"/>
                <w:szCs w:val="20"/>
                <w:lang w:val="en-US"/>
              </w:rPr>
              <w:t>NEW METHOD FOR GASIFICATION OF AGRICULTURAL AND FORESTRY WASTE</w:t>
            </w:r>
          </w:p>
        </w:tc>
      </w:tr>
      <w:tr w:rsidR="00BD4E6B" w:rsidRPr="00CE1B71" w14:paraId="04CC95C9" w14:textId="77777777" w:rsidTr="00FA54AC">
        <w:tc>
          <w:tcPr>
            <w:tcW w:w="1696" w:type="dxa"/>
            <w:tcMar>
              <w:top w:w="85" w:type="dxa"/>
              <w:bottom w:w="85" w:type="dxa"/>
            </w:tcMar>
          </w:tcPr>
          <w:p w14:paraId="0D5216C6" w14:textId="77777777" w:rsidR="00BD4E6B" w:rsidRPr="00CE1B71" w:rsidRDefault="001A5EC6" w:rsidP="001A5EC6">
            <w:pPr>
              <w:rPr>
                <w:lang w:val="en-US"/>
              </w:rPr>
            </w:pPr>
            <w:r w:rsidRPr="00CE1B71">
              <w:rPr>
                <w:lang w:val="en-US"/>
              </w:rPr>
              <w:t>11</w:t>
            </w:r>
            <w:r w:rsidR="00BD4E6B" w:rsidRPr="00CE1B71">
              <w:rPr>
                <w:lang w:val="en-US"/>
              </w:rPr>
              <w:t>:</w:t>
            </w:r>
            <w:r w:rsidRPr="00CE1B71">
              <w:rPr>
                <w:lang w:val="en-US"/>
              </w:rPr>
              <w:t>00</w:t>
            </w:r>
            <w:r w:rsidR="00BD4E6B" w:rsidRPr="00CE1B71">
              <w:rPr>
                <w:lang w:val="en-US"/>
              </w:rPr>
              <w:t xml:space="preserve"> – 11:</w:t>
            </w:r>
            <w:r w:rsidRPr="00CE1B71">
              <w:rPr>
                <w:lang w:val="en-US"/>
              </w:rPr>
              <w:t>30</w:t>
            </w:r>
          </w:p>
        </w:tc>
        <w:tc>
          <w:tcPr>
            <w:tcW w:w="3116" w:type="dxa"/>
            <w:tcMar>
              <w:top w:w="85" w:type="dxa"/>
              <w:bottom w:w="85" w:type="dxa"/>
            </w:tcMar>
          </w:tcPr>
          <w:p w14:paraId="2140686D" w14:textId="77777777" w:rsidR="00BD4E6B" w:rsidRPr="00CE1B71" w:rsidRDefault="00BB65B5" w:rsidP="00BB65B5">
            <w:pPr>
              <w:rPr>
                <w:lang w:val="en-US"/>
              </w:rPr>
            </w:pPr>
            <w:r w:rsidRPr="00CE1B71">
              <w:rPr>
                <w:lang w:val="en-US"/>
              </w:rPr>
              <w:t>Prof. Boyko Tsyntsarski - Institute of Organic chemistry with Centre of Phytochemistry, BAS</w:t>
            </w:r>
          </w:p>
        </w:tc>
        <w:tc>
          <w:tcPr>
            <w:tcW w:w="4248" w:type="dxa"/>
            <w:tcMar>
              <w:top w:w="85" w:type="dxa"/>
              <w:bottom w:w="85" w:type="dxa"/>
            </w:tcMar>
          </w:tcPr>
          <w:p w14:paraId="3EF2D470" w14:textId="77777777" w:rsidR="00BD4E6B" w:rsidRPr="00CE1B71" w:rsidRDefault="00BB65B5" w:rsidP="00BD4E6B">
            <w:pPr>
              <w:rPr>
                <w:bCs/>
                <w:color w:val="000000"/>
                <w:sz w:val="20"/>
                <w:szCs w:val="20"/>
                <w:lang w:val="en-US"/>
              </w:rPr>
            </w:pPr>
            <w:r w:rsidRPr="00CE1B71">
              <w:rPr>
                <w:bCs/>
                <w:color w:val="000000"/>
                <w:sz w:val="20"/>
                <w:szCs w:val="20"/>
                <w:lang w:val="en-US"/>
              </w:rPr>
              <w:t>IMPLEMENTATION OF THE PROJECT BG-RRP-2.017-0006 “ECOLOGICAL TECHNOLOGY FOR CONVERSION OF WASTE BIOMASS TO AN INNOVATIVE PRODUCT (ACTIVATED CARBON) WITH WIDE APPLICATION” Dec. 2024 – May 2026</w:t>
            </w:r>
          </w:p>
        </w:tc>
      </w:tr>
      <w:tr w:rsidR="005B5D30" w:rsidRPr="00CE1B71" w14:paraId="13B664D8" w14:textId="77777777" w:rsidTr="00FA54AC">
        <w:tc>
          <w:tcPr>
            <w:tcW w:w="1696" w:type="dxa"/>
            <w:tcMar>
              <w:top w:w="85" w:type="dxa"/>
              <w:bottom w:w="85" w:type="dxa"/>
            </w:tcMar>
          </w:tcPr>
          <w:p w14:paraId="379AE795" w14:textId="77777777" w:rsidR="005B5D30" w:rsidRPr="00CE1B71" w:rsidRDefault="005B5D30" w:rsidP="001A5EC6">
            <w:pPr>
              <w:rPr>
                <w:lang w:val="en-US"/>
              </w:rPr>
            </w:pPr>
            <w:r w:rsidRPr="00CE1B71">
              <w:rPr>
                <w:lang w:val="en-US"/>
              </w:rPr>
              <w:t>11:</w:t>
            </w:r>
            <w:r w:rsidR="001A5EC6" w:rsidRPr="00CE1B71">
              <w:rPr>
                <w:lang w:val="en-US"/>
              </w:rPr>
              <w:t>30</w:t>
            </w:r>
            <w:r w:rsidRPr="00CE1B71">
              <w:rPr>
                <w:lang w:val="en-US"/>
              </w:rPr>
              <w:t xml:space="preserve"> – 12:00</w:t>
            </w:r>
          </w:p>
        </w:tc>
        <w:tc>
          <w:tcPr>
            <w:tcW w:w="3116" w:type="dxa"/>
            <w:tcMar>
              <w:top w:w="85" w:type="dxa"/>
              <w:bottom w:w="85" w:type="dxa"/>
            </w:tcMar>
          </w:tcPr>
          <w:p w14:paraId="4CB3155F" w14:textId="77777777" w:rsidR="005B5D30" w:rsidRPr="00CE1B71" w:rsidRDefault="00BB65B5" w:rsidP="001768E8">
            <w:pPr>
              <w:rPr>
                <w:lang w:val="en-US"/>
              </w:rPr>
            </w:pPr>
            <w:r w:rsidRPr="00CE1B71">
              <w:rPr>
                <w:lang w:val="en-US"/>
              </w:rPr>
              <w:t xml:space="preserve">Alexandra </w:t>
            </w:r>
            <w:proofErr w:type="spellStart"/>
            <w:r w:rsidRPr="00CE1B71">
              <w:rPr>
                <w:lang w:val="en-US"/>
              </w:rPr>
              <w:t>Makrygeorgou</w:t>
            </w:r>
            <w:proofErr w:type="spellEnd"/>
            <w:r w:rsidRPr="00CE1B71">
              <w:rPr>
                <w:lang w:val="en-US"/>
              </w:rPr>
              <w:t xml:space="preserve"> - </w:t>
            </w:r>
            <w:proofErr w:type="spellStart"/>
            <w:r w:rsidRPr="00CE1B71">
              <w:rPr>
                <w:lang w:val="en-US"/>
              </w:rPr>
              <w:t>Liofyllo</w:t>
            </w:r>
            <w:proofErr w:type="spellEnd"/>
            <w:r w:rsidRPr="00CE1B71">
              <w:rPr>
                <w:lang w:val="en-US"/>
              </w:rPr>
              <w:t xml:space="preserve"> Social Cooperative Enterprise, Greece</w:t>
            </w:r>
          </w:p>
        </w:tc>
        <w:tc>
          <w:tcPr>
            <w:tcW w:w="4248" w:type="dxa"/>
            <w:tcMar>
              <w:top w:w="85" w:type="dxa"/>
              <w:bottom w:w="85" w:type="dxa"/>
            </w:tcMar>
          </w:tcPr>
          <w:p w14:paraId="0D47B9FA" w14:textId="77777777" w:rsidR="005B5D30" w:rsidRPr="00CE1B71" w:rsidRDefault="00BB65B5" w:rsidP="005B5D30">
            <w:pPr>
              <w:rPr>
                <w:sz w:val="20"/>
                <w:szCs w:val="20"/>
                <w:lang w:val="en-US"/>
              </w:rPr>
            </w:pPr>
            <w:r w:rsidRPr="00CE1B71">
              <w:rPr>
                <w:sz w:val="20"/>
                <w:szCs w:val="20"/>
                <w:lang w:val="en-US"/>
              </w:rPr>
              <w:t>CREATIVE RECYCLING IN AGRICULTURAL SECTOR</w:t>
            </w:r>
          </w:p>
        </w:tc>
      </w:tr>
      <w:tr w:rsidR="005B5D30" w:rsidRPr="00CE1B71" w14:paraId="328DF10D" w14:textId="77777777" w:rsidTr="00FA54AC">
        <w:tc>
          <w:tcPr>
            <w:tcW w:w="1696" w:type="dxa"/>
            <w:tcMar>
              <w:top w:w="85" w:type="dxa"/>
              <w:bottom w:w="85" w:type="dxa"/>
            </w:tcMar>
          </w:tcPr>
          <w:p w14:paraId="57476EB6" w14:textId="77777777" w:rsidR="005B5D30" w:rsidRPr="00CE1B71" w:rsidRDefault="005B5D30" w:rsidP="001A5EC6">
            <w:pPr>
              <w:rPr>
                <w:lang w:val="en-US"/>
              </w:rPr>
            </w:pPr>
            <w:r w:rsidRPr="00CE1B71">
              <w:rPr>
                <w:lang w:val="en-US"/>
              </w:rPr>
              <w:t>12:00 – 12:</w:t>
            </w:r>
            <w:r w:rsidR="001A5EC6" w:rsidRPr="00CE1B71">
              <w:rPr>
                <w:lang w:val="en-US"/>
              </w:rPr>
              <w:t>30</w:t>
            </w:r>
          </w:p>
        </w:tc>
        <w:tc>
          <w:tcPr>
            <w:tcW w:w="3116" w:type="dxa"/>
            <w:tcMar>
              <w:top w:w="85" w:type="dxa"/>
              <w:bottom w:w="85" w:type="dxa"/>
            </w:tcMar>
          </w:tcPr>
          <w:p w14:paraId="6A6F1774" w14:textId="77777777" w:rsidR="005B5D30" w:rsidRPr="00CE1B71" w:rsidRDefault="00BB65B5" w:rsidP="00BB65B5">
            <w:pPr>
              <w:rPr>
                <w:lang w:val="en-US"/>
              </w:rPr>
            </w:pPr>
            <w:r w:rsidRPr="00CE1B71">
              <w:rPr>
                <w:lang w:val="en-US"/>
              </w:rPr>
              <w:t xml:space="preserve">Prof. </w:t>
            </w:r>
            <w:proofErr w:type="spellStart"/>
            <w:r w:rsidRPr="00CE1B71">
              <w:rPr>
                <w:lang w:val="en-US"/>
              </w:rPr>
              <w:t>Olya</w:t>
            </w:r>
            <w:proofErr w:type="spellEnd"/>
            <w:r w:rsidRPr="00CE1B71">
              <w:rPr>
                <w:lang w:val="en-US"/>
              </w:rPr>
              <w:t xml:space="preserve"> </w:t>
            </w:r>
            <w:proofErr w:type="spellStart"/>
            <w:r w:rsidRPr="00CE1B71">
              <w:rPr>
                <w:lang w:val="en-US"/>
              </w:rPr>
              <w:t>Stoilova</w:t>
            </w:r>
            <w:proofErr w:type="spellEnd"/>
            <w:r w:rsidRPr="00CE1B71">
              <w:rPr>
                <w:lang w:val="en-US"/>
              </w:rPr>
              <w:t xml:space="preserve"> and Assoc. Prof. </w:t>
            </w:r>
            <w:proofErr w:type="spellStart"/>
            <w:r w:rsidRPr="00CE1B71">
              <w:rPr>
                <w:lang w:val="en-US"/>
              </w:rPr>
              <w:t>Mariya</w:t>
            </w:r>
            <w:proofErr w:type="spellEnd"/>
            <w:r w:rsidRPr="00CE1B71">
              <w:rPr>
                <w:lang w:val="en-US"/>
              </w:rPr>
              <w:t xml:space="preserve"> </w:t>
            </w:r>
            <w:proofErr w:type="spellStart"/>
            <w:r w:rsidRPr="00CE1B71">
              <w:rPr>
                <w:lang w:val="en-US"/>
              </w:rPr>
              <w:t>Spasova</w:t>
            </w:r>
            <w:proofErr w:type="spellEnd"/>
            <w:r w:rsidRPr="00CE1B71">
              <w:rPr>
                <w:lang w:val="en-US"/>
              </w:rPr>
              <w:t xml:space="preserve"> - Institute of Polymers, BAS</w:t>
            </w:r>
          </w:p>
        </w:tc>
        <w:tc>
          <w:tcPr>
            <w:tcW w:w="4248" w:type="dxa"/>
            <w:tcMar>
              <w:top w:w="85" w:type="dxa"/>
              <w:bottom w:w="85" w:type="dxa"/>
            </w:tcMar>
          </w:tcPr>
          <w:p w14:paraId="42E3A717" w14:textId="77777777" w:rsidR="005B5D30" w:rsidRPr="00CE1B71" w:rsidRDefault="00BB65B5" w:rsidP="005B5D30">
            <w:pPr>
              <w:rPr>
                <w:bCs/>
                <w:color w:val="000000"/>
                <w:sz w:val="20"/>
                <w:szCs w:val="20"/>
                <w:lang w:val="en-US"/>
              </w:rPr>
            </w:pPr>
            <w:r w:rsidRPr="00CE1B71">
              <w:rPr>
                <w:bCs/>
                <w:color w:val="000000"/>
                <w:sz w:val="20"/>
                <w:szCs w:val="20"/>
                <w:lang w:val="en-US"/>
              </w:rPr>
              <w:t>DESIGN OF INNOVATIVE POLYMERIC MATERIALS AS BIOCONTROL AGENTS WITH APPLICATION IN ECOLOGICAL AGRICULTURE</w:t>
            </w:r>
          </w:p>
        </w:tc>
      </w:tr>
      <w:tr w:rsidR="001A5EC6" w:rsidRPr="00CE1B71" w14:paraId="43D66EF3" w14:textId="77777777" w:rsidTr="001A5EC6">
        <w:tc>
          <w:tcPr>
            <w:tcW w:w="1696" w:type="dxa"/>
            <w:tcMar>
              <w:top w:w="85" w:type="dxa"/>
              <w:bottom w:w="85" w:type="dxa"/>
            </w:tcMar>
          </w:tcPr>
          <w:p w14:paraId="0A655572" w14:textId="77777777" w:rsidR="001A5EC6" w:rsidRPr="00CE1B71" w:rsidRDefault="001A5EC6" w:rsidP="001A5EC6">
            <w:pPr>
              <w:rPr>
                <w:sz w:val="20"/>
                <w:szCs w:val="20"/>
                <w:lang w:val="en-US"/>
              </w:rPr>
            </w:pPr>
            <w:r w:rsidRPr="00CE1B71">
              <w:rPr>
                <w:b/>
                <w:lang w:val="en-US"/>
              </w:rPr>
              <w:t>12:30 – 14:00</w:t>
            </w:r>
            <w:r w:rsidRPr="00CE1B71">
              <w:rPr>
                <w:b/>
                <w:lang w:val="en-US"/>
              </w:rPr>
              <w:tab/>
            </w:r>
          </w:p>
        </w:tc>
        <w:tc>
          <w:tcPr>
            <w:tcW w:w="7364" w:type="dxa"/>
            <w:gridSpan w:val="2"/>
          </w:tcPr>
          <w:p w14:paraId="6C8BA218" w14:textId="77777777" w:rsidR="001A5EC6" w:rsidRPr="00CE1B71" w:rsidRDefault="000024C5" w:rsidP="005B5D30">
            <w:pPr>
              <w:rPr>
                <w:sz w:val="20"/>
                <w:szCs w:val="20"/>
                <w:lang w:val="en-US"/>
              </w:rPr>
            </w:pPr>
            <w:r w:rsidRPr="00CE1B71">
              <w:rPr>
                <w:b/>
                <w:lang w:val="en-US"/>
              </w:rPr>
              <w:t>Lunch</w:t>
            </w:r>
          </w:p>
        </w:tc>
      </w:tr>
      <w:tr w:rsidR="005B5D30" w:rsidRPr="00CE1B71" w14:paraId="296A133F" w14:textId="77777777" w:rsidTr="00FA54AC">
        <w:tc>
          <w:tcPr>
            <w:tcW w:w="1696" w:type="dxa"/>
            <w:tcMar>
              <w:top w:w="85" w:type="dxa"/>
              <w:bottom w:w="85" w:type="dxa"/>
            </w:tcMar>
          </w:tcPr>
          <w:p w14:paraId="146B406A" w14:textId="77777777" w:rsidR="005B5D30" w:rsidRPr="00CE1B71" w:rsidRDefault="005B5D30" w:rsidP="001A5EC6">
            <w:pPr>
              <w:rPr>
                <w:b/>
                <w:lang w:val="en-US"/>
              </w:rPr>
            </w:pPr>
            <w:r w:rsidRPr="00CE1B71">
              <w:rPr>
                <w:b/>
                <w:lang w:val="en-US"/>
              </w:rPr>
              <w:t>14:00 – 1</w:t>
            </w:r>
            <w:r w:rsidR="001A5EC6" w:rsidRPr="00CE1B71">
              <w:rPr>
                <w:b/>
                <w:lang w:val="en-US"/>
              </w:rPr>
              <w:t>5</w:t>
            </w:r>
            <w:r w:rsidRPr="00CE1B71">
              <w:rPr>
                <w:b/>
                <w:lang w:val="en-US"/>
              </w:rPr>
              <w:t>:</w:t>
            </w:r>
            <w:r w:rsidR="001A5EC6" w:rsidRPr="00CE1B71">
              <w:rPr>
                <w:b/>
                <w:lang w:val="en-US"/>
              </w:rPr>
              <w:t>30</w:t>
            </w:r>
          </w:p>
        </w:tc>
        <w:tc>
          <w:tcPr>
            <w:tcW w:w="7364" w:type="dxa"/>
            <w:gridSpan w:val="2"/>
            <w:tcMar>
              <w:top w:w="85" w:type="dxa"/>
              <w:bottom w:w="85" w:type="dxa"/>
            </w:tcMar>
          </w:tcPr>
          <w:p w14:paraId="7192D7B4" w14:textId="77777777" w:rsidR="00F0629D" w:rsidRPr="00CE1B71" w:rsidRDefault="00D8053E" w:rsidP="005B5D30">
            <w:pPr>
              <w:rPr>
                <w:b/>
                <w:i/>
                <w:lang w:val="en-US"/>
              </w:rPr>
            </w:pPr>
            <w:r w:rsidRPr="00CE1B71">
              <w:rPr>
                <w:b/>
                <w:lang w:val="en-US"/>
              </w:rPr>
              <w:t xml:space="preserve">Session 4: </w:t>
            </w:r>
            <w:r w:rsidRPr="00CE1B71">
              <w:rPr>
                <w:b/>
                <w:i/>
                <w:lang w:val="en-US"/>
              </w:rPr>
              <w:t>Processing and utilization of industrial waste</w:t>
            </w:r>
          </w:p>
        </w:tc>
      </w:tr>
      <w:tr w:rsidR="005B5D30" w:rsidRPr="00CE1B71" w14:paraId="2270C8C7" w14:textId="77777777" w:rsidTr="00FA54AC">
        <w:tc>
          <w:tcPr>
            <w:tcW w:w="1696" w:type="dxa"/>
            <w:tcMar>
              <w:top w:w="85" w:type="dxa"/>
              <w:bottom w:w="85" w:type="dxa"/>
            </w:tcMar>
          </w:tcPr>
          <w:p w14:paraId="65711F4B" w14:textId="77777777" w:rsidR="005B5D30" w:rsidRPr="00CE1B71" w:rsidRDefault="005B5D30" w:rsidP="001A5EC6">
            <w:pPr>
              <w:rPr>
                <w:lang w:val="en-US"/>
              </w:rPr>
            </w:pPr>
            <w:r w:rsidRPr="00CE1B71">
              <w:rPr>
                <w:lang w:val="en-US"/>
              </w:rPr>
              <w:t>14:00 – 14:</w:t>
            </w:r>
            <w:r w:rsidR="001A5EC6" w:rsidRPr="00CE1B71">
              <w:rPr>
                <w:lang w:val="en-US"/>
              </w:rPr>
              <w:t>30</w:t>
            </w:r>
          </w:p>
        </w:tc>
        <w:tc>
          <w:tcPr>
            <w:tcW w:w="3116" w:type="dxa"/>
            <w:tcMar>
              <w:top w:w="85" w:type="dxa"/>
              <w:bottom w:w="85" w:type="dxa"/>
            </w:tcMar>
          </w:tcPr>
          <w:p w14:paraId="3FCA5E0F" w14:textId="77777777" w:rsidR="005B5D30" w:rsidRPr="00CE1B71" w:rsidRDefault="00BB65B5" w:rsidP="005B5D30">
            <w:pPr>
              <w:rPr>
                <w:lang w:val="en-US"/>
              </w:rPr>
            </w:pPr>
            <w:r w:rsidRPr="00CE1B71">
              <w:rPr>
                <w:lang w:val="en-US"/>
              </w:rPr>
              <w:t xml:space="preserve">Dr. Valery </w:t>
            </w:r>
            <w:proofErr w:type="spellStart"/>
            <w:r w:rsidRPr="00CE1B71">
              <w:rPr>
                <w:lang w:val="en-US"/>
              </w:rPr>
              <w:t>Serbezov</w:t>
            </w:r>
            <w:proofErr w:type="spellEnd"/>
            <w:r w:rsidRPr="00CE1B71">
              <w:rPr>
                <w:lang w:val="en-US"/>
              </w:rPr>
              <w:t xml:space="preserve"> - </w:t>
            </w:r>
            <w:proofErr w:type="spellStart"/>
            <w:r w:rsidRPr="00CE1B71">
              <w:rPr>
                <w:lang w:val="en-US"/>
              </w:rPr>
              <w:t>Bulsnano</w:t>
            </w:r>
            <w:proofErr w:type="spellEnd"/>
            <w:r w:rsidRPr="00CE1B71">
              <w:rPr>
                <w:lang w:val="en-US"/>
              </w:rPr>
              <w:t xml:space="preserve"> Ltd., Plovdiv, Bulgaria</w:t>
            </w:r>
          </w:p>
        </w:tc>
        <w:tc>
          <w:tcPr>
            <w:tcW w:w="4248" w:type="dxa"/>
            <w:tcMar>
              <w:top w:w="85" w:type="dxa"/>
              <w:bottom w:w="85" w:type="dxa"/>
            </w:tcMar>
          </w:tcPr>
          <w:p w14:paraId="518728CF" w14:textId="77777777" w:rsidR="00BB65B5" w:rsidRPr="00CE1B71" w:rsidRDefault="00BB65B5" w:rsidP="00BB65B5">
            <w:pPr>
              <w:rPr>
                <w:bCs/>
                <w:color w:val="000000"/>
                <w:sz w:val="20"/>
                <w:szCs w:val="20"/>
                <w:lang w:val="en-US"/>
              </w:rPr>
            </w:pPr>
            <w:r w:rsidRPr="00CE1B71">
              <w:rPr>
                <w:bCs/>
                <w:color w:val="000000"/>
                <w:sz w:val="20"/>
                <w:szCs w:val="20"/>
                <w:lang w:val="en-US"/>
              </w:rPr>
              <w:t>LARGE- SCALE GRAPHITE LESS PRODUCTION</w:t>
            </w:r>
          </w:p>
          <w:p w14:paraId="4935725A" w14:textId="77777777" w:rsidR="005B5D30" w:rsidRPr="00CE1B71" w:rsidRDefault="00BB65B5" w:rsidP="00BB65B5">
            <w:pPr>
              <w:rPr>
                <w:bCs/>
                <w:color w:val="000000"/>
                <w:sz w:val="20"/>
                <w:szCs w:val="20"/>
                <w:lang w:val="en-US"/>
              </w:rPr>
            </w:pPr>
            <w:r w:rsidRPr="00CE1B71">
              <w:rPr>
                <w:bCs/>
                <w:color w:val="000000"/>
                <w:sz w:val="20"/>
                <w:szCs w:val="20"/>
                <w:lang w:val="en-US"/>
              </w:rPr>
              <w:t>OF GRAPHENE NANOMATERIALS</w:t>
            </w:r>
          </w:p>
        </w:tc>
      </w:tr>
      <w:tr w:rsidR="005B5D30" w:rsidRPr="00CE1B71" w14:paraId="4F318F8B" w14:textId="77777777" w:rsidTr="00FA54AC">
        <w:tc>
          <w:tcPr>
            <w:tcW w:w="1696" w:type="dxa"/>
            <w:tcMar>
              <w:top w:w="85" w:type="dxa"/>
              <w:bottom w:w="85" w:type="dxa"/>
            </w:tcMar>
          </w:tcPr>
          <w:p w14:paraId="5BD34B37" w14:textId="77777777" w:rsidR="005B5D30" w:rsidRPr="00CE1B71" w:rsidRDefault="005B5D30" w:rsidP="001A5EC6">
            <w:pPr>
              <w:rPr>
                <w:lang w:val="en-US"/>
              </w:rPr>
            </w:pPr>
            <w:r w:rsidRPr="00CE1B71">
              <w:rPr>
                <w:lang w:val="en-US"/>
              </w:rPr>
              <w:t>14:</w:t>
            </w:r>
            <w:r w:rsidR="001A5EC6" w:rsidRPr="00CE1B71">
              <w:rPr>
                <w:lang w:val="en-US"/>
              </w:rPr>
              <w:t>30</w:t>
            </w:r>
            <w:r w:rsidRPr="00CE1B71">
              <w:rPr>
                <w:lang w:val="en-US"/>
              </w:rPr>
              <w:t xml:space="preserve"> – 1</w:t>
            </w:r>
            <w:r w:rsidR="001A5EC6" w:rsidRPr="00CE1B71">
              <w:rPr>
                <w:lang w:val="en-US"/>
              </w:rPr>
              <w:t>5</w:t>
            </w:r>
            <w:r w:rsidRPr="00CE1B71">
              <w:rPr>
                <w:lang w:val="en-US"/>
              </w:rPr>
              <w:t>:</w:t>
            </w:r>
            <w:r w:rsidR="001A5EC6" w:rsidRPr="00CE1B71">
              <w:rPr>
                <w:lang w:val="en-US"/>
              </w:rPr>
              <w:t>0</w:t>
            </w:r>
            <w:r w:rsidRPr="00CE1B71">
              <w:rPr>
                <w:lang w:val="en-US"/>
              </w:rPr>
              <w:t>0</w:t>
            </w:r>
          </w:p>
        </w:tc>
        <w:tc>
          <w:tcPr>
            <w:tcW w:w="3116" w:type="dxa"/>
            <w:tcMar>
              <w:top w:w="85" w:type="dxa"/>
              <w:bottom w:w="85" w:type="dxa"/>
            </w:tcMar>
          </w:tcPr>
          <w:p w14:paraId="53F95D6A" w14:textId="77777777" w:rsidR="005B5D30" w:rsidRPr="00CE1B71" w:rsidRDefault="00BB65B5" w:rsidP="005B5D30">
            <w:pPr>
              <w:rPr>
                <w:lang w:val="en-US"/>
              </w:rPr>
            </w:pPr>
            <w:r w:rsidRPr="00CE1B71">
              <w:rPr>
                <w:lang w:val="en-US"/>
              </w:rPr>
              <w:t xml:space="preserve">Assoc. Prof. Anton Slavov - </w:t>
            </w:r>
            <w:r w:rsidR="00776ADE" w:rsidRPr="00CE1B71">
              <w:rPr>
                <w:lang w:val="en-US"/>
              </w:rPr>
              <w:t>University of Food Technologies, Plovdiv, Bulgaria</w:t>
            </w:r>
          </w:p>
        </w:tc>
        <w:tc>
          <w:tcPr>
            <w:tcW w:w="4248" w:type="dxa"/>
            <w:tcMar>
              <w:top w:w="85" w:type="dxa"/>
              <w:bottom w:w="85" w:type="dxa"/>
            </w:tcMar>
          </w:tcPr>
          <w:p w14:paraId="20817C95" w14:textId="77777777" w:rsidR="00BB65B5" w:rsidRPr="00CE1B71" w:rsidRDefault="00BB65B5" w:rsidP="00BB65B5">
            <w:pPr>
              <w:rPr>
                <w:bCs/>
                <w:caps/>
                <w:color w:val="000000"/>
                <w:sz w:val="20"/>
                <w:szCs w:val="20"/>
                <w:lang w:val="en-US"/>
              </w:rPr>
            </w:pPr>
            <w:r w:rsidRPr="00CE1B71">
              <w:rPr>
                <w:bCs/>
                <w:caps/>
                <w:color w:val="000000"/>
                <w:sz w:val="20"/>
                <w:szCs w:val="20"/>
                <w:lang w:val="en-US"/>
              </w:rPr>
              <w:t xml:space="preserve">REMOVAL OF HEAVY METALS FROM AQUEOUS SOLUTIONS USING </w:t>
            </w:r>
          </w:p>
          <w:p w14:paraId="22952823" w14:textId="77777777" w:rsidR="005B5D30" w:rsidRPr="00CE1B71" w:rsidRDefault="00BB65B5" w:rsidP="00BB65B5">
            <w:pPr>
              <w:rPr>
                <w:bCs/>
                <w:caps/>
                <w:color w:val="000000"/>
                <w:sz w:val="20"/>
                <w:szCs w:val="20"/>
                <w:lang w:val="en-US"/>
              </w:rPr>
            </w:pPr>
            <w:r w:rsidRPr="00CE1B71">
              <w:rPr>
                <w:bCs/>
                <w:caps/>
                <w:color w:val="000000"/>
                <w:sz w:val="20"/>
                <w:szCs w:val="20"/>
                <w:lang w:val="en-US"/>
              </w:rPr>
              <w:t>ROSA DAMASCENA WASTE</w:t>
            </w:r>
          </w:p>
        </w:tc>
      </w:tr>
      <w:tr w:rsidR="005B5D30" w:rsidRPr="00CE1B71" w14:paraId="1C0F6C94" w14:textId="77777777" w:rsidTr="00FA54AC">
        <w:tc>
          <w:tcPr>
            <w:tcW w:w="1696" w:type="dxa"/>
            <w:tcMar>
              <w:top w:w="85" w:type="dxa"/>
              <w:bottom w:w="85" w:type="dxa"/>
            </w:tcMar>
          </w:tcPr>
          <w:p w14:paraId="3B5CB69E" w14:textId="77777777" w:rsidR="005B5D30" w:rsidRPr="00CE1B71" w:rsidRDefault="001A5EC6" w:rsidP="001A5EC6">
            <w:pPr>
              <w:rPr>
                <w:lang w:val="en-US"/>
              </w:rPr>
            </w:pPr>
            <w:r w:rsidRPr="00CE1B71">
              <w:rPr>
                <w:lang w:val="en-US"/>
              </w:rPr>
              <w:t>15</w:t>
            </w:r>
            <w:r w:rsidR="005B5D30" w:rsidRPr="00CE1B71">
              <w:rPr>
                <w:lang w:val="en-US"/>
              </w:rPr>
              <w:t>:</w:t>
            </w:r>
            <w:r w:rsidRPr="00CE1B71">
              <w:rPr>
                <w:lang w:val="en-US"/>
              </w:rPr>
              <w:t>0</w:t>
            </w:r>
            <w:r w:rsidR="005B5D30" w:rsidRPr="00CE1B71">
              <w:rPr>
                <w:lang w:val="en-US"/>
              </w:rPr>
              <w:t>0 – 1</w:t>
            </w:r>
            <w:r w:rsidRPr="00CE1B71">
              <w:rPr>
                <w:lang w:val="en-US"/>
              </w:rPr>
              <w:t>5</w:t>
            </w:r>
            <w:r w:rsidR="005B5D30" w:rsidRPr="00CE1B71">
              <w:rPr>
                <w:lang w:val="en-US"/>
              </w:rPr>
              <w:t>:</w:t>
            </w:r>
            <w:r w:rsidRPr="00CE1B71">
              <w:rPr>
                <w:lang w:val="en-US"/>
              </w:rPr>
              <w:t>30</w:t>
            </w:r>
          </w:p>
        </w:tc>
        <w:tc>
          <w:tcPr>
            <w:tcW w:w="3116" w:type="dxa"/>
            <w:tcMar>
              <w:top w:w="85" w:type="dxa"/>
              <w:bottom w:w="85" w:type="dxa"/>
            </w:tcMar>
          </w:tcPr>
          <w:p w14:paraId="6ED68D2F" w14:textId="77777777" w:rsidR="00776ADE" w:rsidRPr="00CE1B71" w:rsidRDefault="00776ADE" w:rsidP="00776ADE">
            <w:pPr>
              <w:rPr>
                <w:lang w:val="en-US"/>
              </w:rPr>
            </w:pPr>
            <w:r w:rsidRPr="00CE1B71">
              <w:rPr>
                <w:lang w:val="en-US"/>
              </w:rPr>
              <w:t xml:space="preserve">Prof. Alexander Karamanov - </w:t>
            </w:r>
          </w:p>
          <w:p w14:paraId="37F33059" w14:textId="77777777" w:rsidR="005B5D30" w:rsidRPr="00CE1B71" w:rsidRDefault="00776ADE" w:rsidP="00776ADE">
            <w:pPr>
              <w:rPr>
                <w:lang w:val="en-US"/>
              </w:rPr>
            </w:pPr>
            <w:r w:rsidRPr="00CE1B71">
              <w:rPr>
                <w:lang w:val="en-US"/>
              </w:rPr>
              <w:t>Institute of Physical Chemistry “</w:t>
            </w:r>
            <w:proofErr w:type="spellStart"/>
            <w:r w:rsidRPr="00CE1B71">
              <w:rPr>
                <w:lang w:val="en-US"/>
              </w:rPr>
              <w:t>Rostislaw</w:t>
            </w:r>
            <w:proofErr w:type="spellEnd"/>
            <w:r w:rsidRPr="00CE1B71">
              <w:rPr>
                <w:lang w:val="en-US"/>
              </w:rPr>
              <w:t xml:space="preserve"> </w:t>
            </w:r>
            <w:proofErr w:type="spellStart"/>
            <w:r w:rsidRPr="00CE1B71">
              <w:rPr>
                <w:lang w:val="en-US"/>
              </w:rPr>
              <w:t>Kaischew</w:t>
            </w:r>
            <w:proofErr w:type="spellEnd"/>
            <w:r w:rsidRPr="00CE1B71">
              <w:rPr>
                <w:lang w:val="en-US"/>
              </w:rPr>
              <w:t>”, BAS</w:t>
            </w:r>
          </w:p>
        </w:tc>
        <w:tc>
          <w:tcPr>
            <w:tcW w:w="4248" w:type="dxa"/>
            <w:tcMar>
              <w:top w:w="85" w:type="dxa"/>
              <w:bottom w:w="85" w:type="dxa"/>
            </w:tcMar>
          </w:tcPr>
          <w:p w14:paraId="07928BF2" w14:textId="77777777" w:rsidR="005B5D30" w:rsidRPr="00CE1B71" w:rsidRDefault="00776ADE" w:rsidP="005B5D30">
            <w:pPr>
              <w:rPr>
                <w:bCs/>
                <w:color w:val="000000"/>
                <w:sz w:val="20"/>
                <w:szCs w:val="20"/>
                <w:lang w:val="en-US"/>
              </w:rPr>
            </w:pPr>
            <w:r w:rsidRPr="00CE1B71">
              <w:rPr>
                <w:bCs/>
                <w:color w:val="000000"/>
                <w:sz w:val="20"/>
                <w:szCs w:val="20"/>
                <w:lang w:val="en-US"/>
              </w:rPr>
              <w:t>INORGANIC TECHNOGENIC WASTES AS RAW MATERIALS FOR PRODUCTION OF NEW CONSTRUCTION MATERIALS</w:t>
            </w:r>
          </w:p>
        </w:tc>
      </w:tr>
      <w:tr w:rsidR="001A5EC6" w:rsidRPr="00CE1B71" w14:paraId="0B57A0FF" w14:textId="77777777" w:rsidTr="007F31E8">
        <w:tc>
          <w:tcPr>
            <w:tcW w:w="1696" w:type="dxa"/>
            <w:tcMar>
              <w:top w:w="85" w:type="dxa"/>
              <w:bottom w:w="85" w:type="dxa"/>
            </w:tcMar>
          </w:tcPr>
          <w:p w14:paraId="16C51CF2" w14:textId="77777777" w:rsidR="001A5EC6" w:rsidRPr="00CE1B71" w:rsidRDefault="001A5EC6" w:rsidP="001A5EC6">
            <w:pPr>
              <w:rPr>
                <w:b/>
                <w:lang w:val="en-US"/>
              </w:rPr>
            </w:pPr>
            <w:r w:rsidRPr="00CE1B71">
              <w:rPr>
                <w:b/>
                <w:lang w:val="en-US"/>
              </w:rPr>
              <w:t>15:30 – 17:00</w:t>
            </w:r>
          </w:p>
        </w:tc>
        <w:tc>
          <w:tcPr>
            <w:tcW w:w="7364" w:type="dxa"/>
            <w:gridSpan w:val="2"/>
          </w:tcPr>
          <w:p w14:paraId="22F425B7" w14:textId="77777777" w:rsidR="001A5EC6" w:rsidRPr="00CE1B71" w:rsidRDefault="001A5EC6" w:rsidP="007F31E8">
            <w:pPr>
              <w:rPr>
                <w:rFonts w:eastAsia="Calibri"/>
                <w:sz w:val="20"/>
                <w:szCs w:val="20"/>
                <w:lang w:val="en-US"/>
              </w:rPr>
            </w:pPr>
            <w:r w:rsidRPr="00CE1B71">
              <w:rPr>
                <w:b/>
                <w:lang w:val="en-US"/>
              </w:rPr>
              <w:t>Poster presentations, coffee and discussions</w:t>
            </w:r>
          </w:p>
        </w:tc>
      </w:tr>
    </w:tbl>
    <w:p w14:paraId="3BC7FD00" w14:textId="77777777" w:rsidR="00D21399" w:rsidRPr="00CE1B71" w:rsidRDefault="00D21399">
      <w:pPr>
        <w:rPr>
          <w:lang w:val="en-US"/>
        </w:rPr>
      </w:pPr>
      <w:r w:rsidRPr="00CE1B71">
        <w:rPr>
          <w:lang w:val="en-US"/>
        </w:rPr>
        <w:br w:type="page"/>
      </w:r>
    </w:p>
    <w:tbl>
      <w:tblPr>
        <w:tblStyle w:val="TableGrid"/>
        <w:tblW w:w="9060" w:type="dxa"/>
        <w:tblLook w:val="04A0" w:firstRow="1" w:lastRow="0" w:firstColumn="1" w:lastColumn="0" w:noHBand="0" w:noVBand="1"/>
      </w:tblPr>
      <w:tblGrid>
        <w:gridCol w:w="1696"/>
        <w:gridCol w:w="3116"/>
        <w:gridCol w:w="4248"/>
      </w:tblGrid>
      <w:tr w:rsidR="001A5EC6" w:rsidRPr="00CE1B71" w14:paraId="2FDC83C7" w14:textId="77777777" w:rsidTr="00AF5380">
        <w:tc>
          <w:tcPr>
            <w:tcW w:w="9060" w:type="dxa"/>
            <w:gridSpan w:val="3"/>
            <w:shd w:val="clear" w:color="auto" w:fill="8DB3E2" w:themeFill="text2" w:themeFillTint="66"/>
            <w:tcMar>
              <w:top w:w="57" w:type="dxa"/>
              <w:bottom w:w="57" w:type="dxa"/>
            </w:tcMar>
          </w:tcPr>
          <w:p w14:paraId="0241C2D8" w14:textId="77777777" w:rsidR="001A5EC6" w:rsidRPr="00CE1B71" w:rsidRDefault="00D21399" w:rsidP="0009353D">
            <w:pPr>
              <w:tabs>
                <w:tab w:val="left" w:pos="6835"/>
              </w:tabs>
              <w:spacing w:before="120" w:after="120"/>
              <w:rPr>
                <w:b/>
                <w:lang w:val="en-US"/>
              </w:rPr>
            </w:pPr>
            <w:r w:rsidRPr="00CE1B71">
              <w:rPr>
                <w:lang w:val="en-US"/>
              </w:rPr>
              <w:lastRenderedPageBreak/>
              <w:br w:type="page"/>
            </w:r>
            <w:r w:rsidR="001A5EC6" w:rsidRPr="00CE1B71">
              <w:rPr>
                <w:b/>
                <w:lang w:val="en-US"/>
              </w:rPr>
              <w:t>24.10.2025</w:t>
            </w:r>
            <w:r w:rsidR="0009353D" w:rsidRPr="00CE1B71">
              <w:rPr>
                <w:b/>
                <w:lang w:val="en-US"/>
              </w:rPr>
              <w:tab/>
            </w:r>
          </w:p>
        </w:tc>
      </w:tr>
      <w:tr w:rsidR="00776ADE" w:rsidRPr="00CE1B71" w14:paraId="02E636A3" w14:textId="77777777" w:rsidTr="002A1AEB">
        <w:tc>
          <w:tcPr>
            <w:tcW w:w="1696" w:type="dxa"/>
            <w:tcMar>
              <w:top w:w="85" w:type="dxa"/>
              <w:bottom w:w="85" w:type="dxa"/>
            </w:tcMar>
          </w:tcPr>
          <w:p w14:paraId="39B842AF" w14:textId="77777777" w:rsidR="00776ADE" w:rsidRPr="00CE1B71" w:rsidRDefault="00776ADE" w:rsidP="00776ADE">
            <w:pPr>
              <w:rPr>
                <w:b/>
                <w:lang w:val="en-US"/>
              </w:rPr>
            </w:pPr>
            <w:r w:rsidRPr="00CE1B71">
              <w:rPr>
                <w:b/>
                <w:lang w:val="en-US"/>
              </w:rPr>
              <w:t>10:00 – 10:30</w:t>
            </w:r>
          </w:p>
        </w:tc>
        <w:tc>
          <w:tcPr>
            <w:tcW w:w="3116" w:type="dxa"/>
            <w:tcMar>
              <w:top w:w="85" w:type="dxa"/>
              <w:bottom w:w="142" w:type="dxa"/>
            </w:tcMar>
          </w:tcPr>
          <w:p w14:paraId="6CE318CD" w14:textId="77777777" w:rsidR="00776ADE" w:rsidRPr="00CE1B71" w:rsidRDefault="00776ADE" w:rsidP="00776ADE">
            <w:pPr>
              <w:rPr>
                <w:b/>
                <w:lang w:val="en-US"/>
              </w:rPr>
            </w:pPr>
            <w:r w:rsidRPr="00CE1B71">
              <w:rPr>
                <w:b/>
                <w:lang w:val="en-US"/>
              </w:rPr>
              <w:t>Registration and coffee</w:t>
            </w:r>
          </w:p>
        </w:tc>
        <w:tc>
          <w:tcPr>
            <w:tcW w:w="4248" w:type="dxa"/>
            <w:tcMar>
              <w:top w:w="85" w:type="dxa"/>
              <w:bottom w:w="85" w:type="dxa"/>
            </w:tcMar>
          </w:tcPr>
          <w:p w14:paraId="5F3B5985" w14:textId="77777777" w:rsidR="00776ADE" w:rsidRPr="00CE1B71" w:rsidRDefault="00776ADE" w:rsidP="00776ADE">
            <w:pPr>
              <w:rPr>
                <w:sz w:val="20"/>
                <w:szCs w:val="20"/>
                <w:lang w:val="en-US"/>
              </w:rPr>
            </w:pPr>
          </w:p>
        </w:tc>
      </w:tr>
      <w:tr w:rsidR="00316E9F" w:rsidRPr="00CE1B71" w14:paraId="74C5A952" w14:textId="77777777" w:rsidTr="00622394">
        <w:tc>
          <w:tcPr>
            <w:tcW w:w="1696" w:type="dxa"/>
            <w:tcMar>
              <w:top w:w="85" w:type="dxa"/>
              <w:bottom w:w="85" w:type="dxa"/>
            </w:tcMar>
          </w:tcPr>
          <w:p w14:paraId="54CAAD3B" w14:textId="77777777" w:rsidR="00316E9F" w:rsidRPr="00CE1B71" w:rsidRDefault="00316E9F" w:rsidP="00776ADE">
            <w:pPr>
              <w:rPr>
                <w:b/>
                <w:lang w:val="en-US"/>
              </w:rPr>
            </w:pPr>
            <w:r w:rsidRPr="00CE1B71">
              <w:rPr>
                <w:b/>
                <w:lang w:val="en-US"/>
              </w:rPr>
              <w:t>10:30 – 12:30</w:t>
            </w:r>
          </w:p>
        </w:tc>
        <w:tc>
          <w:tcPr>
            <w:tcW w:w="7364" w:type="dxa"/>
            <w:gridSpan w:val="2"/>
            <w:tcMar>
              <w:top w:w="85" w:type="dxa"/>
              <w:bottom w:w="85" w:type="dxa"/>
            </w:tcMar>
          </w:tcPr>
          <w:p w14:paraId="7E649C1B" w14:textId="77777777" w:rsidR="00316E9F" w:rsidRPr="00CE1B71" w:rsidRDefault="00D8053E" w:rsidP="00776ADE">
            <w:pPr>
              <w:rPr>
                <w:b/>
                <w:i/>
                <w:lang w:val="en-US"/>
              </w:rPr>
            </w:pPr>
            <w:r w:rsidRPr="00CE1B71">
              <w:rPr>
                <w:b/>
                <w:lang w:val="en-US"/>
              </w:rPr>
              <w:t xml:space="preserve">Session 5: </w:t>
            </w:r>
            <w:r w:rsidRPr="00CE1B71">
              <w:rPr>
                <w:b/>
                <w:i/>
                <w:lang w:val="en-US"/>
              </w:rPr>
              <w:t>Renewable energy production and storage</w:t>
            </w:r>
          </w:p>
        </w:tc>
      </w:tr>
      <w:tr w:rsidR="00776ADE" w:rsidRPr="00CE1B71" w14:paraId="2B1693EB" w14:textId="77777777" w:rsidTr="00FA54AC">
        <w:tc>
          <w:tcPr>
            <w:tcW w:w="1696" w:type="dxa"/>
            <w:tcMar>
              <w:top w:w="85" w:type="dxa"/>
              <w:bottom w:w="85" w:type="dxa"/>
            </w:tcMar>
          </w:tcPr>
          <w:p w14:paraId="5DFDB62F" w14:textId="77777777" w:rsidR="00776ADE" w:rsidRPr="00CE1B71" w:rsidRDefault="00776ADE" w:rsidP="00776ADE">
            <w:pPr>
              <w:rPr>
                <w:b/>
                <w:lang w:val="en-US"/>
              </w:rPr>
            </w:pPr>
            <w:r w:rsidRPr="00CE1B71">
              <w:rPr>
                <w:lang w:val="en-US"/>
              </w:rPr>
              <w:t>10:30 – 11:00</w:t>
            </w:r>
          </w:p>
        </w:tc>
        <w:tc>
          <w:tcPr>
            <w:tcW w:w="3116" w:type="dxa"/>
            <w:tcMar>
              <w:top w:w="85" w:type="dxa"/>
              <w:bottom w:w="85" w:type="dxa"/>
            </w:tcMar>
          </w:tcPr>
          <w:p w14:paraId="69430B9A" w14:textId="77777777" w:rsidR="00776ADE" w:rsidRPr="00CE1B71" w:rsidRDefault="00F0629D" w:rsidP="00776ADE">
            <w:pPr>
              <w:rPr>
                <w:lang w:val="en-US"/>
              </w:rPr>
            </w:pPr>
            <w:r w:rsidRPr="00CE1B71">
              <w:rPr>
                <w:lang w:val="en-US"/>
              </w:rPr>
              <w:t xml:space="preserve">Prof. Krasimira Stoilova - </w:t>
            </w:r>
            <w:r w:rsidR="00611085" w:rsidRPr="00CE1B71">
              <w:rPr>
                <w:lang w:val="en-US"/>
              </w:rPr>
              <w:t>Institute of Information and Communication Technologies, BAS</w:t>
            </w:r>
          </w:p>
        </w:tc>
        <w:tc>
          <w:tcPr>
            <w:tcW w:w="4248" w:type="dxa"/>
            <w:tcMar>
              <w:top w:w="85" w:type="dxa"/>
              <w:bottom w:w="85" w:type="dxa"/>
            </w:tcMar>
          </w:tcPr>
          <w:p w14:paraId="4C210DAD" w14:textId="77777777" w:rsidR="00776ADE" w:rsidRPr="00CE1B71" w:rsidRDefault="00F0629D" w:rsidP="00A744BB">
            <w:pPr>
              <w:rPr>
                <w:sz w:val="20"/>
                <w:szCs w:val="20"/>
                <w:lang w:val="en-US"/>
              </w:rPr>
            </w:pPr>
            <w:r w:rsidRPr="00CE1B71">
              <w:rPr>
                <w:sz w:val="20"/>
                <w:szCs w:val="20"/>
                <w:lang w:val="en-US"/>
              </w:rPr>
              <w:t>MANAGEMENT OF ELECTRICAL CAPACITY</w:t>
            </w:r>
            <w:r w:rsidR="00316E9F" w:rsidRPr="00CE1B71">
              <w:rPr>
                <w:sz w:val="20"/>
                <w:szCs w:val="20"/>
                <w:lang w:val="en-US"/>
              </w:rPr>
              <w:t xml:space="preserve"> </w:t>
            </w:r>
            <w:r w:rsidRPr="00CE1B71">
              <w:rPr>
                <w:sz w:val="20"/>
                <w:szCs w:val="20"/>
                <w:lang w:val="en-US"/>
              </w:rPr>
              <w:t>OF DUAL UNIT CHARGING STATIONS</w:t>
            </w:r>
          </w:p>
        </w:tc>
      </w:tr>
      <w:tr w:rsidR="00776ADE" w:rsidRPr="00CE1B71" w14:paraId="26B58304" w14:textId="77777777" w:rsidTr="00FA54AC">
        <w:tc>
          <w:tcPr>
            <w:tcW w:w="1696" w:type="dxa"/>
            <w:tcMar>
              <w:top w:w="85" w:type="dxa"/>
              <w:bottom w:w="85" w:type="dxa"/>
            </w:tcMar>
          </w:tcPr>
          <w:p w14:paraId="1C3571B2" w14:textId="77777777" w:rsidR="00776ADE" w:rsidRPr="00CE1B71" w:rsidRDefault="00776ADE" w:rsidP="00776ADE">
            <w:pPr>
              <w:rPr>
                <w:lang w:val="en-US"/>
              </w:rPr>
            </w:pPr>
            <w:r w:rsidRPr="00CE1B71">
              <w:rPr>
                <w:lang w:val="en-US"/>
              </w:rPr>
              <w:t>11:00 – 11:30</w:t>
            </w:r>
          </w:p>
        </w:tc>
        <w:tc>
          <w:tcPr>
            <w:tcW w:w="3116" w:type="dxa"/>
            <w:tcMar>
              <w:top w:w="85" w:type="dxa"/>
              <w:bottom w:w="85" w:type="dxa"/>
            </w:tcMar>
          </w:tcPr>
          <w:p w14:paraId="49576C8A" w14:textId="77777777" w:rsidR="00776ADE" w:rsidRPr="00CE1B71" w:rsidRDefault="00611085" w:rsidP="00776ADE">
            <w:pPr>
              <w:rPr>
                <w:lang w:val="en-US"/>
              </w:rPr>
            </w:pPr>
            <w:r w:rsidRPr="00CE1B71">
              <w:rPr>
                <w:lang w:val="en-US"/>
              </w:rPr>
              <w:t>Prof. Todor Stoilov - Institute of Information and Communication Technologies, BAS</w:t>
            </w:r>
          </w:p>
        </w:tc>
        <w:tc>
          <w:tcPr>
            <w:tcW w:w="4248" w:type="dxa"/>
            <w:tcMar>
              <w:top w:w="85" w:type="dxa"/>
              <w:bottom w:w="85" w:type="dxa"/>
            </w:tcMar>
          </w:tcPr>
          <w:p w14:paraId="39EBD0C9" w14:textId="77777777" w:rsidR="00776ADE" w:rsidRPr="00CE1B71" w:rsidRDefault="00611085" w:rsidP="00776ADE">
            <w:pPr>
              <w:rPr>
                <w:bCs/>
                <w:color w:val="000000"/>
                <w:sz w:val="20"/>
                <w:szCs w:val="20"/>
                <w:lang w:val="en-US"/>
              </w:rPr>
            </w:pPr>
            <w:r w:rsidRPr="00CE1B71">
              <w:rPr>
                <w:bCs/>
                <w:color w:val="000000"/>
                <w:sz w:val="20"/>
                <w:szCs w:val="20"/>
                <w:lang w:val="en-US"/>
              </w:rPr>
              <w:t>ANALYTICAL ESTIMATION OF CHARGING TIME FOR ELECTRICAL VEHICLES</w:t>
            </w:r>
          </w:p>
        </w:tc>
      </w:tr>
      <w:tr w:rsidR="00776ADE" w:rsidRPr="00CE1B71" w14:paraId="6917EF86" w14:textId="77777777" w:rsidTr="00FA54AC">
        <w:tc>
          <w:tcPr>
            <w:tcW w:w="1696" w:type="dxa"/>
            <w:tcMar>
              <w:top w:w="85" w:type="dxa"/>
              <w:bottom w:w="85" w:type="dxa"/>
            </w:tcMar>
          </w:tcPr>
          <w:p w14:paraId="1C6FFBAF" w14:textId="77777777" w:rsidR="00776ADE" w:rsidRPr="00CE1B71" w:rsidRDefault="00776ADE" w:rsidP="00776ADE">
            <w:pPr>
              <w:rPr>
                <w:lang w:val="en-US"/>
              </w:rPr>
            </w:pPr>
            <w:r w:rsidRPr="00CE1B71">
              <w:rPr>
                <w:lang w:val="en-US"/>
              </w:rPr>
              <w:t>11:30 – 12:00</w:t>
            </w:r>
          </w:p>
        </w:tc>
        <w:tc>
          <w:tcPr>
            <w:tcW w:w="3116" w:type="dxa"/>
            <w:tcMar>
              <w:top w:w="85" w:type="dxa"/>
              <w:bottom w:w="85" w:type="dxa"/>
            </w:tcMar>
          </w:tcPr>
          <w:p w14:paraId="0F172A24" w14:textId="77777777" w:rsidR="00776ADE" w:rsidRPr="00CE1B71" w:rsidRDefault="00611085" w:rsidP="00776ADE">
            <w:pPr>
              <w:rPr>
                <w:lang w:val="en-US"/>
              </w:rPr>
            </w:pPr>
            <w:r w:rsidRPr="00CE1B71">
              <w:rPr>
                <w:lang w:val="en-US"/>
              </w:rPr>
              <w:t>Assoc. Prof. Plamen Nikolov - Institute of Electrochemistry and Energy Systems, BAS</w:t>
            </w:r>
          </w:p>
        </w:tc>
        <w:tc>
          <w:tcPr>
            <w:tcW w:w="4248" w:type="dxa"/>
            <w:tcMar>
              <w:top w:w="85" w:type="dxa"/>
              <w:bottom w:w="85" w:type="dxa"/>
            </w:tcMar>
          </w:tcPr>
          <w:p w14:paraId="06B85816" w14:textId="77777777" w:rsidR="00776ADE" w:rsidRPr="00CE1B71" w:rsidRDefault="00611085" w:rsidP="00776ADE">
            <w:pPr>
              <w:rPr>
                <w:sz w:val="20"/>
                <w:szCs w:val="20"/>
                <w:lang w:val="en-US"/>
              </w:rPr>
            </w:pPr>
            <w:r w:rsidRPr="00CE1B71">
              <w:rPr>
                <w:sz w:val="20"/>
                <w:szCs w:val="20"/>
                <w:lang w:val="en-US"/>
              </w:rPr>
              <w:t>PROTON -ACCEPTOR AND -DONOR POLYMERS AS ADDITIVES FOR IMPROVING ELECTRICAL PERFORMANCE OF VANADIUM ELECTROLYTE FOR RED-OX FLOW BATTERIES</w:t>
            </w:r>
          </w:p>
        </w:tc>
      </w:tr>
      <w:tr w:rsidR="00776ADE" w:rsidRPr="00CE1B71" w14:paraId="3DDD728E" w14:textId="77777777" w:rsidTr="00FA54AC">
        <w:tc>
          <w:tcPr>
            <w:tcW w:w="1696" w:type="dxa"/>
            <w:tcMar>
              <w:top w:w="85" w:type="dxa"/>
              <w:bottom w:w="85" w:type="dxa"/>
            </w:tcMar>
          </w:tcPr>
          <w:p w14:paraId="564CD5F9" w14:textId="77777777" w:rsidR="00776ADE" w:rsidRPr="00CE1B71" w:rsidRDefault="00776ADE" w:rsidP="00776ADE">
            <w:pPr>
              <w:rPr>
                <w:lang w:val="en-US"/>
              </w:rPr>
            </w:pPr>
            <w:r w:rsidRPr="00CE1B71">
              <w:rPr>
                <w:lang w:val="en-US"/>
              </w:rPr>
              <w:t>12:00 – 12:30</w:t>
            </w:r>
          </w:p>
        </w:tc>
        <w:tc>
          <w:tcPr>
            <w:tcW w:w="3116" w:type="dxa"/>
            <w:tcMar>
              <w:top w:w="85" w:type="dxa"/>
              <w:bottom w:w="85" w:type="dxa"/>
            </w:tcMar>
          </w:tcPr>
          <w:p w14:paraId="5CB999AE" w14:textId="77777777" w:rsidR="00776ADE" w:rsidRPr="00CE1B71" w:rsidRDefault="00611085" w:rsidP="00776ADE">
            <w:pPr>
              <w:rPr>
                <w:lang w:val="en-US"/>
              </w:rPr>
            </w:pPr>
            <w:r w:rsidRPr="00CE1B71">
              <w:rPr>
                <w:lang w:val="en-US"/>
              </w:rPr>
              <w:t xml:space="preserve">Assoc. Prof. M. </w:t>
            </w:r>
            <w:proofErr w:type="spellStart"/>
            <w:r w:rsidRPr="00CE1B71">
              <w:rPr>
                <w:lang w:val="en-US"/>
              </w:rPr>
              <w:t>Ganchev</w:t>
            </w:r>
            <w:proofErr w:type="spellEnd"/>
            <w:r w:rsidRPr="00CE1B71">
              <w:rPr>
                <w:lang w:val="en-US"/>
              </w:rPr>
              <w:t xml:space="preserve"> - Central Laboratory of Solar Energy and New Energy Sources, BAS</w:t>
            </w:r>
          </w:p>
        </w:tc>
        <w:tc>
          <w:tcPr>
            <w:tcW w:w="4248" w:type="dxa"/>
            <w:tcMar>
              <w:top w:w="85" w:type="dxa"/>
              <w:bottom w:w="85" w:type="dxa"/>
            </w:tcMar>
          </w:tcPr>
          <w:p w14:paraId="57499B73" w14:textId="77777777" w:rsidR="00776ADE" w:rsidRPr="00CE1B71" w:rsidRDefault="00611085" w:rsidP="00776ADE">
            <w:pPr>
              <w:rPr>
                <w:bCs/>
                <w:color w:val="000000"/>
                <w:sz w:val="20"/>
                <w:szCs w:val="20"/>
                <w:lang w:val="en-US"/>
              </w:rPr>
            </w:pPr>
            <w:r w:rsidRPr="00CE1B71">
              <w:rPr>
                <w:bCs/>
                <w:color w:val="000000"/>
                <w:sz w:val="20"/>
                <w:szCs w:val="20"/>
                <w:lang w:val="en-US"/>
              </w:rPr>
              <w:t>SEASONAL AND SHORT-TERM THERMAL ENERGY STORAGE SYSTEM WITH GEOTHERMAL HEAT EXCHANGERS AND PHASE CHANGE MATERIALS USING RENEWABLE ENERGY SOURCES</w:t>
            </w:r>
          </w:p>
        </w:tc>
      </w:tr>
      <w:tr w:rsidR="00776ADE" w:rsidRPr="00CE1B71" w14:paraId="3DC7E87A" w14:textId="77777777" w:rsidTr="00FA54AC">
        <w:tc>
          <w:tcPr>
            <w:tcW w:w="1696" w:type="dxa"/>
            <w:tcMar>
              <w:top w:w="85" w:type="dxa"/>
              <w:bottom w:w="85" w:type="dxa"/>
            </w:tcMar>
          </w:tcPr>
          <w:p w14:paraId="73807B03" w14:textId="77777777" w:rsidR="00776ADE" w:rsidRPr="00CE1B71" w:rsidRDefault="00776ADE" w:rsidP="00776ADE">
            <w:pPr>
              <w:rPr>
                <w:sz w:val="20"/>
                <w:szCs w:val="20"/>
                <w:lang w:val="en-US"/>
              </w:rPr>
            </w:pPr>
            <w:r w:rsidRPr="00CE1B71">
              <w:rPr>
                <w:b/>
                <w:lang w:val="en-US"/>
              </w:rPr>
              <w:t>12:30 – 14:00</w:t>
            </w:r>
            <w:r w:rsidRPr="00CE1B71">
              <w:rPr>
                <w:b/>
                <w:lang w:val="en-US"/>
              </w:rPr>
              <w:tab/>
            </w:r>
          </w:p>
        </w:tc>
        <w:tc>
          <w:tcPr>
            <w:tcW w:w="7364" w:type="dxa"/>
            <w:gridSpan w:val="2"/>
            <w:tcMar>
              <w:top w:w="85" w:type="dxa"/>
              <w:bottom w:w="85" w:type="dxa"/>
            </w:tcMar>
          </w:tcPr>
          <w:p w14:paraId="22FC2298" w14:textId="77777777" w:rsidR="00776ADE" w:rsidRPr="00CE1B71" w:rsidRDefault="000024C5" w:rsidP="00776ADE">
            <w:pPr>
              <w:rPr>
                <w:sz w:val="20"/>
                <w:szCs w:val="20"/>
                <w:lang w:val="en-US"/>
              </w:rPr>
            </w:pPr>
            <w:r w:rsidRPr="00CE1B71">
              <w:rPr>
                <w:b/>
                <w:lang w:val="en-US"/>
              </w:rPr>
              <w:t>Lunch</w:t>
            </w:r>
          </w:p>
        </w:tc>
      </w:tr>
      <w:tr w:rsidR="00316E9F" w:rsidRPr="00CE1B71" w14:paraId="6C2AAB6E" w14:textId="77777777" w:rsidTr="00622394">
        <w:tc>
          <w:tcPr>
            <w:tcW w:w="1696" w:type="dxa"/>
            <w:tcMar>
              <w:top w:w="85" w:type="dxa"/>
              <w:bottom w:w="85" w:type="dxa"/>
            </w:tcMar>
          </w:tcPr>
          <w:p w14:paraId="392E6032" w14:textId="77777777" w:rsidR="00316E9F" w:rsidRPr="00CE1B71" w:rsidRDefault="00316E9F" w:rsidP="00776ADE">
            <w:pPr>
              <w:rPr>
                <w:b/>
                <w:lang w:val="en-US"/>
              </w:rPr>
            </w:pPr>
            <w:r w:rsidRPr="00CE1B71">
              <w:rPr>
                <w:b/>
                <w:lang w:val="en-US"/>
              </w:rPr>
              <w:t>14:00 – 15:30</w:t>
            </w:r>
          </w:p>
        </w:tc>
        <w:tc>
          <w:tcPr>
            <w:tcW w:w="7364" w:type="dxa"/>
            <w:gridSpan w:val="2"/>
            <w:tcMar>
              <w:top w:w="85" w:type="dxa"/>
              <w:bottom w:w="85" w:type="dxa"/>
            </w:tcMar>
          </w:tcPr>
          <w:p w14:paraId="432D29C4" w14:textId="77777777" w:rsidR="00D8053E" w:rsidRPr="00CE1B71" w:rsidRDefault="00D8053E" w:rsidP="00D8053E">
            <w:pPr>
              <w:rPr>
                <w:b/>
                <w:i/>
                <w:lang w:val="en-US"/>
              </w:rPr>
            </w:pPr>
            <w:r w:rsidRPr="00CE1B71">
              <w:rPr>
                <w:b/>
                <w:lang w:val="en-US"/>
              </w:rPr>
              <w:t xml:space="preserve">Session 6: </w:t>
            </w:r>
            <w:r w:rsidRPr="00CE1B71">
              <w:rPr>
                <w:b/>
                <w:i/>
                <w:lang w:val="en-US"/>
              </w:rPr>
              <w:t>Renewable energy production and storage</w:t>
            </w:r>
          </w:p>
          <w:p w14:paraId="36A8289C" w14:textId="77777777" w:rsidR="00316E9F" w:rsidRPr="00CE1B71" w:rsidRDefault="00D8053E" w:rsidP="005D3CD8">
            <w:pPr>
              <w:ind w:left="1025"/>
              <w:rPr>
                <w:b/>
                <w:i/>
                <w:lang w:val="en-US"/>
              </w:rPr>
            </w:pPr>
            <w:r w:rsidRPr="00CE1B71">
              <w:rPr>
                <w:b/>
                <w:i/>
                <w:lang w:val="en-US"/>
              </w:rPr>
              <w:t>Green methods for detection of biogenic particles, water purification and reuse</w:t>
            </w:r>
          </w:p>
        </w:tc>
      </w:tr>
      <w:tr w:rsidR="00776ADE" w:rsidRPr="00CE1B71" w14:paraId="606986C7" w14:textId="77777777" w:rsidTr="00FA54AC">
        <w:tc>
          <w:tcPr>
            <w:tcW w:w="1696" w:type="dxa"/>
            <w:tcMar>
              <w:top w:w="85" w:type="dxa"/>
              <w:bottom w:w="85" w:type="dxa"/>
            </w:tcMar>
          </w:tcPr>
          <w:p w14:paraId="3BFF9518" w14:textId="77777777" w:rsidR="00776ADE" w:rsidRPr="00CE1B71" w:rsidRDefault="00776ADE" w:rsidP="00776ADE">
            <w:pPr>
              <w:rPr>
                <w:lang w:val="en-US"/>
              </w:rPr>
            </w:pPr>
            <w:r w:rsidRPr="00CE1B71">
              <w:rPr>
                <w:lang w:val="en-US"/>
              </w:rPr>
              <w:t>14:00 – 14:30</w:t>
            </w:r>
          </w:p>
        </w:tc>
        <w:tc>
          <w:tcPr>
            <w:tcW w:w="3116" w:type="dxa"/>
            <w:tcMar>
              <w:top w:w="85" w:type="dxa"/>
              <w:bottom w:w="85" w:type="dxa"/>
            </w:tcMar>
          </w:tcPr>
          <w:p w14:paraId="5707968E" w14:textId="77777777" w:rsidR="00776ADE" w:rsidRPr="00CE1B71" w:rsidRDefault="00611085" w:rsidP="00776ADE">
            <w:pPr>
              <w:rPr>
                <w:lang w:val="en-US"/>
              </w:rPr>
            </w:pPr>
            <w:r w:rsidRPr="00CE1B71">
              <w:rPr>
                <w:lang w:val="en-US"/>
              </w:rPr>
              <w:t>Assoc. Prof. Galin Borisov - Institute of Electrochemistry and Energy Systems, BAS</w:t>
            </w:r>
          </w:p>
        </w:tc>
        <w:tc>
          <w:tcPr>
            <w:tcW w:w="4248" w:type="dxa"/>
            <w:tcMar>
              <w:top w:w="85" w:type="dxa"/>
              <w:bottom w:w="85" w:type="dxa"/>
            </w:tcMar>
          </w:tcPr>
          <w:p w14:paraId="5927A172" w14:textId="77777777" w:rsidR="00776ADE" w:rsidRPr="00CE1B71" w:rsidRDefault="00611085" w:rsidP="00776ADE">
            <w:pPr>
              <w:rPr>
                <w:bCs/>
                <w:color w:val="000000"/>
                <w:sz w:val="20"/>
                <w:szCs w:val="20"/>
                <w:lang w:val="en-US"/>
              </w:rPr>
            </w:pPr>
            <w:r w:rsidRPr="00CE1B71">
              <w:rPr>
                <w:bCs/>
                <w:color w:val="000000"/>
                <w:sz w:val="20"/>
                <w:szCs w:val="20"/>
                <w:lang w:val="en-US"/>
              </w:rPr>
              <w:t>WATER ELECTROLYSIS WITH ZERO-GAP GAS DIFFUSION ELECTRODES: DIAPHRAGM SEPARATOR ELECTRODE ASSEMBLY, SINGLE-CELL PERFORMANCE, AND STACK CONFIGURATION</w:t>
            </w:r>
          </w:p>
        </w:tc>
      </w:tr>
      <w:tr w:rsidR="00776ADE" w:rsidRPr="00CE1B71" w14:paraId="2BFDA764" w14:textId="77777777" w:rsidTr="00FA54AC">
        <w:tc>
          <w:tcPr>
            <w:tcW w:w="1696" w:type="dxa"/>
            <w:tcMar>
              <w:top w:w="85" w:type="dxa"/>
              <w:bottom w:w="85" w:type="dxa"/>
            </w:tcMar>
          </w:tcPr>
          <w:p w14:paraId="4B645D81" w14:textId="77777777" w:rsidR="00776ADE" w:rsidRPr="00CE1B71" w:rsidRDefault="00776ADE" w:rsidP="00776ADE">
            <w:pPr>
              <w:rPr>
                <w:lang w:val="en-US"/>
              </w:rPr>
            </w:pPr>
            <w:r w:rsidRPr="00CE1B71">
              <w:rPr>
                <w:lang w:val="en-US"/>
              </w:rPr>
              <w:t>14:30 – 15:00</w:t>
            </w:r>
          </w:p>
        </w:tc>
        <w:tc>
          <w:tcPr>
            <w:tcW w:w="3116" w:type="dxa"/>
            <w:tcMar>
              <w:top w:w="85" w:type="dxa"/>
              <w:bottom w:w="85" w:type="dxa"/>
            </w:tcMar>
          </w:tcPr>
          <w:p w14:paraId="6463F634" w14:textId="77777777" w:rsidR="00776ADE" w:rsidRPr="00CE1B71" w:rsidRDefault="00611085" w:rsidP="00776ADE">
            <w:pPr>
              <w:rPr>
                <w:lang w:val="en-US"/>
              </w:rPr>
            </w:pPr>
            <w:r w:rsidRPr="00CE1B71">
              <w:rPr>
                <w:lang w:val="en-US"/>
              </w:rPr>
              <w:t xml:space="preserve">Venelin Marinov – </w:t>
            </w:r>
            <w:r w:rsidR="00A248B0" w:rsidRPr="00CE1B71">
              <w:rPr>
                <w:lang w:val="en-US"/>
              </w:rPr>
              <w:t xml:space="preserve">Head of Project Office  "Sustainable Development - LUKOIL REACH CENTRE – LIFE WATEROIL" LUKOIL </w:t>
            </w:r>
            <w:proofErr w:type="spellStart"/>
            <w:r w:rsidR="00A248B0" w:rsidRPr="00CE1B71">
              <w:rPr>
                <w:lang w:val="en-US"/>
              </w:rPr>
              <w:t>Neftochim</w:t>
            </w:r>
            <w:proofErr w:type="spellEnd"/>
            <w:r w:rsidR="00A248B0" w:rsidRPr="00CE1B71">
              <w:rPr>
                <w:lang w:val="en-US"/>
              </w:rPr>
              <w:t xml:space="preserve"> </w:t>
            </w:r>
            <w:proofErr w:type="spellStart"/>
            <w:r w:rsidR="00A248B0" w:rsidRPr="00CE1B71">
              <w:rPr>
                <w:lang w:val="en-US"/>
              </w:rPr>
              <w:t>Burgas</w:t>
            </w:r>
            <w:proofErr w:type="spellEnd"/>
            <w:r w:rsidR="00A248B0" w:rsidRPr="00CE1B71">
              <w:rPr>
                <w:lang w:val="en-US"/>
              </w:rPr>
              <w:t xml:space="preserve"> </w:t>
            </w:r>
            <w:proofErr w:type="spellStart"/>
            <w:r w:rsidR="00A248B0" w:rsidRPr="00CE1B71">
              <w:rPr>
                <w:lang w:val="en-US"/>
              </w:rPr>
              <w:t>Jsc</w:t>
            </w:r>
            <w:proofErr w:type="spellEnd"/>
          </w:p>
        </w:tc>
        <w:tc>
          <w:tcPr>
            <w:tcW w:w="4248" w:type="dxa"/>
            <w:tcMar>
              <w:top w:w="85" w:type="dxa"/>
              <w:bottom w:w="85" w:type="dxa"/>
            </w:tcMar>
          </w:tcPr>
          <w:p w14:paraId="69E908A6" w14:textId="77777777" w:rsidR="00776ADE" w:rsidRPr="00CE1B71" w:rsidRDefault="00A248B0" w:rsidP="00611085">
            <w:pPr>
              <w:rPr>
                <w:bCs/>
                <w:caps/>
                <w:color w:val="000000"/>
                <w:sz w:val="20"/>
                <w:szCs w:val="20"/>
                <w:lang w:val="en-US"/>
              </w:rPr>
            </w:pPr>
            <w:r w:rsidRPr="00CE1B71">
              <w:rPr>
                <w:bCs/>
                <w:caps/>
                <w:color w:val="000000"/>
                <w:sz w:val="20"/>
                <w:szCs w:val="20"/>
                <w:lang w:val="en-US"/>
              </w:rPr>
              <w:t>ACHIEVMENTS OF PROJECT: LIFE WATEROIL (LIFE20 ENV/BG/001042) FOR RESOURCE EFFICENCY AND CIRCUAR ECONOMY</w:t>
            </w:r>
          </w:p>
        </w:tc>
      </w:tr>
      <w:tr w:rsidR="00776ADE" w:rsidRPr="00CE1B71" w14:paraId="35BD75E3" w14:textId="77777777" w:rsidTr="00F155A7">
        <w:tc>
          <w:tcPr>
            <w:tcW w:w="1696" w:type="dxa"/>
            <w:tcMar>
              <w:top w:w="85" w:type="dxa"/>
              <w:bottom w:w="85" w:type="dxa"/>
            </w:tcMar>
          </w:tcPr>
          <w:p w14:paraId="3D0B6E10" w14:textId="77777777" w:rsidR="00776ADE" w:rsidRPr="00CE1B71" w:rsidRDefault="00776ADE" w:rsidP="00776ADE">
            <w:pPr>
              <w:rPr>
                <w:lang w:val="en-US"/>
              </w:rPr>
            </w:pPr>
            <w:r w:rsidRPr="00CE1B71">
              <w:rPr>
                <w:lang w:val="en-US"/>
              </w:rPr>
              <w:lastRenderedPageBreak/>
              <w:t>15:00 – 15:30</w:t>
            </w:r>
          </w:p>
        </w:tc>
        <w:tc>
          <w:tcPr>
            <w:tcW w:w="3116" w:type="dxa"/>
            <w:tcMar>
              <w:top w:w="85" w:type="dxa"/>
              <w:bottom w:w="85" w:type="dxa"/>
            </w:tcMar>
          </w:tcPr>
          <w:p w14:paraId="7A8A2145" w14:textId="77777777" w:rsidR="00776ADE" w:rsidRPr="00CE1B71" w:rsidRDefault="00F155A7" w:rsidP="00F155A7">
            <w:pPr>
              <w:rPr>
                <w:highlight w:val="yellow"/>
                <w:lang w:val="en-US"/>
              </w:rPr>
            </w:pPr>
            <w:r w:rsidRPr="00CE1B71">
              <w:rPr>
                <w:lang w:val="en-US"/>
              </w:rPr>
              <w:t>Assoc. Prof. Boyko Katranchev – Institute of Solid State Physics</w:t>
            </w:r>
          </w:p>
        </w:tc>
        <w:tc>
          <w:tcPr>
            <w:tcW w:w="4248" w:type="dxa"/>
            <w:tcMar>
              <w:top w:w="85" w:type="dxa"/>
              <w:bottom w:w="85" w:type="dxa"/>
            </w:tcMar>
          </w:tcPr>
          <w:p w14:paraId="202B3C85" w14:textId="77777777" w:rsidR="00776ADE" w:rsidRPr="00CE1B71" w:rsidRDefault="00F155A7" w:rsidP="00776ADE">
            <w:pPr>
              <w:rPr>
                <w:bCs/>
                <w:color w:val="000000"/>
                <w:sz w:val="20"/>
                <w:szCs w:val="20"/>
                <w:lang w:val="en-US"/>
              </w:rPr>
            </w:pPr>
            <w:r w:rsidRPr="00CE1B71">
              <w:rPr>
                <w:bCs/>
                <w:color w:val="000000"/>
                <w:sz w:val="20"/>
                <w:szCs w:val="20"/>
                <w:lang w:val="en-US"/>
              </w:rPr>
              <w:t>PHOTONIC SENSING EFFECTS AT THE SOLID SURFACE/BIONANOCOMPOSITE INTERFACE FOR DETECTION AND MONITORING OF BIOGENIC PARTICLES</w:t>
            </w:r>
          </w:p>
        </w:tc>
      </w:tr>
      <w:tr w:rsidR="00A744BB" w:rsidRPr="00CE1B71" w14:paraId="4729CE77" w14:textId="77777777" w:rsidTr="007F31E8">
        <w:tc>
          <w:tcPr>
            <w:tcW w:w="1696" w:type="dxa"/>
            <w:tcMar>
              <w:top w:w="85" w:type="dxa"/>
              <w:bottom w:w="85" w:type="dxa"/>
            </w:tcMar>
          </w:tcPr>
          <w:p w14:paraId="40604873" w14:textId="77777777" w:rsidR="00A744BB" w:rsidRPr="00CE1B71" w:rsidRDefault="00A744BB" w:rsidP="00607586">
            <w:pPr>
              <w:rPr>
                <w:b/>
                <w:lang w:val="en-US"/>
              </w:rPr>
            </w:pPr>
            <w:r w:rsidRPr="00CE1B71">
              <w:rPr>
                <w:b/>
                <w:lang w:val="en-US"/>
              </w:rPr>
              <w:t>15:30 – 16:45</w:t>
            </w:r>
          </w:p>
        </w:tc>
        <w:tc>
          <w:tcPr>
            <w:tcW w:w="7364" w:type="dxa"/>
            <w:gridSpan w:val="2"/>
            <w:tcMar>
              <w:top w:w="85" w:type="dxa"/>
              <w:bottom w:w="85" w:type="dxa"/>
            </w:tcMar>
          </w:tcPr>
          <w:p w14:paraId="48C84C74" w14:textId="77777777" w:rsidR="00A744BB" w:rsidRPr="00CE1B71" w:rsidRDefault="00A744BB" w:rsidP="00776ADE">
            <w:pPr>
              <w:rPr>
                <w:bCs/>
                <w:color w:val="000000"/>
                <w:sz w:val="20"/>
                <w:szCs w:val="20"/>
                <w:lang w:val="en-US"/>
              </w:rPr>
            </w:pPr>
            <w:r w:rsidRPr="00CE1B71">
              <w:rPr>
                <w:b/>
                <w:lang w:val="en-US"/>
              </w:rPr>
              <w:t>Poster presentations, coffee and discussions</w:t>
            </w:r>
          </w:p>
        </w:tc>
      </w:tr>
      <w:tr w:rsidR="00776ADE" w:rsidRPr="00CE1B71" w14:paraId="4A78C7D4" w14:textId="77777777" w:rsidTr="00FA54AC">
        <w:tc>
          <w:tcPr>
            <w:tcW w:w="1696" w:type="dxa"/>
            <w:tcMar>
              <w:top w:w="85" w:type="dxa"/>
              <w:bottom w:w="85" w:type="dxa"/>
            </w:tcMar>
          </w:tcPr>
          <w:p w14:paraId="29E27A48" w14:textId="77777777" w:rsidR="00776ADE" w:rsidRPr="00CE1B71" w:rsidRDefault="00776ADE" w:rsidP="00607586">
            <w:pPr>
              <w:rPr>
                <w:lang w:val="en-US"/>
              </w:rPr>
            </w:pPr>
            <w:r w:rsidRPr="00CE1B71">
              <w:rPr>
                <w:lang w:val="en-US"/>
              </w:rPr>
              <w:t>1</w:t>
            </w:r>
            <w:r w:rsidR="00607586" w:rsidRPr="00CE1B71">
              <w:rPr>
                <w:lang w:val="en-US"/>
              </w:rPr>
              <w:t>6:45</w:t>
            </w:r>
            <w:r w:rsidRPr="00CE1B71">
              <w:rPr>
                <w:lang w:val="en-US"/>
              </w:rPr>
              <w:t xml:space="preserve"> – 1</w:t>
            </w:r>
            <w:r w:rsidR="00607586" w:rsidRPr="00CE1B71">
              <w:rPr>
                <w:lang w:val="en-US"/>
              </w:rPr>
              <w:t>7</w:t>
            </w:r>
            <w:r w:rsidRPr="00CE1B71">
              <w:rPr>
                <w:lang w:val="en-US"/>
              </w:rPr>
              <w:t>:</w:t>
            </w:r>
            <w:r w:rsidR="00607586" w:rsidRPr="00CE1B71">
              <w:rPr>
                <w:lang w:val="en-US"/>
              </w:rPr>
              <w:t>00</w:t>
            </w:r>
          </w:p>
        </w:tc>
        <w:tc>
          <w:tcPr>
            <w:tcW w:w="3116" w:type="dxa"/>
            <w:tcMar>
              <w:top w:w="85" w:type="dxa"/>
              <w:bottom w:w="85" w:type="dxa"/>
            </w:tcMar>
          </w:tcPr>
          <w:p w14:paraId="7079E7D5" w14:textId="77777777" w:rsidR="00776ADE" w:rsidRPr="00CE1B71" w:rsidRDefault="00607586" w:rsidP="00776ADE">
            <w:pPr>
              <w:rPr>
                <w:lang w:val="en-US"/>
              </w:rPr>
            </w:pPr>
            <w:r w:rsidRPr="00CE1B71">
              <w:rPr>
                <w:lang w:val="en-US"/>
              </w:rPr>
              <w:t>Prof. Daniela Karashanova</w:t>
            </w:r>
          </w:p>
        </w:tc>
        <w:tc>
          <w:tcPr>
            <w:tcW w:w="4248" w:type="dxa"/>
            <w:tcMar>
              <w:top w:w="85" w:type="dxa"/>
              <w:bottom w:w="85" w:type="dxa"/>
            </w:tcMar>
          </w:tcPr>
          <w:p w14:paraId="0FBFC1C1" w14:textId="77777777" w:rsidR="00776ADE" w:rsidRPr="00CE1B71" w:rsidRDefault="00607586" w:rsidP="00776ADE">
            <w:pPr>
              <w:rPr>
                <w:bCs/>
                <w:color w:val="000000"/>
                <w:lang w:val="en-US"/>
              </w:rPr>
            </w:pPr>
            <w:r w:rsidRPr="00CE1B71">
              <w:rPr>
                <w:bCs/>
                <w:color w:val="000000"/>
                <w:lang w:val="en-US"/>
              </w:rPr>
              <w:t>Closing remarks</w:t>
            </w:r>
          </w:p>
        </w:tc>
      </w:tr>
      <w:tr w:rsidR="0009353D" w:rsidRPr="00CE1B71" w14:paraId="36C72608" w14:textId="77777777" w:rsidTr="0009353D">
        <w:tc>
          <w:tcPr>
            <w:tcW w:w="9060" w:type="dxa"/>
            <w:gridSpan w:val="3"/>
            <w:shd w:val="clear" w:color="auto" w:fill="8DB3E2" w:themeFill="text2" w:themeFillTint="66"/>
            <w:tcMar>
              <w:top w:w="85" w:type="dxa"/>
              <w:bottom w:w="85" w:type="dxa"/>
            </w:tcMar>
          </w:tcPr>
          <w:p w14:paraId="1696EB22" w14:textId="77777777" w:rsidR="0009353D" w:rsidRPr="00CE1B71" w:rsidRDefault="0009353D" w:rsidP="00776ADE">
            <w:pPr>
              <w:rPr>
                <w:bCs/>
                <w:color w:val="000000"/>
                <w:lang w:val="en-US"/>
              </w:rPr>
            </w:pPr>
          </w:p>
        </w:tc>
      </w:tr>
    </w:tbl>
    <w:p w14:paraId="110AE0F8" w14:textId="77777777" w:rsidR="00316E9F" w:rsidRPr="00CE1B71" w:rsidRDefault="00316E9F" w:rsidP="002A1AEB">
      <w:pPr>
        <w:rPr>
          <w:lang w:val="en-US"/>
        </w:rPr>
      </w:pPr>
    </w:p>
    <w:p w14:paraId="69653853" w14:textId="77777777" w:rsidR="00D21399" w:rsidRPr="00CE1B71" w:rsidRDefault="00D21399">
      <w:pPr>
        <w:rPr>
          <w:lang w:val="en-US"/>
        </w:rPr>
      </w:pPr>
      <w:r w:rsidRPr="00CE1B71">
        <w:rPr>
          <w:lang w:val="en-US"/>
        </w:rPr>
        <w:br w:type="page"/>
      </w:r>
    </w:p>
    <w:tbl>
      <w:tblPr>
        <w:tblStyle w:val="TableGrid"/>
        <w:tblpPr w:leftFromText="141" w:rightFromText="141" w:vertAnchor="text" w:horzAnchor="margin" w:tblpY="137"/>
        <w:tblW w:w="9060" w:type="dxa"/>
        <w:tblLook w:val="04A0" w:firstRow="1" w:lastRow="0" w:firstColumn="1" w:lastColumn="0" w:noHBand="0" w:noVBand="1"/>
      </w:tblPr>
      <w:tblGrid>
        <w:gridCol w:w="603"/>
        <w:gridCol w:w="4227"/>
        <w:gridCol w:w="4230"/>
      </w:tblGrid>
      <w:tr w:rsidR="005C5701" w:rsidRPr="00CE1B71" w14:paraId="43094D02" w14:textId="77777777" w:rsidTr="005C5701">
        <w:tc>
          <w:tcPr>
            <w:tcW w:w="9060" w:type="dxa"/>
            <w:gridSpan w:val="3"/>
            <w:shd w:val="clear" w:color="auto" w:fill="FABF8F" w:themeFill="accent6" w:themeFillTint="99"/>
            <w:tcMar>
              <w:top w:w="85" w:type="dxa"/>
              <w:bottom w:w="85" w:type="dxa"/>
            </w:tcMar>
          </w:tcPr>
          <w:p w14:paraId="6B2EA4C3" w14:textId="77777777" w:rsidR="005C5701" w:rsidRPr="00CE1B71" w:rsidRDefault="005C5701" w:rsidP="005C5701">
            <w:pPr>
              <w:rPr>
                <w:lang w:val="en-US"/>
              </w:rPr>
            </w:pPr>
            <w:r w:rsidRPr="00CE1B71">
              <w:rPr>
                <w:lang w:val="en-US"/>
              </w:rPr>
              <w:lastRenderedPageBreak/>
              <w:t>POSTER PRESENTATIONS</w:t>
            </w:r>
          </w:p>
          <w:p w14:paraId="7773BA28" w14:textId="77777777" w:rsidR="005C5701" w:rsidRPr="00CE1B71" w:rsidRDefault="005C5701" w:rsidP="005C5701">
            <w:pPr>
              <w:rPr>
                <w:lang w:val="en-US"/>
              </w:rPr>
            </w:pPr>
            <w:r w:rsidRPr="00CE1B71">
              <w:rPr>
                <w:b/>
                <w:lang w:val="en-US"/>
              </w:rPr>
              <w:t>Session I: 23 October 2025, 15:30 – 17:00</w:t>
            </w:r>
          </w:p>
          <w:p w14:paraId="2DB99156" w14:textId="77777777" w:rsidR="005C5701" w:rsidRPr="00CE1B71" w:rsidRDefault="005C5701" w:rsidP="005C5701">
            <w:pPr>
              <w:rPr>
                <w:sz w:val="20"/>
                <w:szCs w:val="20"/>
                <w:lang w:val="en-US"/>
              </w:rPr>
            </w:pPr>
            <w:r w:rsidRPr="00CE1B71">
              <w:rPr>
                <w:b/>
                <w:lang w:val="en-US"/>
              </w:rPr>
              <w:t>Session II:</w:t>
            </w:r>
            <w:r w:rsidRPr="00CE1B71">
              <w:rPr>
                <w:lang w:val="en-US"/>
              </w:rPr>
              <w:t xml:space="preserve"> </w:t>
            </w:r>
            <w:r w:rsidRPr="00CE1B71">
              <w:rPr>
                <w:b/>
                <w:lang w:val="en-US"/>
              </w:rPr>
              <w:t>24 October 2025, 15:30 – 16:45</w:t>
            </w:r>
          </w:p>
        </w:tc>
      </w:tr>
      <w:tr w:rsidR="000024C5" w:rsidRPr="00CE1B71" w14:paraId="5E0BF1AC" w14:textId="77777777" w:rsidTr="00316E9F">
        <w:tc>
          <w:tcPr>
            <w:tcW w:w="603" w:type="dxa"/>
            <w:tcMar>
              <w:top w:w="85" w:type="dxa"/>
              <w:bottom w:w="85" w:type="dxa"/>
            </w:tcMar>
          </w:tcPr>
          <w:p w14:paraId="56DC2B7A" w14:textId="77777777" w:rsidR="000024C5" w:rsidRPr="00CE1B71" w:rsidRDefault="00C2634A" w:rsidP="000024C5">
            <w:pPr>
              <w:rPr>
                <w:b/>
                <w:lang w:val="en-US"/>
              </w:rPr>
            </w:pPr>
            <w:r w:rsidRPr="00CE1B71">
              <w:rPr>
                <w:b/>
                <w:lang w:val="en-US"/>
              </w:rPr>
              <w:t>P1</w:t>
            </w:r>
          </w:p>
        </w:tc>
        <w:tc>
          <w:tcPr>
            <w:tcW w:w="4227" w:type="dxa"/>
            <w:tcMar>
              <w:top w:w="85" w:type="dxa"/>
              <w:bottom w:w="85" w:type="dxa"/>
            </w:tcMar>
          </w:tcPr>
          <w:p w14:paraId="577CDAC9" w14:textId="77777777" w:rsidR="000024C5" w:rsidRPr="00CE1B71" w:rsidRDefault="00C2634A" w:rsidP="000024C5">
            <w:pPr>
              <w:rPr>
                <w:lang w:val="en-US"/>
              </w:rPr>
            </w:pPr>
            <w:r w:rsidRPr="00CE1B71">
              <w:rPr>
                <w:lang w:val="en-US"/>
              </w:rPr>
              <w:t xml:space="preserve">Ralitsa </w:t>
            </w:r>
            <w:proofErr w:type="spellStart"/>
            <w:r w:rsidRPr="00CE1B71">
              <w:rPr>
                <w:lang w:val="en-US"/>
              </w:rPr>
              <w:t>Velinova</w:t>
            </w:r>
            <w:proofErr w:type="spellEnd"/>
            <w:r w:rsidRPr="00CE1B71">
              <w:rPr>
                <w:lang w:val="en-US"/>
              </w:rPr>
              <w:t xml:space="preserve"> - Institute of General and Inorganic Chemistry, BAS</w:t>
            </w:r>
          </w:p>
        </w:tc>
        <w:tc>
          <w:tcPr>
            <w:tcW w:w="4230" w:type="dxa"/>
            <w:tcMar>
              <w:top w:w="85" w:type="dxa"/>
              <w:bottom w:w="85" w:type="dxa"/>
            </w:tcMar>
          </w:tcPr>
          <w:p w14:paraId="6BE22756" w14:textId="77777777" w:rsidR="000024C5" w:rsidRPr="00CE1B71" w:rsidRDefault="00C2634A" w:rsidP="000024C5">
            <w:pPr>
              <w:rPr>
                <w:sz w:val="20"/>
                <w:szCs w:val="20"/>
                <w:lang w:val="en-US"/>
              </w:rPr>
            </w:pPr>
            <w:r w:rsidRPr="00CE1B71">
              <w:rPr>
                <w:sz w:val="20"/>
                <w:szCs w:val="20"/>
                <w:lang w:val="en-US"/>
              </w:rPr>
              <w:t>SUSTAINABLE UTILISATION OF WASTE GYPSUM WITH CO2 SEQUESTRATION POTENTIAL</w:t>
            </w:r>
          </w:p>
        </w:tc>
      </w:tr>
      <w:tr w:rsidR="000024C5" w:rsidRPr="00CE1B71" w14:paraId="0B453A48" w14:textId="77777777" w:rsidTr="00316E9F">
        <w:tc>
          <w:tcPr>
            <w:tcW w:w="603" w:type="dxa"/>
            <w:tcMar>
              <w:top w:w="85" w:type="dxa"/>
              <w:bottom w:w="85" w:type="dxa"/>
            </w:tcMar>
          </w:tcPr>
          <w:p w14:paraId="0B432ED3" w14:textId="77777777" w:rsidR="000024C5" w:rsidRPr="00CE1B71" w:rsidRDefault="00C2634A" w:rsidP="000024C5">
            <w:pPr>
              <w:rPr>
                <w:b/>
                <w:lang w:val="en-US"/>
              </w:rPr>
            </w:pPr>
            <w:r w:rsidRPr="00CE1B71">
              <w:rPr>
                <w:b/>
                <w:lang w:val="en-US"/>
              </w:rPr>
              <w:t>P2</w:t>
            </w:r>
          </w:p>
        </w:tc>
        <w:tc>
          <w:tcPr>
            <w:tcW w:w="4227" w:type="dxa"/>
            <w:tcMar>
              <w:top w:w="85" w:type="dxa"/>
              <w:bottom w:w="85" w:type="dxa"/>
            </w:tcMar>
          </w:tcPr>
          <w:p w14:paraId="2B68183D" w14:textId="77777777" w:rsidR="000024C5" w:rsidRPr="00CE1B71" w:rsidRDefault="00C2634A" w:rsidP="000024C5">
            <w:pPr>
              <w:rPr>
                <w:lang w:val="en-US"/>
              </w:rPr>
            </w:pPr>
            <w:r w:rsidRPr="00CE1B71">
              <w:rPr>
                <w:lang w:val="en-US"/>
              </w:rPr>
              <w:t>Antonina Kovacheva -  Institute of General and Inorganic Chemistry, BAS</w:t>
            </w:r>
          </w:p>
        </w:tc>
        <w:tc>
          <w:tcPr>
            <w:tcW w:w="4230" w:type="dxa"/>
            <w:tcMar>
              <w:top w:w="85" w:type="dxa"/>
              <w:bottom w:w="85" w:type="dxa"/>
            </w:tcMar>
          </w:tcPr>
          <w:p w14:paraId="5376AFDB" w14:textId="77777777" w:rsidR="000024C5" w:rsidRPr="00CE1B71" w:rsidRDefault="00C2634A" w:rsidP="000024C5">
            <w:pPr>
              <w:rPr>
                <w:sz w:val="20"/>
                <w:szCs w:val="20"/>
                <w:lang w:val="en-US"/>
              </w:rPr>
            </w:pPr>
            <w:r w:rsidRPr="00CE1B71">
              <w:rPr>
                <w:sz w:val="20"/>
                <w:szCs w:val="20"/>
                <w:lang w:val="en-US"/>
              </w:rPr>
              <w:t>ECO-FRIENDLY USE OF BLACK SEA RESOURCES</w:t>
            </w:r>
          </w:p>
        </w:tc>
      </w:tr>
      <w:tr w:rsidR="000024C5" w:rsidRPr="00CE1B71" w14:paraId="532EC46B" w14:textId="77777777" w:rsidTr="00316E9F">
        <w:tc>
          <w:tcPr>
            <w:tcW w:w="603" w:type="dxa"/>
            <w:tcMar>
              <w:top w:w="85" w:type="dxa"/>
              <w:bottom w:w="85" w:type="dxa"/>
            </w:tcMar>
          </w:tcPr>
          <w:p w14:paraId="79D987D6" w14:textId="77777777" w:rsidR="000024C5" w:rsidRPr="00CE1B71" w:rsidRDefault="00C2634A" w:rsidP="000024C5">
            <w:pPr>
              <w:rPr>
                <w:b/>
                <w:lang w:val="en-US"/>
              </w:rPr>
            </w:pPr>
            <w:r w:rsidRPr="00CE1B71">
              <w:rPr>
                <w:b/>
                <w:lang w:val="en-US"/>
              </w:rPr>
              <w:t>P3</w:t>
            </w:r>
          </w:p>
        </w:tc>
        <w:tc>
          <w:tcPr>
            <w:tcW w:w="4227" w:type="dxa"/>
            <w:tcMar>
              <w:top w:w="85" w:type="dxa"/>
              <w:bottom w:w="85" w:type="dxa"/>
            </w:tcMar>
          </w:tcPr>
          <w:p w14:paraId="293D18FA" w14:textId="77777777" w:rsidR="000024C5" w:rsidRPr="00CE1B71" w:rsidRDefault="009F505D" w:rsidP="009F505D">
            <w:pPr>
              <w:rPr>
                <w:lang w:val="en-US"/>
              </w:rPr>
            </w:pPr>
            <w:r w:rsidRPr="00CE1B71">
              <w:rPr>
                <w:lang w:val="en-US"/>
              </w:rPr>
              <w:t xml:space="preserve">Lama </w:t>
            </w:r>
            <w:proofErr w:type="spellStart"/>
            <w:r w:rsidRPr="00CE1B71">
              <w:rPr>
                <w:lang w:val="en-US"/>
              </w:rPr>
              <w:t>Mzek</w:t>
            </w:r>
            <w:proofErr w:type="spellEnd"/>
            <w:r w:rsidRPr="00CE1B71">
              <w:rPr>
                <w:lang w:val="en-US"/>
              </w:rPr>
              <w:t xml:space="preserve"> -   Department of General and Inorganic Chemistry, University of Chemical Technology and Metallurgy </w:t>
            </w:r>
          </w:p>
        </w:tc>
        <w:tc>
          <w:tcPr>
            <w:tcW w:w="4230" w:type="dxa"/>
            <w:tcMar>
              <w:top w:w="85" w:type="dxa"/>
              <w:bottom w:w="85" w:type="dxa"/>
            </w:tcMar>
          </w:tcPr>
          <w:p w14:paraId="27F3E898" w14:textId="77777777" w:rsidR="000024C5" w:rsidRPr="00CE1B71" w:rsidRDefault="009F505D" w:rsidP="000024C5">
            <w:pPr>
              <w:rPr>
                <w:sz w:val="20"/>
                <w:szCs w:val="20"/>
                <w:lang w:val="en-US"/>
              </w:rPr>
            </w:pPr>
            <w:r w:rsidRPr="00CE1B71">
              <w:rPr>
                <w:sz w:val="20"/>
                <w:szCs w:val="20"/>
                <w:lang w:val="en-US"/>
              </w:rPr>
              <w:t>INSIGHTS INTO THE SOLVENT EXTRACTION AND SELECTIVITY OF VARIOUS METALS BY CHELATING LIGANDS</w:t>
            </w:r>
          </w:p>
        </w:tc>
      </w:tr>
      <w:tr w:rsidR="000024C5" w:rsidRPr="00CE1B71" w14:paraId="518A3981" w14:textId="77777777" w:rsidTr="00316E9F">
        <w:tc>
          <w:tcPr>
            <w:tcW w:w="603" w:type="dxa"/>
            <w:tcMar>
              <w:top w:w="85" w:type="dxa"/>
              <w:bottom w:w="85" w:type="dxa"/>
            </w:tcMar>
          </w:tcPr>
          <w:p w14:paraId="4432155D" w14:textId="77777777" w:rsidR="000024C5" w:rsidRPr="00CE1B71" w:rsidRDefault="00C2634A" w:rsidP="000024C5">
            <w:pPr>
              <w:rPr>
                <w:b/>
                <w:lang w:val="en-US"/>
              </w:rPr>
            </w:pPr>
            <w:r w:rsidRPr="00CE1B71">
              <w:rPr>
                <w:b/>
                <w:lang w:val="en-US"/>
              </w:rPr>
              <w:t>P4</w:t>
            </w:r>
          </w:p>
        </w:tc>
        <w:tc>
          <w:tcPr>
            <w:tcW w:w="4227" w:type="dxa"/>
            <w:tcMar>
              <w:top w:w="85" w:type="dxa"/>
              <w:bottom w:w="85" w:type="dxa"/>
            </w:tcMar>
          </w:tcPr>
          <w:p w14:paraId="506A581E" w14:textId="77777777" w:rsidR="000024C5" w:rsidRPr="00CE1B71" w:rsidRDefault="009F505D" w:rsidP="000024C5">
            <w:pPr>
              <w:rPr>
                <w:lang w:val="en-US"/>
              </w:rPr>
            </w:pPr>
            <w:r w:rsidRPr="00CE1B71">
              <w:rPr>
                <w:lang w:val="en-US"/>
              </w:rPr>
              <w:t>Katerina Mihaylova - Institute of Mineralogy and Crystallography, BAS</w:t>
            </w:r>
          </w:p>
        </w:tc>
        <w:tc>
          <w:tcPr>
            <w:tcW w:w="4230" w:type="dxa"/>
            <w:tcMar>
              <w:top w:w="85" w:type="dxa"/>
              <w:bottom w:w="85" w:type="dxa"/>
            </w:tcMar>
          </w:tcPr>
          <w:p w14:paraId="1AC34DBE" w14:textId="77777777" w:rsidR="000024C5" w:rsidRPr="00CE1B71" w:rsidRDefault="009F505D" w:rsidP="000024C5">
            <w:pPr>
              <w:rPr>
                <w:sz w:val="20"/>
                <w:szCs w:val="20"/>
                <w:lang w:val="en-US"/>
              </w:rPr>
            </w:pPr>
            <w:r w:rsidRPr="00CE1B71">
              <w:rPr>
                <w:sz w:val="20"/>
                <w:szCs w:val="20"/>
                <w:lang w:val="en-US"/>
              </w:rPr>
              <w:t>ECOLOGICAL ENHANCEMENT OF P2O5 IN TUNISIAN PHOSPHORITE VIA MECHANOCHEMICAL ACTIVATION: RESULTS OF PHOSPHORITE ACTIVATION IN DIFFERENT TYPES OF GRINDING JARS</w:t>
            </w:r>
          </w:p>
        </w:tc>
      </w:tr>
      <w:tr w:rsidR="009F505D" w:rsidRPr="00CE1B71" w14:paraId="4D727486" w14:textId="77777777" w:rsidTr="00316E9F">
        <w:tc>
          <w:tcPr>
            <w:tcW w:w="603" w:type="dxa"/>
            <w:tcMar>
              <w:top w:w="85" w:type="dxa"/>
              <w:bottom w:w="85" w:type="dxa"/>
            </w:tcMar>
          </w:tcPr>
          <w:p w14:paraId="3ECCEEA4" w14:textId="77777777" w:rsidR="009F505D" w:rsidRPr="00CE1B71" w:rsidRDefault="009F505D" w:rsidP="009F505D">
            <w:pPr>
              <w:rPr>
                <w:b/>
                <w:lang w:val="en-US"/>
              </w:rPr>
            </w:pPr>
            <w:r w:rsidRPr="00CE1B71">
              <w:rPr>
                <w:b/>
                <w:lang w:val="en-US"/>
              </w:rPr>
              <w:t>P5</w:t>
            </w:r>
          </w:p>
        </w:tc>
        <w:tc>
          <w:tcPr>
            <w:tcW w:w="4227" w:type="dxa"/>
            <w:tcMar>
              <w:top w:w="85" w:type="dxa"/>
              <w:bottom w:w="85" w:type="dxa"/>
            </w:tcMar>
          </w:tcPr>
          <w:p w14:paraId="56EBEF2E" w14:textId="77777777" w:rsidR="009F505D" w:rsidRPr="00CE1B71" w:rsidRDefault="009F505D" w:rsidP="009F505D">
            <w:pPr>
              <w:rPr>
                <w:lang w:val="en-US"/>
              </w:rPr>
            </w:pPr>
            <w:r w:rsidRPr="00CE1B71">
              <w:rPr>
                <w:lang w:val="en-US"/>
              </w:rPr>
              <w:t>Sofia Panova -  Institute of Mineralogy and Crystallography, BAS</w:t>
            </w:r>
          </w:p>
        </w:tc>
        <w:tc>
          <w:tcPr>
            <w:tcW w:w="4230" w:type="dxa"/>
            <w:tcMar>
              <w:top w:w="85" w:type="dxa"/>
              <w:bottom w:w="85" w:type="dxa"/>
            </w:tcMar>
          </w:tcPr>
          <w:p w14:paraId="34439D3D" w14:textId="77777777" w:rsidR="009F505D" w:rsidRPr="00CE1B71" w:rsidRDefault="009F505D" w:rsidP="009F505D">
            <w:pPr>
              <w:rPr>
                <w:bCs/>
                <w:color w:val="000000"/>
                <w:sz w:val="20"/>
                <w:szCs w:val="20"/>
                <w:lang w:val="en-US"/>
              </w:rPr>
            </w:pPr>
            <w:r w:rsidRPr="00CE1B71">
              <w:rPr>
                <w:bCs/>
                <w:color w:val="000000"/>
                <w:sz w:val="20"/>
                <w:szCs w:val="20"/>
                <w:lang w:val="en-US"/>
              </w:rPr>
              <w:t xml:space="preserve">CHANGES IN THE STRUCTURE OF SYNTHETIC HYDROXYL APATITE </w:t>
            </w:r>
          </w:p>
          <w:p w14:paraId="20F40BB9" w14:textId="77777777" w:rsidR="009F505D" w:rsidRPr="00CE1B71" w:rsidRDefault="009F505D" w:rsidP="009F505D">
            <w:pPr>
              <w:rPr>
                <w:bCs/>
                <w:color w:val="000000"/>
                <w:sz w:val="20"/>
                <w:szCs w:val="20"/>
                <w:lang w:val="en-US"/>
              </w:rPr>
            </w:pPr>
            <w:r w:rsidRPr="00CE1B71">
              <w:rPr>
                <w:bCs/>
                <w:color w:val="000000"/>
                <w:sz w:val="20"/>
                <w:szCs w:val="20"/>
                <w:lang w:val="en-US"/>
              </w:rPr>
              <w:t>VIA BALL MILLING ACTIVATION</w:t>
            </w:r>
          </w:p>
        </w:tc>
      </w:tr>
      <w:tr w:rsidR="009F505D" w:rsidRPr="00CE1B71" w14:paraId="2794E71D" w14:textId="77777777" w:rsidTr="00316E9F">
        <w:tc>
          <w:tcPr>
            <w:tcW w:w="603" w:type="dxa"/>
            <w:tcMar>
              <w:top w:w="85" w:type="dxa"/>
              <w:bottom w:w="85" w:type="dxa"/>
            </w:tcMar>
          </w:tcPr>
          <w:p w14:paraId="3AED1AFC" w14:textId="77777777" w:rsidR="009F505D" w:rsidRPr="00CE1B71" w:rsidRDefault="009F505D" w:rsidP="009F505D">
            <w:pPr>
              <w:rPr>
                <w:b/>
                <w:lang w:val="en-US"/>
              </w:rPr>
            </w:pPr>
            <w:r w:rsidRPr="00CE1B71">
              <w:rPr>
                <w:b/>
                <w:lang w:val="en-US"/>
              </w:rPr>
              <w:t>P6</w:t>
            </w:r>
          </w:p>
        </w:tc>
        <w:tc>
          <w:tcPr>
            <w:tcW w:w="4227" w:type="dxa"/>
            <w:tcMar>
              <w:top w:w="85" w:type="dxa"/>
              <w:bottom w:w="85" w:type="dxa"/>
            </w:tcMar>
          </w:tcPr>
          <w:p w14:paraId="35311B60" w14:textId="77777777" w:rsidR="009F505D" w:rsidRPr="00CE1B71" w:rsidRDefault="009F505D" w:rsidP="009F505D">
            <w:pPr>
              <w:rPr>
                <w:lang w:val="en-US"/>
              </w:rPr>
            </w:pPr>
            <w:r w:rsidRPr="00CE1B71">
              <w:rPr>
                <w:lang w:val="en-US"/>
              </w:rPr>
              <w:t>Peya Karova - Department of Microbiology and Biotechnology, University of Food Technologies</w:t>
            </w:r>
          </w:p>
        </w:tc>
        <w:tc>
          <w:tcPr>
            <w:tcW w:w="4230" w:type="dxa"/>
            <w:tcMar>
              <w:top w:w="85" w:type="dxa"/>
              <w:bottom w:w="85" w:type="dxa"/>
            </w:tcMar>
          </w:tcPr>
          <w:p w14:paraId="37F405F2" w14:textId="77777777" w:rsidR="009F505D" w:rsidRPr="00CE1B71" w:rsidRDefault="009F505D" w:rsidP="009F505D">
            <w:pPr>
              <w:rPr>
                <w:sz w:val="20"/>
                <w:szCs w:val="20"/>
                <w:lang w:val="en-US"/>
              </w:rPr>
            </w:pPr>
            <w:r w:rsidRPr="00CE1B71">
              <w:rPr>
                <w:sz w:val="20"/>
                <w:szCs w:val="20"/>
                <w:lang w:val="en-US"/>
              </w:rPr>
              <w:t>SUSTAINABLE VIEW ON TOBACCO: AGRICULTURAL, PHARMACEUTICAL AND EVERYDAY APPLICATIONS</w:t>
            </w:r>
          </w:p>
        </w:tc>
      </w:tr>
      <w:tr w:rsidR="009F505D" w:rsidRPr="00CE1B71" w14:paraId="098511A1" w14:textId="77777777" w:rsidTr="00316E9F">
        <w:tc>
          <w:tcPr>
            <w:tcW w:w="603" w:type="dxa"/>
            <w:tcMar>
              <w:top w:w="85" w:type="dxa"/>
              <w:bottom w:w="85" w:type="dxa"/>
            </w:tcMar>
          </w:tcPr>
          <w:p w14:paraId="167300FB" w14:textId="77777777" w:rsidR="009F505D" w:rsidRPr="00CE1B71" w:rsidRDefault="009F505D" w:rsidP="009F505D">
            <w:pPr>
              <w:rPr>
                <w:b/>
                <w:sz w:val="20"/>
                <w:szCs w:val="20"/>
                <w:lang w:val="en-US"/>
              </w:rPr>
            </w:pPr>
            <w:r w:rsidRPr="00CE1B71">
              <w:rPr>
                <w:b/>
                <w:lang w:val="en-US"/>
              </w:rPr>
              <w:t>P7</w:t>
            </w:r>
          </w:p>
        </w:tc>
        <w:tc>
          <w:tcPr>
            <w:tcW w:w="4227" w:type="dxa"/>
            <w:tcMar>
              <w:top w:w="85" w:type="dxa"/>
              <w:bottom w:w="85" w:type="dxa"/>
            </w:tcMar>
          </w:tcPr>
          <w:p w14:paraId="54F94E8F" w14:textId="77777777" w:rsidR="009F505D" w:rsidRPr="00CE1B71" w:rsidRDefault="009F505D" w:rsidP="009F505D">
            <w:pPr>
              <w:rPr>
                <w:lang w:val="en-US"/>
              </w:rPr>
            </w:pPr>
            <w:proofErr w:type="spellStart"/>
            <w:r w:rsidRPr="00CE1B71">
              <w:rPr>
                <w:lang w:val="en-US"/>
              </w:rPr>
              <w:t>Ivanka</w:t>
            </w:r>
            <w:proofErr w:type="spellEnd"/>
            <w:r w:rsidRPr="00CE1B71">
              <w:rPr>
                <w:lang w:val="en-US"/>
              </w:rPr>
              <w:t xml:space="preserve"> </w:t>
            </w:r>
            <w:proofErr w:type="spellStart"/>
            <w:r w:rsidRPr="00CE1B71">
              <w:rPr>
                <w:lang w:val="en-US"/>
              </w:rPr>
              <w:t>Hambarliyska</w:t>
            </w:r>
            <w:proofErr w:type="spellEnd"/>
            <w:r w:rsidRPr="00CE1B71">
              <w:rPr>
                <w:lang w:val="en-US"/>
              </w:rPr>
              <w:t xml:space="preserve"> - Department of Organic and Inorganic Chemistry, Technological Faculty, University of Food Technologies</w:t>
            </w:r>
          </w:p>
        </w:tc>
        <w:tc>
          <w:tcPr>
            <w:tcW w:w="4230" w:type="dxa"/>
            <w:tcMar>
              <w:top w:w="85" w:type="dxa"/>
              <w:bottom w:w="85" w:type="dxa"/>
            </w:tcMar>
          </w:tcPr>
          <w:p w14:paraId="7B47B8AF" w14:textId="77777777" w:rsidR="009F505D" w:rsidRPr="00CE1B71" w:rsidRDefault="009F505D" w:rsidP="009F505D">
            <w:pPr>
              <w:rPr>
                <w:bCs/>
                <w:color w:val="000000"/>
                <w:sz w:val="20"/>
                <w:szCs w:val="20"/>
                <w:lang w:val="en-US"/>
              </w:rPr>
            </w:pPr>
            <w:r w:rsidRPr="00CE1B71">
              <w:rPr>
                <w:bCs/>
                <w:color w:val="000000"/>
                <w:sz w:val="20"/>
                <w:szCs w:val="20"/>
                <w:lang w:val="en-US"/>
              </w:rPr>
              <w:t>DECONTAMINATION OF WASTE WATERS, CONTAINING AZO DYE Β-NAPHTHOL ORANGE WITH RESIDUES FROM ESSENTIAL OIL INDUSTRY – COMMON SAGE (SALVIA OFFICINALIS) AND YELLOW HORNPOPPY (GLAUCIUM FLAVUM)</w:t>
            </w:r>
          </w:p>
        </w:tc>
      </w:tr>
      <w:tr w:rsidR="009F505D" w:rsidRPr="00CE1B71" w14:paraId="2A8984A1" w14:textId="77777777" w:rsidTr="009F505D">
        <w:tc>
          <w:tcPr>
            <w:tcW w:w="603" w:type="dxa"/>
            <w:tcMar>
              <w:top w:w="85" w:type="dxa"/>
              <w:bottom w:w="85" w:type="dxa"/>
            </w:tcMar>
          </w:tcPr>
          <w:p w14:paraId="5102114C" w14:textId="77777777" w:rsidR="009F505D" w:rsidRPr="00CE1B71" w:rsidRDefault="009F505D" w:rsidP="009F505D">
            <w:pPr>
              <w:rPr>
                <w:b/>
                <w:lang w:val="en-US"/>
              </w:rPr>
            </w:pPr>
            <w:r w:rsidRPr="00CE1B71">
              <w:rPr>
                <w:b/>
                <w:lang w:val="en-US"/>
              </w:rPr>
              <w:t>P8</w:t>
            </w:r>
          </w:p>
        </w:tc>
        <w:tc>
          <w:tcPr>
            <w:tcW w:w="4227" w:type="dxa"/>
            <w:tcMar>
              <w:top w:w="85" w:type="dxa"/>
              <w:bottom w:w="85" w:type="dxa"/>
            </w:tcMar>
          </w:tcPr>
          <w:p w14:paraId="575E7935" w14:textId="77777777" w:rsidR="009F505D" w:rsidRPr="00CE1B71" w:rsidRDefault="00C978BD" w:rsidP="00C978BD">
            <w:pPr>
              <w:rPr>
                <w:lang w:val="en-US"/>
              </w:rPr>
            </w:pPr>
            <w:r w:rsidRPr="00CE1B71">
              <w:rPr>
                <w:lang w:val="en-US"/>
              </w:rPr>
              <w:t>Biliana Georgieva -  Institute of Optical Materials and Technologies “Acad. J. Malinowski”, BAS</w:t>
            </w:r>
          </w:p>
        </w:tc>
        <w:tc>
          <w:tcPr>
            <w:tcW w:w="4230" w:type="dxa"/>
          </w:tcPr>
          <w:p w14:paraId="5E5CD5F8" w14:textId="77777777" w:rsidR="009F505D" w:rsidRPr="00CE1B71" w:rsidRDefault="00C978BD" w:rsidP="009F505D">
            <w:pPr>
              <w:rPr>
                <w:sz w:val="20"/>
                <w:szCs w:val="20"/>
                <w:lang w:val="en-US"/>
              </w:rPr>
            </w:pPr>
            <w:r w:rsidRPr="00CE1B71">
              <w:rPr>
                <w:bCs/>
                <w:color w:val="000000"/>
                <w:sz w:val="20"/>
                <w:szCs w:val="20"/>
                <w:lang w:val="en-US"/>
              </w:rPr>
              <w:t>“GREEN” SYNTHESIZED Au AND Pd NANOPARTICLES AS DOPING ELEMENTS IN POLYMER NANOCOMPOSITES DESIGNED FOR OPTICAL APPLICATIONS</w:t>
            </w:r>
          </w:p>
        </w:tc>
      </w:tr>
      <w:tr w:rsidR="009F505D" w:rsidRPr="00CE1B71" w14:paraId="133FBBE8" w14:textId="77777777" w:rsidTr="00316E9F">
        <w:tc>
          <w:tcPr>
            <w:tcW w:w="603" w:type="dxa"/>
            <w:tcMar>
              <w:top w:w="85" w:type="dxa"/>
              <w:bottom w:w="85" w:type="dxa"/>
            </w:tcMar>
          </w:tcPr>
          <w:p w14:paraId="78B1DFCA" w14:textId="77777777" w:rsidR="009F505D" w:rsidRPr="00CE1B71" w:rsidRDefault="009F505D" w:rsidP="009F505D">
            <w:pPr>
              <w:rPr>
                <w:b/>
                <w:lang w:val="en-US"/>
              </w:rPr>
            </w:pPr>
            <w:r w:rsidRPr="00CE1B71">
              <w:rPr>
                <w:b/>
                <w:lang w:val="en-US"/>
              </w:rPr>
              <w:t>P9</w:t>
            </w:r>
          </w:p>
        </w:tc>
        <w:tc>
          <w:tcPr>
            <w:tcW w:w="4227" w:type="dxa"/>
            <w:tcMar>
              <w:top w:w="85" w:type="dxa"/>
              <w:bottom w:w="85" w:type="dxa"/>
            </w:tcMar>
          </w:tcPr>
          <w:p w14:paraId="5AE33746" w14:textId="77777777" w:rsidR="009F505D" w:rsidRPr="00CE1B71" w:rsidRDefault="009F505D" w:rsidP="009F505D">
            <w:pPr>
              <w:rPr>
                <w:lang w:val="en-US"/>
              </w:rPr>
            </w:pPr>
            <w:r w:rsidRPr="00CE1B71">
              <w:rPr>
                <w:lang w:val="en-US"/>
              </w:rPr>
              <w:t xml:space="preserve">Nikola R. </w:t>
            </w:r>
            <w:proofErr w:type="spellStart"/>
            <w:r w:rsidRPr="00CE1B71">
              <w:rPr>
                <w:lang w:val="en-US"/>
              </w:rPr>
              <w:t>Ralchev</w:t>
            </w:r>
            <w:proofErr w:type="spellEnd"/>
            <w:r w:rsidRPr="00CE1B71">
              <w:rPr>
                <w:lang w:val="en-US"/>
              </w:rPr>
              <w:t xml:space="preserve"> -  Department of Immunology, The Stephan Angeloff Institute of Microbiology, BAS</w:t>
            </w:r>
          </w:p>
        </w:tc>
        <w:tc>
          <w:tcPr>
            <w:tcW w:w="4230" w:type="dxa"/>
            <w:tcMar>
              <w:top w:w="85" w:type="dxa"/>
              <w:bottom w:w="85" w:type="dxa"/>
            </w:tcMar>
          </w:tcPr>
          <w:p w14:paraId="59CC7209" w14:textId="77777777" w:rsidR="009F505D" w:rsidRPr="00CE1B71" w:rsidRDefault="009F505D" w:rsidP="009F505D">
            <w:pPr>
              <w:rPr>
                <w:bCs/>
                <w:color w:val="000000"/>
                <w:sz w:val="20"/>
                <w:szCs w:val="20"/>
                <w:lang w:val="en-US"/>
              </w:rPr>
            </w:pPr>
            <w:r w:rsidRPr="00CE1B71">
              <w:rPr>
                <w:bCs/>
                <w:color w:val="000000"/>
                <w:sz w:val="20"/>
                <w:szCs w:val="20"/>
                <w:lang w:val="en-US"/>
              </w:rPr>
              <w:t>“GREEN CELL FACTORIES” AS A SUSTAINABLE BIOTECHNOLOGICAL PLATFORM FOR PRODUCTION OF WEALTH PROMISING BIOACTIVE PRODUCTS</w:t>
            </w:r>
          </w:p>
        </w:tc>
      </w:tr>
      <w:tr w:rsidR="009F505D" w:rsidRPr="00CE1B71" w14:paraId="65339B36" w14:textId="77777777" w:rsidTr="00316E9F">
        <w:tc>
          <w:tcPr>
            <w:tcW w:w="603" w:type="dxa"/>
            <w:tcMar>
              <w:top w:w="85" w:type="dxa"/>
              <w:bottom w:w="85" w:type="dxa"/>
            </w:tcMar>
          </w:tcPr>
          <w:p w14:paraId="0F1877B2" w14:textId="77777777" w:rsidR="009F505D" w:rsidRPr="00CE1B71" w:rsidRDefault="009F505D" w:rsidP="009F505D">
            <w:pPr>
              <w:rPr>
                <w:b/>
                <w:lang w:val="en-US"/>
              </w:rPr>
            </w:pPr>
            <w:r w:rsidRPr="00CE1B71">
              <w:rPr>
                <w:b/>
                <w:lang w:val="en-US"/>
              </w:rPr>
              <w:t>P10</w:t>
            </w:r>
          </w:p>
        </w:tc>
        <w:tc>
          <w:tcPr>
            <w:tcW w:w="4227" w:type="dxa"/>
            <w:tcMar>
              <w:top w:w="85" w:type="dxa"/>
              <w:bottom w:w="85" w:type="dxa"/>
            </w:tcMar>
          </w:tcPr>
          <w:p w14:paraId="38B494EC" w14:textId="77777777" w:rsidR="009F505D" w:rsidRPr="00CE1B71" w:rsidRDefault="00405DE2" w:rsidP="009F505D">
            <w:pPr>
              <w:rPr>
                <w:lang w:val="en-US"/>
              </w:rPr>
            </w:pPr>
            <w:r w:rsidRPr="00CE1B71">
              <w:rPr>
                <w:lang w:val="en-US"/>
              </w:rPr>
              <w:t>Nikoleta Stoyanova -  Laboratory of Bioactive Polymers, Institute of Polymers, BAS</w:t>
            </w:r>
          </w:p>
        </w:tc>
        <w:tc>
          <w:tcPr>
            <w:tcW w:w="4230" w:type="dxa"/>
            <w:tcMar>
              <w:top w:w="85" w:type="dxa"/>
              <w:bottom w:w="85" w:type="dxa"/>
            </w:tcMar>
          </w:tcPr>
          <w:p w14:paraId="02C1F07D" w14:textId="77777777" w:rsidR="009F505D" w:rsidRPr="00CE1B71" w:rsidRDefault="00405DE2" w:rsidP="009F505D">
            <w:pPr>
              <w:rPr>
                <w:bCs/>
                <w:color w:val="000000"/>
                <w:sz w:val="20"/>
                <w:szCs w:val="20"/>
                <w:lang w:val="en-US"/>
              </w:rPr>
            </w:pPr>
            <w:r w:rsidRPr="00CE1B71">
              <w:rPr>
                <w:bCs/>
                <w:color w:val="000000"/>
                <w:sz w:val="20"/>
                <w:szCs w:val="20"/>
                <w:lang w:val="en-US"/>
              </w:rPr>
              <w:t>CHITOSAN GEL BEADS AS CARRIERS FOR BACILLUS SUBTILIS: A STRATEGY FOR SUSTAINED CROP PROTECTION</w:t>
            </w:r>
          </w:p>
        </w:tc>
      </w:tr>
      <w:tr w:rsidR="009F505D" w:rsidRPr="00CE1B71" w14:paraId="13EE1E61" w14:textId="77777777" w:rsidTr="00622394">
        <w:tc>
          <w:tcPr>
            <w:tcW w:w="603" w:type="dxa"/>
            <w:tcMar>
              <w:top w:w="85" w:type="dxa"/>
              <w:bottom w:w="85" w:type="dxa"/>
            </w:tcMar>
          </w:tcPr>
          <w:p w14:paraId="07D6627B" w14:textId="77777777" w:rsidR="009F505D" w:rsidRPr="00CE1B71" w:rsidRDefault="009F505D" w:rsidP="009F505D">
            <w:pPr>
              <w:rPr>
                <w:b/>
                <w:lang w:val="en-US"/>
              </w:rPr>
            </w:pPr>
            <w:r w:rsidRPr="00CE1B71">
              <w:rPr>
                <w:b/>
                <w:lang w:val="en-US"/>
              </w:rPr>
              <w:lastRenderedPageBreak/>
              <w:t>P11</w:t>
            </w:r>
          </w:p>
        </w:tc>
        <w:tc>
          <w:tcPr>
            <w:tcW w:w="4227" w:type="dxa"/>
            <w:tcMar>
              <w:top w:w="85" w:type="dxa"/>
              <w:bottom w:w="85" w:type="dxa"/>
            </w:tcMar>
          </w:tcPr>
          <w:p w14:paraId="468CB677" w14:textId="77777777" w:rsidR="009F505D" w:rsidRPr="00CE1B71" w:rsidRDefault="00405DE2" w:rsidP="009F505D">
            <w:pPr>
              <w:rPr>
                <w:lang w:val="en-US"/>
              </w:rPr>
            </w:pPr>
            <w:r w:rsidRPr="00CE1B71">
              <w:rPr>
                <w:lang w:val="en-US"/>
              </w:rPr>
              <w:t>Petya Tsekova -  Laboratory of Bioactive Polymers, Institute of Polymers, BAS</w:t>
            </w:r>
          </w:p>
        </w:tc>
        <w:tc>
          <w:tcPr>
            <w:tcW w:w="4230" w:type="dxa"/>
            <w:tcMar>
              <w:top w:w="85" w:type="dxa"/>
              <w:bottom w:w="85" w:type="dxa"/>
            </w:tcMar>
          </w:tcPr>
          <w:p w14:paraId="1F40CC66" w14:textId="77777777" w:rsidR="009F505D" w:rsidRPr="00CE1B71" w:rsidRDefault="00405DE2" w:rsidP="009F505D">
            <w:pPr>
              <w:rPr>
                <w:bCs/>
                <w:caps/>
                <w:color w:val="000000"/>
                <w:sz w:val="20"/>
                <w:szCs w:val="20"/>
                <w:lang w:val="en-US"/>
              </w:rPr>
            </w:pPr>
            <w:r w:rsidRPr="00CE1B71">
              <w:rPr>
                <w:bCs/>
                <w:caps/>
                <w:color w:val="000000"/>
                <w:sz w:val="20"/>
                <w:szCs w:val="20"/>
                <w:lang w:val="en-US"/>
              </w:rPr>
              <w:t>SUSTAINABLE ENCAPSULATION OF BIOCONTROL YEASTS IN COATED ELECTROSPUN FIBROUS MATERIALS</w:t>
            </w:r>
          </w:p>
        </w:tc>
      </w:tr>
      <w:tr w:rsidR="009F505D" w:rsidRPr="00CE1B71" w14:paraId="4B96AC83" w14:textId="77777777" w:rsidTr="00622394">
        <w:tc>
          <w:tcPr>
            <w:tcW w:w="603" w:type="dxa"/>
            <w:tcMar>
              <w:top w:w="85" w:type="dxa"/>
              <w:bottom w:w="85" w:type="dxa"/>
            </w:tcMar>
          </w:tcPr>
          <w:p w14:paraId="311020FE" w14:textId="77777777" w:rsidR="009F505D" w:rsidRPr="00CE1B71" w:rsidRDefault="009F505D" w:rsidP="009F505D">
            <w:pPr>
              <w:rPr>
                <w:b/>
                <w:lang w:val="en-US"/>
              </w:rPr>
            </w:pPr>
            <w:r w:rsidRPr="00CE1B71">
              <w:rPr>
                <w:b/>
                <w:lang w:val="en-US"/>
              </w:rPr>
              <w:t>P12</w:t>
            </w:r>
          </w:p>
        </w:tc>
        <w:tc>
          <w:tcPr>
            <w:tcW w:w="4227" w:type="dxa"/>
            <w:tcMar>
              <w:top w:w="85" w:type="dxa"/>
              <w:bottom w:w="85" w:type="dxa"/>
            </w:tcMar>
          </w:tcPr>
          <w:p w14:paraId="52CE7B20" w14:textId="77777777" w:rsidR="009F505D" w:rsidRPr="00CE1B71" w:rsidRDefault="00405DE2" w:rsidP="009F505D">
            <w:pPr>
              <w:rPr>
                <w:highlight w:val="yellow"/>
                <w:lang w:val="en-US"/>
              </w:rPr>
            </w:pPr>
            <w:r w:rsidRPr="00CE1B71">
              <w:rPr>
                <w:lang w:val="en-US"/>
              </w:rPr>
              <w:t>Nasko Nachev - Laboratory of Bioactive Polymers, Institute of Polymers, BAS</w:t>
            </w:r>
          </w:p>
        </w:tc>
        <w:tc>
          <w:tcPr>
            <w:tcW w:w="4230" w:type="dxa"/>
            <w:tcMar>
              <w:top w:w="85" w:type="dxa"/>
              <w:bottom w:w="85" w:type="dxa"/>
            </w:tcMar>
          </w:tcPr>
          <w:p w14:paraId="56566612" w14:textId="77777777" w:rsidR="009F505D" w:rsidRPr="00CE1B71" w:rsidRDefault="00405DE2" w:rsidP="009F505D">
            <w:pPr>
              <w:rPr>
                <w:bCs/>
                <w:color w:val="000000"/>
                <w:sz w:val="20"/>
                <w:szCs w:val="20"/>
                <w:lang w:val="en-US"/>
              </w:rPr>
            </w:pPr>
            <w:r w:rsidRPr="00CE1B71">
              <w:rPr>
                <w:bCs/>
                <w:color w:val="000000"/>
                <w:sz w:val="20"/>
                <w:szCs w:val="20"/>
                <w:lang w:val="en-US"/>
              </w:rPr>
              <w:t>FUNCTIONALIZATION OF FIBROUS BIOMATERIALS WITH BACILLUS SUBTILIS USING ELECTROSPINNING AND ELECTROSPRAYING</w:t>
            </w:r>
          </w:p>
        </w:tc>
      </w:tr>
      <w:tr w:rsidR="00C978BD" w:rsidRPr="00CE1B71" w14:paraId="4713D60F" w14:textId="77777777" w:rsidTr="00316E9F">
        <w:tc>
          <w:tcPr>
            <w:tcW w:w="603" w:type="dxa"/>
            <w:tcMar>
              <w:top w:w="85" w:type="dxa"/>
              <w:bottom w:w="85" w:type="dxa"/>
            </w:tcMar>
          </w:tcPr>
          <w:p w14:paraId="6E64ED9C" w14:textId="77777777" w:rsidR="00C978BD" w:rsidRPr="00CE1B71" w:rsidRDefault="00C978BD" w:rsidP="00C978BD">
            <w:pPr>
              <w:rPr>
                <w:b/>
                <w:lang w:val="en-US"/>
              </w:rPr>
            </w:pPr>
            <w:r w:rsidRPr="00CE1B71">
              <w:rPr>
                <w:b/>
                <w:lang w:val="en-US"/>
              </w:rPr>
              <w:t>P13</w:t>
            </w:r>
          </w:p>
        </w:tc>
        <w:tc>
          <w:tcPr>
            <w:tcW w:w="4227" w:type="dxa"/>
            <w:tcMar>
              <w:top w:w="85" w:type="dxa"/>
              <w:bottom w:w="85" w:type="dxa"/>
            </w:tcMar>
          </w:tcPr>
          <w:p w14:paraId="30FC7993" w14:textId="77777777" w:rsidR="00C978BD" w:rsidRPr="00CE1B71" w:rsidRDefault="00C978BD" w:rsidP="00C978BD">
            <w:pPr>
              <w:rPr>
                <w:lang w:val="en-US"/>
              </w:rPr>
            </w:pPr>
            <w:r w:rsidRPr="00CE1B71">
              <w:rPr>
                <w:lang w:val="en-US"/>
              </w:rPr>
              <w:t>Rumen Stoykov -  Institute of Chemical Engineering, BAS;  Central Laboratory of Solar Energy and New Energy Sources, BAS</w:t>
            </w:r>
          </w:p>
        </w:tc>
        <w:tc>
          <w:tcPr>
            <w:tcW w:w="4230" w:type="dxa"/>
            <w:tcMar>
              <w:top w:w="85" w:type="dxa"/>
              <w:bottom w:w="85" w:type="dxa"/>
            </w:tcMar>
          </w:tcPr>
          <w:p w14:paraId="60D0D8A3" w14:textId="77777777" w:rsidR="00C978BD" w:rsidRPr="00CE1B71" w:rsidRDefault="00C978BD" w:rsidP="00C978BD">
            <w:pPr>
              <w:rPr>
                <w:sz w:val="20"/>
                <w:szCs w:val="20"/>
                <w:lang w:val="en-US"/>
              </w:rPr>
            </w:pPr>
            <w:r w:rsidRPr="00CE1B71">
              <w:rPr>
                <w:sz w:val="20"/>
                <w:szCs w:val="20"/>
                <w:lang w:val="en-US"/>
              </w:rPr>
              <w:t>ADVANCED HYBRID SOLAR SYSTEM FOR SPACE HEATING AND COOLING WITH TRANSPARENT THERMAL INSULATION AND THERMAL ENERGY STORAGE</w:t>
            </w:r>
          </w:p>
        </w:tc>
      </w:tr>
      <w:tr w:rsidR="00C978BD" w:rsidRPr="00CE1B71" w14:paraId="44F43169" w14:textId="77777777" w:rsidTr="00316E9F">
        <w:tc>
          <w:tcPr>
            <w:tcW w:w="603" w:type="dxa"/>
            <w:tcMar>
              <w:top w:w="85" w:type="dxa"/>
              <w:bottom w:w="85" w:type="dxa"/>
            </w:tcMar>
          </w:tcPr>
          <w:p w14:paraId="5F07C60E" w14:textId="77777777" w:rsidR="00C978BD" w:rsidRPr="00CE1B71" w:rsidRDefault="00C978BD" w:rsidP="00C978BD">
            <w:pPr>
              <w:rPr>
                <w:b/>
                <w:lang w:val="en-US"/>
              </w:rPr>
            </w:pPr>
            <w:r w:rsidRPr="00CE1B71">
              <w:rPr>
                <w:b/>
                <w:lang w:val="en-US"/>
              </w:rPr>
              <w:t>P14</w:t>
            </w:r>
          </w:p>
        </w:tc>
        <w:tc>
          <w:tcPr>
            <w:tcW w:w="4227" w:type="dxa"/>
            <w:tcMar>
              <w:top w:w="85" w:type="dxa"/>
              <w:bottom w:w="85" w:type="dxa"/>
            </w:tcMar>
          </w:tcPr>
          <w:p w14:paraId="4845E14D" w14:textId="77777777" w:rsidR="00C978BD" w:rsidRPr="00CE1B71" w:rsidRDefault="00405DE2" w:rsidP="00C978BD">
            <w:pPr>
              <w:rPr>
                <w:lang w:val="en-US"/>
              </w:rPr>
            </w:pPr>
            <w:r w:rsidRPr="00CE1B71">
              <w:rPr>
                <w:lang w:val="en-US"/>
              </w:rPr>
              <w:t>Elitsa Petkucheva - Institute of Electrochemistry and Energy Systems “Acad. Evgeni Budevski”, BAS</w:t>
            </w:r>
          </w:p>
        </w:tc>
        <w:tc>
          <w:tcPr>
            <w:tcW w:w="4230" w:type="dxa"/>
            <w:tcMar>
              <w:top w:w="85" w:type="dxa"/>
              <w:bottom w:w="85" w:type="dxa"/>
            </w:tcMar>
          </w:tcPr>
          <w:p w14:paraId="3BE11520" w14:textId="77777777" w:rsidR="00C978BD" w:rsidRPr="00CE1B71" w:rsidRDefault="00405DE2" w:rsidP="00C978BD">
            <w:pPr>
              <w:rPr>
                <w:bCs/>
                <w:color w:val="000000"/>
                <w:sz w:val="20"/>
                <w:szCs w:val="20"/>
                <w:lang w:val="en-US"/>
              </w:rPr>
            </w:pPr>
            <w:r w:rsidRPr="00CE1B71">
              <w:rPr>
                <w:bCs/>
                <w:color w:val="000000"/>
                <w:sz w:val="20"/>
                <w:szCs w:val="20"/>
                <w:lang w:val="en-US"/>
              </w:rPr>
              <w:t>DIP AND DRYING TECHNIQUE: ENABLING COST-EFFECTIVE ACTIVATION OF  STAINLESS STEEL ELECTRODES FOR NEXT-GENERATION OF ZERO-GAP ALKALINE WATER ELECTROLYSERS</w:t>
            </w:r>
          </w:p>
        </w:tc>
      </w:tr>
      <w:tr w:rsidR="006601E1" w:rsidRPr="00CE1B71" w14:paraId="1FEF502A" w14:textId="77777777" w:rsidTr="00316E9F">
        <w:tc>
          <w:tcPr>
            <w:tcW w:w="603" w:type="dxa"/>
            <w:tcMar>
              <w:top w:w="85" w:type="dxa"/>
              <w:bottom w:w="85" w:type="dxa"/>
            </w:tcMar>
          </w:tcPr>
          <w:p w14:paraId="6718593E" w14:textId="77777777" w:rsidR="006601E1" w:rsidRPr="00CE1B71" w:rsidRDefault="006601E1" w:rsidP="006601E1">
            <w:pPr>
              <w:rPr>
                <w:b/>
                <w:lang w:val="en-US"/>
              </w:rPr>
            </w:pPr>
            <w:r w:rsidRPr="00CE1B71">
              <w:rPr>
                <w:b/>
                <w:lang w:val="en-US"/>
              </w:rPr>
              <w:t>P15</w:t>
            </w:r>
          </w:p>
        </w:tc>
        <w:tc>
          <w:tcPr>
            <w:tcW w:w="4227" w:type="dxa"/>
            <w:tcMar>
              <w:top w:w="85" w:type="dxa"/>
              <w:bottom w:w="85" w:type="dxa"/>
            </w:tcMar>
          </w:tcPr>
          <w:p w14:paraId="2C248008" w14:textId="77777777" w:rsidR="006601E1" w:rsidRPr="00CE1B71" w:rsidRDefault="006601E1" w:rsidP="006601E1">
            <w:pPr>
              <w:rPr>
                <w:lang w:val="en-US"/>
              </w:rPr>
            </w:pPr>
            <w:proofErr w:type="spellStart"/>
            <w:r w:rsidRPr="00CE1B71">
              <w:rPr>
                <w:lang w:val="en-US"/>
              </w:rPr>
              <w:t>Mariya</w:t>
            </w:r>
            <w:proofErr w:type="spellEnd"/>
            <w:r w:rsidRPr="00CE1B71">
              <w:rPr>
                <w:lang w:val="en-US"/>
              </w:rPr>
              <w:t xml:space="preserve"> </w:t>
            </w:r>
            <w:proofErr w:type="spellStart"/>
            <w:r w:rsidRPr="00CE1B71">
              <w:rPr>
                <w:lang w:val="en-US"/>
              </w:rPr>
              <w:t>Kalapsazova</w:t>
            </w:r>
            <w:proofErr w:type="spellEnd"/>
            <w:r w:rsidRPr="00CE1B71">
              <w:rPr>
                <w:lang w:val="en-US"/>
              </w:rPr>
              <w:t xml:space="preserve"> -  Institute of General and Inorganic Chemistry, BAS</w:t>
            </w:r>
          </w:p>
        </w:tc>
        <w:tc>
          <w:tcPr>
            <w:tcW w:w="4230" w:type="dxa"/>
            <w:tcMar>
              <w:top w:w="85" w:type="dxa"/>
              <w:bottom w:w="85" w:type="dxa"/>
            </w:tcMar>
          </w:tcPr>
          <w:p w14:paraId="0F508AF3" w14:textId="77777777" w:rsidR="006601E1" w:rsidRPr="00CE1B71" w:rsidRDefault="006601E1" w:rsidP="006601E1">
            <w:pPr>
              <w:rPr>
                <w:bCs/>
                <w:color w:val="000000"/>
                <w:sz w:val="18"/>
                <w:szCs w:val="18"/>
                <w:lang w:val="en-US"/>
              </w:rPr>
            </w:pPr>
            <w:r w:rsidRPr="00CE1B71">
              <w:rPr>
                <w:bCs/>
                <w:color w:val="000000"/>
                <w:sz w:val="18"/>
                <w:szCs w:val="18"/>
                <w:lang w:val="en-US"/>
              </w:rPr>
              <w:t>RECYCLING AND CONVERSION OF HOUSHOLD WASTE INTO VALUABLE ELECTRODE MATERIAL FOR ENERGY STORAGE</w:t>
            </w:r>
          </w:p>
        </w:tc>
      </w:tr>
      <w:tr w:rsidR="006601E1" w:rsidRPr="00CE1B71" w14:paraId="11864014" w14:textId="77777777" w:rsidTr="00316E9F">
        <w:tc>
          <w:tcPr>
            <w:tcW w:w="603" w:type="dxa"/>
            <w:tcMar>
              <w:top w:w="85" w:type="dxa"/>
              <w:bottom w:w="85" w:type="dxa"/>
            </w:tcMar>
          </w:tcPr>
          <w:p w14:paraId="3AE32477" w14:textId="77777777" w:rsidR="006601E1" w:rsidRPr="00CE1B71" w:rsidRDefault="006601E1" w:rsidP="006601E1">
            <w:pPr>
              <w:rPr>
                <w:b/>
                <w:lang w:val="en-US"/>
              </w:rPr>
            </w:pPr>
            <w:r w:rsidRPr="00CE1B71">
              <w:rPr>
                <w:b/>
                <w:lang w:val="en-US"/>
              </w:rPr>
              <w:t>P16</w:t>
            </w:r>
          </w:p>
        </w:tc>
        <w:tc>
          <w:tcPr>
            <w:tcW w:w="4227" w:type="dxa"/>
            <w:tcMar>
              <w:top w:w="85" w:type="dxa"/>
              <w:bottom w:w="85" w:type="dxa"/>
            </w:tcMar>
          </w:tcPr>
          <w:p w14:paraId="36FAAE77" w14:textId="77777777" w:rsidR="006601E1" w:rsidRPr="00CE1B71" w:rsidRDefault="006601E1" w:rsidP="006601E1">
            <w:pPr>
              <w:rPr>
                <w:lang w:val="en-US"/>
              </w:rPr>
            </w:pPr>
            <w:proofErr w:type="spellStart"/>
            <w:r w:rsidRPr="00CE1B71">
              <w:rPr>
                <w:lang w:val="en-US"/>
              </w:rPr>
              <w:t>Trajche</w:t>
            </w:r>
            <w:proofErr w:type="spellEnd"/>
            <w:r w:rsidRPr="00CE1B71">
              <w:rPr>
                <w:lang w:val="en-US"/>
              </w:rPr>
              <w:t xml:space="preserve"> </w:t>
            </w:r>
            <w:proofErr w:type="spellStart"/>
            <w:r w:rsidRPr="00CE1B71">
              <w:rPr>
                <w:lang w:val="en-US"/>
              </w:rPr>
              <w:t>Tushev</w:t>
            </w:r>
            <w:proofErr w:type="spellEnd"/>
            <w:r w:rsidRPr="00CE1B71">
              <w:rPr>
                <w:lang w:val="en-US"/>
              </w:rPr>
              <w:t xml:space="preserve"> -  Institute of General and Inorganic Chemistry, BAS</w:t>
            </w:r>
          </w:p>
        </w:tc>
        <w:tc>
          <w:tcPr>
            <w:tcW w:w="4230" w:type="dxa"/>
            <w:tcMar>
              <w:top w:w="85" w:type="dxa"/>
              <w:bottom w:w="85" w:type="dxa"/>
            </w:tcMar>
          </w:tcPr>
          <w:p w14:paraId="4A03DEC6" w14:textId="77777777" w:rsidR="006601E1" w:rsidRPr="00CE1B71" w:rsidRDefault="006601E1" w:rsidP="006601E1">
            <w:pPr>
              <w:rPr>
                <w:bCs/>
                <w:color w:val="000000"/>
                <w:sz w:val="18"/>
                <w:szCs w:val="18"/>
                <w:lang w:val="en-US"/>
              </w:rPr>
            </w:pPr>
            <w:r w:rsidRPr="00CE1B71">
              <w:rPr>
                <w:bCs/>
                <w:color w:val="000000"/>
                <w:sz w:val="18"/>
                <w:szCs w:val="18"/>
                <w:lang w:val="en-US"/>
              </w:rPr>
              <w:t>CARBON ADDITIVES IN NASICON-TYPE ELECTRODES FOR STABILIZING THE SODIUM STORAGE PERFORMANCE</w:t>
            </w:r>
          </w:p>
        </w:tc>
      </w:tr>
      <w:tr w:rsidR="006601E1" w:rsidRPr="00CE1B71" w14:paraId="41DE4A87" w14:textId="77777777" w:rsidTr="00316E9F">
        <w:tc>
          <w:tcPr>
            <w:tcW w:w="603" w:type="dxa"/>
            <w:tcMar>
              <w:top w:w="85" w:type="dxa"/>
              <w:bottom w:w="85" w:type="dxa"/>
            </w:tcMar>
          </w:tcPr>
          <w:p w14:paraId="6654F330" w14:textId="77777777" w:rsidR="006601E1" w:rsidRPr="00CE1B71" w:rsidRDefault="006601E1" w:rsidP="006601E1">
            <w:pPr>
              <w:rPr>
                <w:b/>
                <w:lang w:val="en-US"/>
              </w:rPr>
            </w:pPr>
            <w:r w:rsidRPr="00CE1B71">
              <w:rPr>
                <w:b/>
                <w:lang w:val="en-US"/>
              </w:rPr>
              <w:t>P17</w:t>
            </w:r>
          </w:p>
        </w:tc>
        <w:tc>
          <w:tcPr>
            <w:tcW w:w="4227" w:type="dxa"/>
            <w:tcMar>
              <w:top w:w="85" w:type="dxa"/>
              <w:bottom w:w="85" w:type="dxa"/>
            </w:tcMar>
          </w:tcPr>
          <w:p w14:paraId="640273EB" w14:textId="77777777" w:rsidR="006601E1" w:rsidRPr="00CE1B71" w:rsidRDefault="006601E1" w:rsidP="006601E1">
            <w:pPr>
              <w:rPr>
                <w:lang w:val="en-US"/>
              </w:rPr>
            </w:pPr>
            <w:r w:rsidRPr="00CE1B71">
              <w:rPr>
                <w:lang w:val="en-US"/>
              </w:rPr>
              <w:t>Nikolay Panchev – Institute of Physical Chemistry, BAS</w:t>
            </w:r>
          </w:p>
        </w:tc>
        <w:tc>
          <w:tcPr>
            <w:tcW w:w="4230" w:type="dxa"/>
            <w:tcMar>
              <w:top w:w="85" w:type="dxa"/>
              <w:bottom w:w="85" w:type="dxa"/>
            </w:tcMar>
          </w:tcPr>
          <w:p w14:paraId="4D25E566" w14:textId="77777777" w:rsidR="006601E1" w:rsidRPr="00CE1B71" w:rsidRDefault="006601E1" w:rsidP="006601E1">
            <w:pPr>
              <w:rPr>
                <w:bCs/>
                <w:color w:val="000000"/>
                <w:sz w:val="18"/>
                <w:szCs w:val="18"/>
                <w:lang w:val="en-US"/>
              </w:rPr>
            </w:pPr>
            <w:r w:rsidRPr="00CE1B71">
              <w:rPr>
                <w:bCs/>
                <w:color w:val="000000"/>
                <w:sz w:val="18"/>
                <w:szCs w:val="18"/>
                <w:lang w:val="en-US"/>
              </w:rPr>
              <w:t>A NEW INTEGRATED APPROACH FOR THE EVALUATION OF GREEN SURFACTANTS IN RELATION TO INDUSTRIAL APPLICATIONS</w:t>
            </w:r>
          </w:p>
        </w:tc>
      </w:tr>
      <w:tr w:rsidR="00F87D70" w:rsidRPr="00CE1B71" w14:paraId="052EC689" w14:textId="77777777" w:rsidTr="00316E9F">
        <w:tc>
          <w:tcPr>
            <w:tcW w:w="603" w:type="dxa"/>
            <w:tcMar>
              <w:top w:w="85" w:type="dxa"/>
              <w:bottom w:w="85" w:type="dxa"/>
            </w:tcMar>
          </w:tcPr>
          <w:p w14:paraId="07DDFA08" w14:textId="77777777" w:rsidR="00F87D70" w:rsidRPr="00CE1B71" w:rsidRDefault="00F87D70" w:rsidP="006601E1">
            <w:pPr>
              <w:rPr>
                <w:b/>
                <w:lang w:val="en-US"/>
              </w:rPr>
            </w:pPr>
            <w:r w:rsidRPr="00CE1B71">
              <w:rPr>
                <w:b/>
                <w:lang w:val="en-US"/>
              </w:rPr>
              <w:t>P18</w:t>
            </w:r>
          </w:p>
        </w:tc>
        <w:tc>
          <w:tcPr>
            <w:tcW w:w="4227" w:type="dxa"/>
            <w:tcMar>
              <w:top w:w="85" w:type="dxa"/>
              <w:bottom w:w="85" w:type="dxa"/>
            </w:tcMar>
          </w:tcPr>
          <w:p w14:paraId="69CDC857" w14:textId="77777777" w:rsidR="00F87D70" w:rsidRPr="00CE1B71" w:rsidRDefault="00F87D70" w:rsidP="00CA5244">
            <w:pPr>
              <w:rPr>
                <w:lang w:val="en-US"/>
              </w:rPr>
            </w:pPr>
            <w:r w:rsidRPr="00CE1B71">
              <w:rPr>
                <w:iCs/>
                <w:color w:val="000000"/>
                <w:lang w:val="en-US"/>
              </w:rPr>
              <w:t>Vilma Petkova - Institute of Mineralogy and Crystallography, BAS</w:t>
            </w:r>
          </w:p>
        </w:tc>
        <w:tc>
          <w:tcPr>
            <w:tcW w:w="4230" w:type="dxa"/>
            <w:tcMar>
              <w:top w:w="85" w:type="dxa"/>
              <w:bottom w:w="85" w:type="dxa"/>
            </w:tcMar>
          </w:tcPr>
          <w:p w14:paraId="168B9DBB" w14:textId="77777777" w:rsidR="00F87D70" w:rsidRPr="00CE1B71" w:rsidRDefault="00F87D70" w:rsidP="006601E1">
            <w:pPr>
              <w:rPr>
                <w:bCs/>
                <w:color w:val="000000"/>
                <w:sz w:val="18"/>
                <w:szCs w:val="18"/>
                <w:lang w:val="en-US"/>
              </w:rPr>
            </w:pPr>
            <w:r w:rsidRPr="00CE1B71">
              <w:rPr>
                <w:bCs/>
                <w:color w:val="000000"/>
                <w:sz w:val="18"/>
                <w:szCs w:val="18"/>
                <w:lang w:val="en-US"/>
              </w:rPr>
              <w:t>MECHANOCHEMICAL ACTIVATION AS A GREEN ECOLOGICALLY CLEAN METHOD FOR THE TREATMENT OF PHOSPHATE ROCKS FROM SYRIA</w:t>
            </w:r>
          </w:p>
        </w:tc>
      </w:tr>
      <w:tr w:rsidR="006601E1" w:rsidRPr="00CE1B71" w14:paraId="378A764D" w14:textId="77777777" w:rsidTr="00622394">
        <w:tc>
          <w:tcPr>
            <w:tcW w:w="9060" w:type="dxa"/>
            <w:gridSpan w:val="3"/>
            <w:shd w:val="clear" w:color="auto" w:fill="FABF8F" w:themeFill="accent6" w:themeFillTint="99"/>
            <w:tcMar>
              <w:top w:w="85" w:type="dxa"/>
              <w:bottom w:w="85" w:type="dxa"/>
            </w:tcMar>
          </w:tcPr>
          <w:p w14:paraId="6E8320B3" w14:textId="77777777" w:rsidR="006601E1" w:rsidRPr="00CE1B71" w:rsidRDefault="006601E1" w:rsidP="006601E1">
            <w:pPr>
              <w:rPr>
                <w:bCs/>
                <w:color w:val="000000"/>
                <w:sz w:val="18"/>
                <w:szCs w:val="18"/>
                <w:lang w:val="en-US"/>
              </w:rPr>
            </w:pPr>
          </w:p>
        </w:tc>
      </w:tr>
    </w:tbl>
    <w:p w14:paraId="55E94ACD" w14:textId="77777777" w:rsidR="00622394" w:rsidRPr="00CE1B71" w:rsidRDefault="00622394" w:rsidP="002A1AEB">
      <w:pPr>
        <w:rPr>
          <w:lang w:val="en-US"/>
        </w:rPr>
      </w:pPr>
    </w:p>
    <w:p w14:paraId="71E78AB6" w14:textId="77777777" w:rsidR="00622394" w:rsidRPr="00CE1B71" w:rsidRDefault="00622394">
      <w:pPr>
        <w:rPr>
          <w:lang w:val="en-US"/>
        </w:rPr>
      </w:pPr>
      <w:r w:rsidRPr="00CE1B71">
        <w:rPr>
          <w:lang w:val="en-US"/>
        </w:rPr>
        <w:br w:type="page"/>
      </w:r>
    </w:p>
    <w:p w14:paraId="5AC16C11" w14:textId="77777777" w:rsidR="00CA5244" w:rsidRDefault="00CA5244" w:rsidP="00D95B11">
      <w:pPr>
        <w:spacing w:after="200" w:line="276" w:lineRule="auto"/>
        <w:jc w:val="center"/>
        <w:rPr>
          <w:b/>
          <w:bCs/>
          <w:color w:val="000000"/>
          <w:sz w:val="56"/>
          <w:szCs w:val="56"/>
          <w:lang w:val="en-US"/>
        </w:rPr>
      </w:pPr>
    </w:p>
    <w:p w14:paraId="495B9D12" w14:textId="77777777" w:rsidR="00D95B11" w:rsidRPr="00CE1B71" w:rsidRDefault="00D95B11" w:rsidP="00D95B11">
      <w:pPr>
        <w:spacing w:after="200" w:line="276" w:lineRule="auto"/>
        <w:jc w:val="center"/>
        <w:rPr>
          <w:b/>
          <w:bCs/>
          <w:color w:val="000000"/>
          <w:sz w:val="56"/>
          <w:szCs w:val="56"/>
          <w:lang w:val="en-US"/>
        </w:rPr>
      </w:pPr>
      <w:proofErr w:type="gramStart"/>
      <w:r w:rsidRPr="00CE1B71">
        <w:rPr>
          <w:b/>
          <w:bCs/>
          <w:color w:val="000000"/>
          <w:sz w:val="56"/>
          <w:szCs w:val="56"/>
          <w:lang w:val="en-US"/>
        </w:rPr>
        <w:t>ORAL  PRESENTATIONS</w:t>
      </w:r>
      <w:proofErr w:type="gramEnd"/>
    </w:p>
    <w:p w14:paraId="5AA58DA9" w14:textId="77777777" w:rsidR="0002311A" w:rsidRPr="00CE1B71" w:rsidRDefault="0002311A" w:rsidP="00AC7463">
      <w:pPr>
        <w:spacing w:after="200" w:line="276" w:lineRule="auto"/>
        <w:jc w:val="center"/>
        <w:rPr>
          <w:b/>
          <w:sz w:val="48"/>
          <w:szCs w:val="48"/>
          <w:lang w:val="en-US"/>
        </w:rPr>
      </w:pPr>
    </w:p>
    <w:p w14:paraId="1C38693C" w14:textId="77777777" w:rsidR="00D95B11" w:rsidRPr="00CE1B71" w:rsidRDefault="00D95B11" w:rsidP="00AC7463">
      <w:pPr>
        <w:spacing w:after="200" w:line="276" w:lineRule="auto"/>
        <w:jc w:val="center"/>
        <w:rPr>
          <w:b/>
          <w:sz w:val="48"/>
          <w:szCs w:val="48"/>
          <w:lang w:val="en-US"/>
        </w:rPr>
      </w:pPr>
    </w:p>
    <w:p w14:paraId="3B29D84C" w14:textId="77777777" w:rsidR="00AC7463" w:rsidRPr="00CE1B71" w:rsidRDefault="00AC7463" w:rsidP="00AC7463">
      <w:pPr>
        <w:spacing w:after="200" w:line="276" w:lineRule="auto"/>
        <w:jc w:val="center"/>
        <w:rPr>
          <w:b/>
          <w:sz w:val="48"/>
          <w:szCs w:val="48"/>
          <w:lang w:val="en-US"/>
        </w:rPr>
      </w:pPr>
      <w:r w:rsidRPr="00CE1B71">
        <w:rPr>
          <w:b/>
          <w:sz w:val="48"/>
          <w:szCs w:val="48"/>
          <w:lang w:val="en-US"/>
        </w:rPr>
        <w:t>Session1</w:t>
      </w:r>
    </w:p>
    <w:p w14:paraId="4F5BA99C" w14:textId="77777777" w:rsidR="00AC7463" w:rsidRPr="00CE1B71" w:rsidRDefault="00AC7463" w:rsidP="00AC7463">
      <w:pPr>
        <w:spacing w:after="200" w:line="276" w:lineRule="auto"/>
        <w:jc w:val="center"/>
        <w:rPr>
          <w:b/>
          <w:bCs/>
          <w:color w:val="000000"/>
          <w:sz w:val="48"/>
          <w:szCs w:val="48"/>
          <w:lang w:val="en-US"/>
        </w:rPr>
      </w:pPr>
      <w:r w:rsidRPr="00CE1B71">
        <w:rPr>
          <w:b/>
          <w:i/>
          <w:sz w:val="48"/>
          <w:szCs w:val="48"/>
          <w:lang w:val="en-US"/>
        </w:rPr>
        <w:t>Critical and strategic raw materials</w:t>
      </w:r>
    </w:p>
    <w:p w14:paraId="0A86A2E3" w14:textId="77777777" w:rsidR="00AC7463" w:rsidRPr="00CE1B71" w:rsidRDefault="00AC7463">
      <w:pPr>
        <w:spacing w:after="200" w:line="276" w:lineRule="auto"/>
        <w:rPr>
          <w:b/>
          <w:bCs/>
          <w:color w:val="000000"/>
          <w:lang w:val="en-US"/>
        </w:rPr>
      </w:pPr>
    </w:p>
    <w:p w14:paraId="6A239071" w14:textId="77777777" w:rsidR="00AC7463" w:rsidRPr="00CE1B71" w:rsidRDefault="00AC7463">
      <w:pPr>
        <w:spacing w:after="200" w:line="276" w:lineRule="auto"/>
        <w:rPr>
          <w:b/>
          <w:bCs/>
          <w:color w:val="000000"/>
          <w:lang w:val="en-US"/>
        </w:rPr>
      </w:pPr>
    </w:p>
    <w:p w14:paraId="71691ECE" w14:textId="77777777" w:rsidR="00AC7463" w:rsidRPr="00CE1B71" w:rsidRDefault="00AC7463">
      <w:pPr>
        <w:spacing w:after="200" w:line="276" w:lineRule="auto"/>
        <w:rPr>
          <w:b/>
          <w:bCs/>
          <w:color w:val="000000"/>
          <w:lang w:val="en-US"/>
        </w:rPr>
      </w:pPr>
    </w:p>
    <w:p w14:paraId="68CFCA48" w14:textId="77777777" w:rsidR="00AC7463" w:rsidRPr="00CE1B71" w:rsidRDefault="00AC7463">
      <w:pPr>
        <w:spacing w:after="200" w:line="276" w:lineRule="auto"/>
        <w:rPr>
          <w:b/>
          <w:bCs/>
          <w:color w:val="000000"/>
          <w:lang w:val="en-US"/>
        </w:rPr>
      </w:pPr>
    </w:p>
    <w:p w14:paraId="06901955" w14:textId="77777777" w:rsidR="00AC7463" w:rsidRPr="00CE1B71" w:rsidRDefault="00AC7463">
      <w:pPr>
        <w:spacing w:after="200" w:line="276" w:lineRule="auto"/>
        <w:rPr>
          <w:b/>
          <w:bCs/>
          <w:color w:val="000000"/>
          <w:lang w:val="en-US"/>
        </w:rPr>
      </w:pPr>
    </w:p>
    <w:p w14:paraId="612877F1" w14:textId="77777777" w:rsidR="00AC7463" w:rsidRPr="00CE1B71" w:rsidRDefault="00AC7463">
      <w:pPr>
        <w:spacing w:after="200" w:line="276" w:lineRule="auto"/>
        <w:rPr>
          <w:b/>
          <w:bCs/>
          <w:color w:val="000000"/>
          <w:lang w:val="en-US"/>
        </w:rPr>
      </w:pPr>
    </w:p>
    <w:p w14:paraId="688E3CE1" w14:textId="77777777" w:rsidR="00AC7463" w:rsidRPr="00CE1B71" w:rsidRDefault="00AC7463">
      <w:pPr>
        <w:spacing w:after="200" w:line="276" w:lineRule="auto"/>
        <w:rPr>
          <w:b/>
          <w:bCs/>
          <w:color w:val="000000"/>
          <w:lang w:val="en-US"/>
        </w:rPr>
      </w:pPr>
    </w:p>
    <w:p w14:paraId="33C265E5" w14:textId="77777777" w:rsidR="00AC7463" w:rsidRPr="00CE1B71" w:rsidRDefault="00AC7463">
      <w:pPr>
        <w:spacing w:after="200" w:line="276" w:lineRule="auto"/>
        <w:rPr>
          <w:b/>
          <w:bCs/>
          <w:color w:val="000000"/>
          <w:lang w:val="en-US"/>
        </w:rPr>
      </w:pPr>
    </w:p>
    <w:p w14:paraId="43CBDA15" w14:textId="77777777" w:rsidR="00AC7463" w:rsidRPr="00CE1B71" w:rsidRDefault="00AC7463">
      <w:pPr>
        <w:spacing w:after="200" w:line="276" w:lineRule="auto"/>
        <w:rPr>
          <w:b/>
          <w:bCs/>
          <w:color w:val="000000"/>
          <w:lang w:val="en-US"/>
        </w:rPr>
      </w:pPr>
    </w:p>
    <w:p w14:paraId="7E7A33F0" w14:textId="77777777" w:rsidR="00AC7463" w:rsidRPr="00CE1B71" w:rsidRDefault="00AC7463">
      <w:pPr>
        <w:spacing w:after="200" w:line="276" w:lineRule="auto"/>
        <w:rPr>
          <w:b/>
          <w:bCs/>
          <w:color w:val="000000"/>
          <w:lang w:val="en-US"/>
        </w:rPr>
      </w:pPr>
    </w:p>
    <w:p w14:paraId="31277600" w14:textId="77777777" w:rsidR="00AC7463" w:rsidRPr="00CE1B71" w:rsidRDefault="00AC7463">
      <w:pPr>
        <w:spacing w:after="200" w:line="276" w:lineRule="auto"/>
        <w:rPr>
          <w:b/>
          <w:bCs/>
          <w:color w:val="000000"/>
          <w:lang w:val="en-US"/>
        </w:rPr>
      </w:pPr>
      <w:r w:rsidRPr="00CE1B71">
        <w:rPr>
          <w:b/>
          <w:bCs/>
          <w:color w:val="000000"/>
          <w:lang w:val="en-US"/>
        </w:rPr>
        <w:br w:type="page"/>
      </w:r>
    </w:p>
    <w:p w14:paraId="51E6A28F" w14:textId="77777777" w:rsidR="00622394" w:rsidRPr="00CE1B71" w:rsidRDefault="00622394" w:rsidP="00622394">
      <w:pPr>
        <w:jc w:val="center"/>
        <w:rPr>
          <w:lang w:val="en-US"/>
        </w:rPr>
      </w:pPr>
      <w:r w:rsidRPr="00CE1B71">
        <w:rPr>
          <w:b/>
          <w:bCs/>
          <w:color w:val="000000"/>
          <w:lang w:val="en-US"/>
        </w:rPr>
        <w:lastRenderedPageBreak/>
        <w:t xml:space="preserve">CRITICAL AND STRATEGIC RAW MATERIALS: SUSTAINABLE RECYCLING AND REUSE OF REE-CONTAINING PERMANENT MAGNETS </w:t>
      </w:r>
      <w:r w:rsidRPr="00CE1B71">
        <w:rPr>
          <w:color w:val="000000"/>
          <w:lang w:val="en-US"/>
        </w:rPr>
        <w:br/>
      </w:r>
      <w:r w:rsidRPr="00CE1B71">
        <w:rPr>
          <w:color w:val="000000"/>
          <w:lang w:val="en-US"/>
        </w:rPr>
        <w:br/>
      </w:r>
      <w:r w:rsidRPr="00CE1B71">
        <w:rPr>
          <w:u w:val="single"/>
          <w:lang w:val="en-US"/>
        </w:rPr>
        <w:t>Zara Cherkezova-Zheleva</w:t>
      </w:r>
      <w:r w:rsidRPr="00CE1B71">
        <w:rPr>
          <w:u w:val="single"/>
          <w:vertAlign w:val="superscript"/>
          <w:lang w:val="en-US"/>
        </w:rPr>
        <w:t>1</w:t>
      </w:r>
      <w:r w:rsidRPr="00CE1B71">
        <w:rPr>
          <w:lang w:val="en-US"/>
        </w:rPr>
        <w:t>, Daniela Paneva</w:t>
      </w:r>
      <w:r w:rsidRPr="00CE1B71">
        <w:rPr>
          <w:vertAlign w:val="superscript"/>
          <w:lang w:val="en-US"/>
        </w:rPr>
        <w:t>1</w:t>
      </w:r>
      <w:r w:rsidRPr="00CE1B71">
        <w:rPr>
          <w:lang w:val="en-US"/>
        </w:rPr>
        <w:t>, Anna Vasileva</w:t>
      </w:r>
      <w:r w:rsidRPr="00CE1B71">
        <w:rPr>
          <w:vertAlign w:val="superscript"/>
          <w:lang w:val="en-US"/>
        </w:rPr>
        <w:t>1</w:t>
      </w:r>
      <w:r w:rsidRPr="00CE1B71">
        <w:rPr>
          <w:lang w:val="en-US"/>
        </w:rPr>
        <w:t>, Kaloyan Ivanov</w:t>
      </w:r>
      <w:r w:rsidRPr="00CE1B71">
        <w:rPr>
          <w:vertAlign w:val="superscript"/>
          <w:lang w:val="en-US"/>
        </w:rPr>
        <w:t>1</w:t>
      </w:r>
      <w:r w:rsidRPr="00CE1B71">
        <w:rPr>
          <w:lang w:val="en-US"/>
        </w:rPr>
        <w:t>, Radu Robert Piticescu</w:t>
      </w:r>
      <w:r w:rsidRPr="00CE1B71">
        <w:rPr>
          <w:vertAlign w:val="superscript"/>
          <w:lang w:val="en-US"/>
        </w:rPr>
        <w:t>2</w:t>
      </w:r>
      <w:r w:rsidRPr="00CE1B71">
        <w:rPr>
          <w:lang w:val="en-US"/>
        </w:rPr>
        <w:t>, Setareh Gorji Ghalamestani</w:t>
      </w:r>
      <w:r w:rsidRPr="00CE1B71">
        <w:rPr>
          <w:vertAlign w:val="superscript"/>
          <w:lang w:val="en-US"/>
        </w:rPr>
        <w:t>3</w:t>
      </w:r>
      <w:r w:rsidRPr="00CE1B71">
        <w:rPr>
          <w:lang w:val="en-US"/>
        </w:rPr>
        <w:t>, Guido Heunen</w:t>
      </w:r>
      <w:r w:rsidRPr="00CE1B71">
        <w:rPr>
          <w:vertAlign w:val="superscript"/>
          <w:lang w:val="en-US"/>
        </w:rPr>
        <w:t>3</w:t>
      </w:r>
      <w:r w:rsidRPr="00CE1B71">
        <w:rPr>
          <w:lang w:val="en-US"/>
        </w:rPr>
        <w:t>, Olivier Jay</w:t>
      </w:r>
      <w:r w:rsidRPr="00CE1B71">
        <w:rPr>
          <w:vertAlign w:val="superscript"/>
          <w:lang w:val="en-US"/>
        </w:rPr>
        <w:t>4</w:t>
      </w:r>
      <w:r w:rsidRPr="00CE1B71">
        <w:rPr>
          <w:color w:val="000000"/>
          <w:lang w:val="en-US"/>
        </w:rPr>
        <w:br/>
      </w:r>
      <w:r w:rsidRPr="00CE1B71">
        <w:rPr>
          <w:vertAlign w:val="superscript"/>
          <w:lang w:val="en-US"/>
        </w:rPr>
        <w:t>1</w:t>
      </w:r>
      <w:r w:rsidRPr="00CE1B71">
        <w:rPr>
          <w:lang w:val="en-US"/>
        </w:rPr>
        <w:t xml:space="preserve">Institute of Catalysis, Bulgarian Academy of Sciences, </w:t>
      </w:r>
      <w:r w:rsidRPr="00CE1B71">
        <w:rPr>
          <w:lang w:val="en-US"/>
        </w:rPr>
        <w:br/>
        <w:t xml:space="preserve">Acad. G. </w:t>
      </w:r>
      <w:proofErr w:type="spellStart"/>
      <w:r w:rsidRPr="00CE1B71">
        <w:rPr>
          <w:lang w:val="en-US"/>
        </w:rPr>
        <w:t>Bonchev</w:t>
      </w:r>
      <w:proofErr w:type="spellEnd"/>
      <w:r w:rsidRPr="00CE1B71">
        <w:rPr>
          <w:lang w:val="en-US"/>
        </w:rPr>
        <w:t xml:space="preserve"> St., Bldg. 11, 1113 Sofia, Bulgaria, </w:t>
      </w:r>
    </w:p>
    <w:p w14:paraId="17F72982" w14:textId="77777777" w:rsidR="00622394" w:rsidRPr="00CE1B71" w:rsidRDefault="00622394" w:rsidP="00622394">
      <w:pPr>
        <w:jc w:val="center"/>
        <w:rPr>
          <w:lang w:val="en-US"/>
        </w:rPr>
      </w:pPr>
      <w:r w:rsidRPr="00CE1B71">
        <w:rPr>
          <w:vertAlign w:val="superscript"/>
          <w:lang w:val="en-US"/>
        </w:rPr>
        <w:t>2</w:t>
      </w:r>
      <w:r w:rsidRPr="00CE1B71">
        <w:rPr>
          <w:lang w:val="en-US"/>
        </w:rPr>
        <w:t xml:space="preserve">National Research and Development Institute for Nonferrous and Rare Metals-IMNR, </w:t>
      </w:r>
      <w:r w:rsidRPr="00CE1B71">
        <w:rPr>
          <w:lang w:val="en-US"/>
        </w:rPr>
        <w:br/>
        <w:t xml:space="preserve">102 </w:t>
      </w:r>
      <w:proofErr w:type="spellStart"/>
      <w:r w:rsidRPr="00CE1B71">
        <w:rPr>
          <w:lang w:val="en-US"/>
        </w:rPr>
        <w:t>Biruntei</w:t>
      </w:r>
      <w:proofErr w:type="spellEnd"/>
      <w:r w:rsidRPr="00CE1B71">
        <w:rPr>
          <w:lang w:val="en-US"/>
        </w:rPr>
        <w:t xml:space="preserve"> Blvd, </w:t>
      </w:r>
      <w:proofErr w:type="spellStart"/>
      <w:r w:rsidRPr="00CE1B71">
        <w:rPr>
          <w:lang w:val="en-US"/>
        </w:rPr>
        <w:t>Pantelimon</w:t>
      </w:r>
      <w:proofErr w:type="spellEnd"/>
      <w:r w:rsidRPr="00CE1B71">
        <w:rPr>
          <w:lang w:val="en-US"/>
        </w:rPr>
        <w:t xml:space="preserve">, </w:t>
      </w:r>
      <w:proofErr w:type="spellStart"/>
      <w:r w:rsidRPr="00CE1B71">
        <w:rPr>
          <w:lang w:val="en-US"/>
        </w:rPr>
        <w:t>Ilfov</w:t>
      </w:r>
      <w:proofErr w:type="spellEnd"/>
      <w:r w:rsidRPr="00CE1B71">
        <w:rPr>
          <w:lang w:val="en-US"/>
        </w:rPr>
        <w:t xml:space="preserve">, Romania, </w:t>
      </w:r>
    </w:p>
    <w:p w14:paraId="000026BD" w14:textId="77777777" w:rsidR="00622394" w:rsidRPr="00CE1B71" w:rsidRDefault="00622394" w:rsidP="00622394">
      <w:pPr>
        <w:jc w:val="center"/>
        <w:rPr>
          <w:lang w:val="en-US"/>
        </w:rPr>
      </w:pPr>
      <w:r w:rsidRPr="00CE1B71">
        <w:rPr>
          <w:vertAlign w:val="superscript"/>
          <w:lang w:val="en-US"/>
        </w:rPr>
        <w:t>3</w:t>
      </w:r>
      <w:r w:rsidRPr="00CE1B71">
        <w:rPr>
          <w:rFonts w:ascii="TimesNewRomanPSMT" w:hAnsi="TimesNewRomanPSMT"/>
          <w:color w:val="000000"/>
          <w:lang w:val="en-US"/>
        </w:rPr>
        <w:t xml:space="preserve">SIRRIS, </w:t>
      </w:r>
      <w:r w:rsidRPr="00CE1B71">
        <w:rPr>
          <w:lang w:val="en-US"/>
        </w:rPr>
        <w:t xml:space="preserve">rue du bois Saint-Jean 12, BE-4102 </w:t>
      </w:r>
      <w:proofErr w:type="spellStart"/>
      <w:r w:rsidRPr="00CE1B71">
        <w:rPr>
          <w:lang w:val="en-US"/>
        </w:rPr>
        <w:t>Seraign</w:t>
      </w:r>
      <w:proofErr w:type="spellEnd"/>
      <w:r w:rsidRPr="00CE1B71">
        <w:rPr>
          <w:lang w:val="en-US"/>
        </w:rPr>
        <w:t>, Belgium/Wallonia</w:t>
      </w:r>
      <w:r w:rsidRPr="00CE1B71">
        <w:rPr>
          <w:rFonts w:ascii="TimesNewRomanPSMT" w:hAnsi="TimesNewRomanPSMT"/>
          <w:color w:val="000000"/>
          <w:lang w:val="en-US"/>
        </w:rPr>
        <w:t xml:space="preserve">, </w:t>
      </w:r>
    </w:p>
    <w:p w14:paraId="20DAD137" w14:textId="77777777" w:rsidR="00622394" w:rsidRPr="00CE1B71" w:rsidRDefault="00622394" w:rsidP="00622394">
      <w:pPr>
        <w:jc w:val="center"/>
        <w:rPr>
          <w:iCs/>
          <w:color w:val="000000"/>
          <w:lang w:val="en-US"/>
        </w:rPr>
      </w:pPr>
      <w:r w:rsidRPr="00CE1B71">
        <w:rPr>
          <w:vertAlign w:val="superscript"/>
          <w:lang w:val="en-US"/>
        </w:rPr>
        <w:t>4</w:t>
      </w:r>
      <w:r w:rsidRPr="00CE1B71">
        <w:rPr>
          <w:rFonts w:ascii="TimesNewRomanPSMT" w:hAnsi="TimesNewRomanPSMT"/>
          <w:color w:val="000000"/>
          <w:lang w:val="en-US"/>
        </w:rPr>
        <w:t xml:space="preserve">FADDTORY SPRL, </w:t>
      </w:r>
      <w:r w:rsidRPr="00CE1B71">
        <w:rPr>
          <w:lang w:val="en-US"/>
        </w:rPr>
        <w:t xml:space="preserve">rue Albert 1er, nr42, 5380 FERNELMONT, Belgium/Wallonia, </w:t>
      </w:r>
      <w:r w:rsidRPr="00CE1B71">
        <w:rPr>
          <w:color w:val="000000"/>
          <w:lang w:val="en-US"/>
        </w:rPr>
        <w:br/>
      </w:r>
      <w:hyperlink r:id="rId9" w:history="1">
        <w:r w:rsidRPr="00CE1B71">
          <w:rPr>
            <w:color w:val="0563C1"/>
            <w:u w:val="single"/>
            <w:lang w:val="en-US"/>
          </w:rPr>
          <w:t>zzhel@ic.bas.bg</w:t>
        </w:r>
      </w:hyperlink>
    </w:p>
    <w:p w14:paraId="0598F970" w14:textId="77777777" w:rsidR="00622394" w:rsidRPr="00CE1B71" w:rsidRDefault="00622394" w:rsidP="00622394">
      <w:pPr>
        <w:jc w:val="center"/>
        <w:rPr>
          <w:i/>
          <w:iCs/>
          <w:color w:val="000000"/>
          <w:lang w:val="en-US"/>
        </w:rPr>
      </w:pPr>
    </w:p>
    <w:p w14:paraId="58A5DF67" w14:textId="77777777" w:rsidR="00622394" w:rsidRPr="00CE1B71" w:rsidRDefault="00622394" w:rsidP="00622394">
      <w:pPr>
        <w:spacing w:after="120"/>
        <w:jc w:val="both"/>
        <w:rPr>
          <w:color w:val="000000"/>
          <w:lang w:val="en-US"/>
        </w:rPr>
      </w:pPr>
      <w:r w:rsidRPr="00CE1B71">
        <w:rPr>
          <w:color w:val="000000"/>
          <w:lang w:val="en-US"/>
        </w:rPr>
        <w:t xml:space="preserve">Critical and strategic raw materials play a vital role in modern technologies, improvement of the quality of life, and the Green transition initiative. Critical Raw Materials (CRMs) combine high importance to the EU economy and high supply risk. Strategic Raw Materials (SRM) are vital resources for various industries due to their unique properties and challenge to be replaced. SRMs will help make Europe more independent in strategic sectors such as renewable energy, e-mobility, space and defense. Now, the EU strategy is focused on production of these materials by new mining and recycling approaches, their efficient use and reuse, making them a priority area in the EU circular economy action plan. Rare earth elements (REE) are classified as the most critical materials in both CRM and SRM groups, due to their unique magnetic, catalytic and optical properties. Their importance continuously increases on a global level as REEs are currently irreplaceable in production of permanent magnets. </w:t>
      </w:r>
    </w:p>
    <w:p w14:paraId="6E786894" w14:textId="77777777" w:rsidR="00622394" w:rsidRPr="00CE1B71" w:rsidRDefault="00622394" w:rsidP="00622394">
      <w:pPr>
        <w:spacing w:after="120"/>
        <w:jc w:val="both"/>
        <w:rPr>
          <w:color w:val="000000"/>
          <w:lang w:val="en-US"/>
        </w:rPr>
      </w:pPr>
      <w:r w:rsidRPr="00CE1B71">
        <w:rPr>
          <w:color w:val="000000"/>
          <w:lang w:val="en-US"/>
        </w:rPr>
        <w:t>The aim of our investigation is elaboration of protocols for more rational treatment of End-of-Life (</w:t>
      </w:r>
      <w:proofErr w:type="spellStart"/>
      <w:r w:rsidRPr="00CE1B71">
        <w:rPr>
          <w:color w:val="000000"/>
          <w:lang w:val="en-US"/>
        </w:rPr>
        <w:t>EoL</w:t>
      </w:r>
      <w:proofErr w:type="spellEnd"/>
      <w:r w:rsidRPr="00CE1B71">
        <w:rPr>
          <w:color w:val="000000"/>
          <w:lang w:val="en-US"/>
        </w:rPr>
        <w:t xml:space="preserve">) permanent magnets via preparation of standardized batches of Fe-Nd-B-containing materials. The performed laboratory experiments revealed the possibilities for design of mechanochemical reactions toward environmentally friendly, sustainable and economical recycling and reuse of these materials. The study includes multidisciplinary analysis of samples based on detailed </w:t>
      </w:r>
      <w:proofErr w:type="spellStart"/>
      <w:r w:rsidRPr="00CE1B71">
        <w:rPr>
          <w:color w:val="000000"/>
          <w:lang w:val="en-US"/>
        </w:rPr>
        <w:t>characterisation</w:t>
      </w:r>
      <w:proofErr w:type="spellEnd"/>
      <w:r w:rsidRPr="00CE1B71">
        <w:rPr>
          <w:color w:val="000000"/>
          <w:lang w:val="en-US"/>
        </w:rPr>
        <w:t xml:space="preserve"> using XRD, </w:t>
      </w:r>
      <w:proofErr w:type="spellStart"/>
      <w:r w:rsidRPr="00CE1B71">
        <w:rPr>
          <w:color w:val="000000"/>
          <w:lang w:val="en-US"/>
        </w:rPr>
        <w:t>Moessbauer</w:t>
      </w:r>
      <w:proofErr w:type="spellEnd"/>
      <w:r w:rsidRPr="00CE1B71">
        <w:rPr>
          <w:color w:val="000000"/>
          <w:lang w:val="en-US"/>
        </w:rPr>
        <w:t xml:space="preserve"> spectroscopy, Electron Microscopy and thermal analysis. Special attention is paid to follow the multidirectional processes that take place during material processing toward development of scientific foundations of mechanochemistry and selection of scalable mechanochemical reactions with potential application in practice. </w:t>
      </w:r>
    </w:p>
    <w:p w14:paraId="1C50E0C4" w14:textId="77777777" w:rsidR="00622394" w:rsidRPr="00CE1B71" w:rsidRDefault="00622394" w:rsidP="00622394">
      <w:pPr>
        <w:spacing w:after="120"/>
        <w:rPr>
          <w:color w:val="000000"/>
          <w:lang w:val="en-US"/>
        </w:rPr>
      </w:pPr>
      <w:r w:rsidRPr="00CE1B71">
        <w:rPr>
          <w:b/>
          <w:color w:val="000000"/>
          <w:lang w:val="en-US"/>
        </w:rPr>
        <w:t>Keywords</w:t>
      </w:r>
      <w:r w:rsidRPr="00CE1B71">
        <w:rPr>
          <w:color w:val="000000"/>
          <w:lang w:val="en-US"/>
        </w:rPr>
        <w:t xml:space="preserve">: Critical and strategic raw materials, Mechanochemistry, Rare earth elements </w:t>
      </w:r>
    </w:p>
    <w:p w14:paraId="65CB815D" w14:textId="77777777" w:rsidR="00622394" w:rsidRPr="00CE1B71" w:rsidRDefault="00622394" w:rsidP="00622394">
      <w:pPr>
        <w:spacing w:after="120"/>
        <w:jc w:val="both"/>
        <w:rPr>
          <w:color w:val="000000"/>
          <w:lang w:val="en-US"/>
        </w:rPr>
      </w:pPr>
      <w:r w:rsidRPr="00CE1B71">
        <w:rPr>
          <w:b/>
          <w:color w:val="000000"/>
          <w:lang w:val="en-US"/>
        </w:rPr>
        <w:t>Acknowledgements</w:t>
      </w:r>
      <w:r w:rsidRPr="00CE1B71">
        <w:rPr>
          <w:color w:val="000000"/>
          <w:lang w:val="en-US"/>
        </w:rPr>
        <w:t xml:space="preserve">: </w:t>
      </w:r>
      <w:r w:rsidRPr="00CE1B71">
        <w:rPr>
          <w:lang w:val="en-US"/>
        </w:rPr>
        <w:t xml:space="preserve">This article is based on project activities of H2020 ERA-MIN3 № КП-06-ДО02-3/06/06/2022: Microwave enhanced recovery of REEs and plastic from WEEE and re-use in Additive Manufacturing of novel magnetic components (MW4REMAM). </w:t>
      </w:r>
      <w:r w:rsidRPr="00CE1B71">
        <w:rPr>
          <w:color w:val="000000"/>
          <w:lang w:val="en-US"/>
        </w:rPr>
        <w:t>Research equipment of the project № BG16RFPR002-1.014-0006 "National Centre of Excellence Mechatronics and Clean Technologies" was used for experimental work financially supported by European Regional Development Fund under "Research Innovation and Digitization for Smart Transformation" program 2021-2027.</w:t>
      </w:r>
    </w:p>
    <w:p w14:paraId="59F7200F" w14:textId="77777777" w:rsidR="00622394" w:rsidRPr="00CE1B71" w:rsidRDefault="00622394" w:rsidP="00622394">
      <w:pPr>
        <w:jc w:val="center"/>
        <w:rPr>
          <w:rFonts w:eastAsia="Calibri"/>
          <w:b/>
          <w:bCs/>
          <w:lang w:val="en-US"/>
        </w:rPr>
      </w:pPr>
      <w:r w:rsidRPr="00CE1B71">
        <w:rPr>
          <w:rFonts w:eastAsia="Calibri"/>
          <w:b/>
          <w:bCs/>
          <w:lang w:val="en-US"/>
        </w:rPr>
        <w:lastRenderedPageBreak/>
        <w:t>PRELIMINARY DATA FROM COMBINING SPECTROSCOPY AND ELECTRICAL METHODS IN CRITICAL RAW MATERIAL EXPLORATION IN THE BUREL METALOGENIC FIELD IN BULGARIA</w:t>
      </w:r>
    </w:p>
    <w:p w14:paraId="7895D0BD" w14:textId="77777777" w:rsidR="00622394" w:rsidRPr="00CE1B71" w:rsidRDefault="00622394" w:rsidP="00622394">
      <w:pPr>
        <w:jc w:val="center"/>
        <w:rPr>
          <w:rFonts w:eastAsia="Calibri"/>
          <w:lang w:val="en-US"/>
        </w:rPr>
      </w:pPr>
      <w:r w:rsidRPr="00CE1B71">
        <w:rPr>
          <w:rFonts w:eastAsia="Calibri"/>
          <w:lang w:val="en-US"/>
        </w:rPr>
        <w:br/>
      </w:r>
      <w:r w:rsidRPr="00CE1B71">
        <w:rPr>
          <w:rFonts w:eastAsia="Calibri"/>
          <w:u w:val="single"/>
          <w:lang w:val="en-US"/>
        </w:rPr>
        <w:t>Marlena Yaneva</w:t>
      </w:r>
      <w:r w:rsidRPr="00CE1B71">
        <w:rPr>
          <w:rFonts w:eastAsia="Calibri"/>
          <w:u w:val="single"/>
          <w:vertAlign w:val="superscript"/>
          <w:lang w:val="en-US"/>
        </w:rPr>
        <w:t>1</w:t>
      </w:r>
      <w:r w:rsidRPr="00CE1B71">
        <w:rPr>
          <w:rFonts w:eastAsia="Calibri"/>
          <w:lang w:val="en-US"/>
        </w:rPr>
        <w:t>, Kamelia Marinova</w:t>
      </w:r>
      <w:r w:rsidRPr="00CE1B71">
        <w:rPr>
          <w:rFonts w:eastAsia="Calibri"/>
          <w:vertAlign w:val="superscript"/>
          <w:lang w:val="en-US"/>
        </w:rPr>
        <w:t>1,2</w:t>
      </w:r>
      <w:r w:rsidRPr="00CE1B71">
        <w:rPr>
          <w:rFonts w:eastAsia="Calibri"/>
          <w:lang w:val="en-US"/>
        </w:rPr>
        <w:t>, Alexandar Radulov</w:t>
      </w:r>
      <w:r w:rsidRPr="00CE1B71">
        <w:rPr>
          <w:rFonts w:eastAsia="Calibri"/>
          <w:vertAlign w:val="superscript"/>
          <w:lang w:val="en-US"/>
        </w:rPr>
        <w:t>1</w:t>
      </w:r>
      <w:r w:rsidRPr="00CE1B71">
        <w:rPr>
          <w:rFonts w:eastAsia="Calibri"/>
          <w:lang w:val="en-US"/>
        </w:rPr>
        <w:t>, Stefka Pristavova</w:t>
      </w:r>
      <w:r w:rsidRPr="00CE1B71">
        <w:rPr>
          <w:rFonts w:eastAsia="Calibri"/>
          <w:vertAlign w:val="superscript"/>
          <w:lang w:val="en-US"/>
        </w:rPr>
        <w:t>1,2</w:t>
      </w:r>
      <w:r w:rsidRPr="00CE1B71">
        <w:rPr>
          <w:rFonts w:eastAsia="Calibri"/>
          <w:lang w:val="en-US"/>
        </w:rPr>
        <w:t>, Kalin Ruskov</w:t>
      </w:r>
      <w:r w:rsidRPr="00CE1B71">
        <w:rPr>
          <w:rFonts w:eastAsia="Calibri"/>
          <w:vertAlign w:val="superscript"/>
          <w:lang w:val="en-US"/>
        </w:rPr>
        <w:t>2</w:t>
      </w:r>
      <w:r w:rsidRPr="00CE1B71">
        <w:rPr>
          <w:rFonts w:eastAsia="Calibri"/>
          <w:lang w:val="en-US"/>
        </w:rPr>
        <w:t>, Yordanka Donkova</w:t>
      </w:r>
      <w:r w:rsidRPr="00CE1B71">
        <w:rPr>
          <w:rFonts w:eastAsia="Calibri"/>
          <w:vertAlign w:val="superscript"/>
          <w:lang w:val="en-US"/>
        </w:rPr>
        <w:t>1</w:t>
      </w:r>
      <w:r w:rsidRPr="00CE1B71">
        <w:rPr>
          <w:rFonts w:eastAsia="Calibri"/>
          <w:lang w:val="en-US"/>
        </w:rPr>
        <w:t>, Milen Stavrev</w:t>
      </w:r>
      <w:r w:rsidRPr="00CE1B71">
        <w:rPr>
          <w:rFonts w:eastAsia="Calibri"/>
          <w:vertAlign w:val="superscript"/>
          <w:lang w:val="en-US"/>
        </w:rPr>
        <w:t>1</w:t>
      </w:r>
      <w:r w:rsidRPr="00CE1B71">
        <w:rPr>
          <w:rFonts w:eastAsia="Calibri"/>
          <w:lang w:val="en-US"/>
        </w:rPr>
        <w:t>, Hristiana Georgieva</w:t>
      </w:r>
      <w:r w:rsidRPr="00CE1B71">
        <w:rPr>
          <w:rFonts w:eastAsia="Calibri"/>
          <w:vertAlign w:val="superscript"/>
          <w:lang w:val="en-US"/>
        </w:rPr>
        <w:t>1</w:t>
      </w:r>
      <w:r w:rsidRPr="00CE1B71">
        <w:rPr>
          <w:rFonts w:eastAsia="Calibri"/>
          <w:lang w:val="en-US"/>
        </w:rPr>
        <w:br/>
      </w:r>
      <w:r w:rsidRPr="00CE1B71">
        <w:rPr>
          <w:rFonts w:eastAsia="Calibri"/>
          <w:vertAlign w:val="superscript"/>
          <w:lang w:val="en-US"/>
        </w:rPr>
        <w:t>1</w:t>
      </w:r>
      <w:r w:rsidRPr="00CE1B71">
        <w:rPr>
          <w:rFonts w:eastAsia="Calibri"/>
          <w:lang w:val="en-US"/>
        </w:rPr>
        <w:t xml:space="preserve">Geological Institute, Bulgarian Academy of Sciences, Acad. G. </w:t>
      </w:r>
      <w:proofErr w:type="spellStart"/>
      <w:r w:rsidRPr="00CE1B71">
        <w:rPr>
          <w:rFonts w:eastAsia="Calibri"/>
          <w:lang w:val="en-US"/>
        </w:rPr>
        <w:t>Bonchev</w:t>
      </w:r>
      <w:proofErr w:type="spellEnd"/>
      <w:r w:rsidRPr="00CE1B71">
        <w:rPr>
          <w:rFonts w:eastAsia="Calibri"/>
          <w:lang w:val="en-US"/>
        </w:rPr>
        <w:t xml:space="preserve"> Str., bl. 24, 1113 Sofia, Bulgaria</w:t>
      </w:r>
    </w:p>
    <w:p w14:paraId="2675D514" w14:textId="77777777" w:rsidR="00622394" w:rsidRPr="00CE1B71" w:rsidRDefault="00622394" w:rsidP="00622394">
      <w:pPr>
        <w:jc w:val="center"/>
        <w:rPr>
          <w:rFonts w:eastAsia="Calibri"/>
          <w:lang w:val="en-US"/>
        </w:rPr>
      </w:pPr>
      <w:r w:rsidRPr="00CE1B71">
        <w:rPr>
          <w:rFonts w:eastAsia="Calibri"/>
          <w:vertAlign w:val="superscript"/>
          <w:lang w:val="en-US"/>
        </w:rPr>
        <w:t>2</w:t>
      </w:r>
      <w:r w:rsidRPr="00CE1B71">
        <w:rPr>
          <w:rFonts w:eastAsia="Calibri"/>
          <w:lang w:val="en-US"/>
        </w:rPr>
        <w:t xml:space="preserve">University of Mining and Geology St. Ivan Rilski, 1 Prof. </w:t>
      </w:r>
      <w:proofErr w:type="spellStart"/>
      <w:r w:rsidRPr="00CE1B71">
        <w:rPr>
          <w:rFonts w:eastAsia="Calibri"/>
          <w:lang w:val="en-US"/>
        </w:rPr>
        <w:t>Boyan</w:t>
      </w:r>
      <w:proofErr w:type="spellEnd"/>
      <w:r w:rsidRPr="00CE1B71">
        <w:rPr>
          <w:rFonts w:eastAsia="Calibri"/>
          <w:lang w:val="en-US"/>
        </w:rPr>
        <w:t xml:space="preserve"> </w:t>
      </w:r>
      <w:proofErr w:type="spellStart"/>
      <w:r w:rsidRPr="00CE1B71">
        <w:rPr>
          <w:rFonts w:eastAsia="Calibri"/>
          <w:lang w:val="en-US"/>
        </w:rPr>
        <w:t>Kamenov</w:t>
      </w:r>
      <w:proofErr w:type="spellEnd"/>
      <w:r w:rsidRPr="00CE1B71">
        <w:rPr>
          <w:rFonts w:eastAsia="Calibri"/>
          <w:lang w:val="en-US"/>
        </w:rPr>
        <w:t xml:space="preserve"> str., Studentski Grad, 1700 Sofia, Bulgaria</w:t>
      </w:r>
      <w:r w:rsidRPr="00CE1B71">
        <w:rPr>
          <w:rFonts w:eastAsia="Calibri"/>
          <w:lang w:val="en-US"/>
        </w:rPr>
        <w:br/>
        <w:t>marlena@geology.bas.bg</w:t>
      </w:r>
    </w:p>
    <w:p w14:paraId="117C21D5" w14:textId="77777777" w:rsidR="00622394" w:rsidRPr="00CE1B71" w:rsidRDefault="00622394" w:rsidP="00622394">
      <w:pPr>
        <w:jc w:val="center"/>
        <w:rPr>
          <w:i/>
          <w:iCs/>
          <w:color w:val="000000"/>
          <w:lang w:val="en-US"/>
        </w:rPr>
      </w:pPr>
    </w:p>
    <w:p w14:paraId="622A9961" w14:textId="77777777" w:rsidR="00622394" w:rsidRPr="00CE1B71" w:rsidRDefault="00622394" w:rsidP="00622394">
      <w:pPr>
        <w:jc w:val="center"/>
        <w:rPr>
          <w:i/>
          <w:iCs/>
          <w:color w:val="000000"/>
          <w:lang w:val="en-US"/>
        </w:rPr>
      </w:pPr>
    </w:p>
    <w:p w14:paraId="174B1680" w14:textId="77777777" w:rsidR="00622394" w:rsidRPr="00CE1B71" w:rsidRDefault="00622394" w:rsidP="00622394">
      <w:pPr>
        <w:spacing w:after="120"/>
        <w:jc w:val="both"/>
        <w:rPr>
          <w:color w:val="000000"/>
          <w:lang w:val="en-US"/>
        </w:rPr>
      </w:pPr>
      <w:r w:rsidRPr="00CE1B71">
        <w:rPr>
          <w:color w:val="000000"/>
          <w:lang w:val="en-US"/>
        </w:rPr>
        <w:t xml:space="preserve">The </w:t>
      </w:r>
      <w:proofErr w:type="spellStart"/>
      <w:r w:rsidRPr="00CE1B71">
        <w:rPr>
          <w:color w:val="000000"/>
          <w:lang w:val="en-US"/>
        </w:rPr>
        <w:t>CleanExplore</w:t>
      </w:r>
      <w:proofErr w:type="spellEnd"/>
      <w:r w:rsidRPr="00CE1B71">
        <w:rPr>
          <w:color w:val="000000"/>
          <w:lang w:val="en-US"/>
        </w:rPr>
        <w:t xml:space="preserve"> project (Investment No BG-RRP-2.017-0035), funded under Bulgaria’s Recovery and Resilience Plan, implemented under the procedure “Financing of Research Projects in the Field of Green and Digital Technologies – 2.”, integrates petrological, geochemical and geophysical methods to delineate prospective critical raw material deposits. We tested the combined application of X-ray fluorescence (XRF) spectroscopy and geophysical survey, hypothesizing that the complementarity between both methods enhances exploration efficiency and environmental sustainability while reducing costs. Both methods are non-destructive and comply with the “do no significant harm” principle.</w:t>
      </w:r>
    </w:p>
    <w:p w14:paraId="36AAF46F" w14:textId="77777777" w:rsidR="00622394" w:rsidRPr="00CE1B71" w:rsidRDefault="00622394" w:rsidP="00622394">
      <w:pPr>
        <w:spacing w:after="120"/>
        <w:jc w:val="both"/>
        <w:rPr>
          <w:color w:val="000000"/>
          <w:lang w:val="en-US"/>
        </w:rPr>
      </w:pPr>
      <w:r w:rsidRPr="00CE1B71">
        <w:rPr>
          <w:color w:val="000000"/>
          <w:lang w:val="en-US"/>
        </w:rPr>
        <w:t xml:space="preserve">Geophysical surveys at six sites of different geological environments across the country employed measurements of electrical resistivity and induced polarization along profiles. Geochemical analyses and transmitted-light optical studies were performed on rock samples, which we collected along the geophysical profiles. Here, we present the first data of the survey in the </w:t>
      </w:r>
      <w:proofErr w:type="spellStart"/>
      <w:r w:rsidRPr="00CE1B71">
        <w:rPr>
          <w:color w:val="000000"/>
          <w:lang w:val="en-US"/>
        </w:rPr>
        <w:t>Radulovtsi</w:t>
      </w:r>
      <w:proofErr w:type="spellEnd"/>
      <w:r w:rsidRPr="00CE1B71">
        <w:rPr>
          <w:color w:val="000000"/>
          <w:lang w:val="en-US"/>
        </w:rPr>
        <w:t xml:space="preserve"> volcanic </w:t>
      </w:r>
      <w:proofErr w:type="spellStart"/>
      <w:r w:rsidRPr="00CE1B71">
        <w:rPr>
          <w:color w:val="000000"/>
          <w:lang w:val="en-US"/>
        </w:rPr>
        <w:t>centre</w:t>
      </w:r>
      <w:proofErr w:type="spellEnd"/>
      <w:r w:rsidRPr="00CE1B71">
        <w:rPr>
          <w:color w:val="000000"/>
          <w:lang w:val="en-US"/>
        </w:rPr>
        <w:t xml:space="preserve"> from the </w:t>
      </w:r>
      <w:proofErr w:type="spellStart"/>
      <w:r w:rsidRPr="00CE1B71">
        <w:rPr>
          <w:color w:val="000000"/>
          <w:lang w:val="en-US"/>
        </w:rPr>
        <w:t>Burel</w:t>
      </w:r>
      <w:proofErr w:type="spellEnd"/>
      <w:r w:rsidRPr="00CE1B71">
        <w:rPr>
          <w:color w:val="000000"/>
          <w:lang w:val="en-US"/>
        </w:rPr>
        <w:t xml:space="preserve"> </w:t>
      </w:r>
      <w:proofErr w:type="spellStart"/>
      <w:r w:rsidRPr="00CE1B71">
        <w:rPr>
          <w:color w:val="000000"/>
          <w:lang w:val="en-US"/>
        </w:rPr>
        <w:t>metalogenic</w:t>
      </w:r>
      <w:proofErr w:type="spellEnd"/>
      <w:r w:rsidRPr="00CE1B71">
        <w:rPr>
          <w:color w:val="000000"/>
          <w:lang w:val="en-US"/>
        </w:rPr>
        <w:t xml:space="preserve"> field in Western </w:t>
      </w:r>
      <w:proofErr w:type="spellStart"/>
      <w:r w:rsidRPr="00CE1B71">
        <w:rPr>
          <w:color w:val="000000"/>
          <w:lang w:val="en-US"/>
        </w:rPr>
        <w:t>Sredna</w:t>
      </w:r>
      <w:proofErr w:type="spellEnd"/>
      <w:r w:rsidRPr="00CE1B71">
        <w:rPr>
          <w:color w:val="000000"/>
          <w:lang w:val="en-US"/>
        </w:rPr>
        <w:t xml:space="preserve"> Gora Mountains, serving as a case study. At that site, we measured a 160-m-long geophysical profile and performed parallel XRF analyses on surface rock samples from hydrothermally altered subvolcanic rocks in which elevated copper concentrations were detected. Measured values from geochemical and geophysical profiling were afterward correlated.</w:t>
      </w:r>
    </w:p>
    <w:p w14:paraId="5770082F" w14:textId="77777777" w:rsidR="00622394" w:rsidRPr="00CE1B71" w:rsidRDefault="00622394" w:rsidP="00622394">
      <w:pPr>
        <w:spacing w:after="120"/>
        <w:jc w:val="both"/>
        <w:rPr>
          <w:color w:val="000000"/>
          <w:lang w:val="en-US"/>
        </w:rPr>
      </w:pPr>
      <w:r w:rsidRPr="00CE1B71">
        <w:rPr>
          <w:color w:val="000000"/>
          <w:lang w:val="en-US"/>
        </w:rPr>
        <w:t>Copper content and resistivity values exhibit a consistent variation pattern, reflecting a secondary geochemical halo. A regression relationship was established between resistivity and copper content, while induced polarization showed a similar but weaker correlation.</w:t>
      </w:r>
    </w:p>
    <w:p w14:paraId="7FF6E64F" w14:textId="77777777" w:rsidR="00622394" w:rsidRPr="00CE1B71" w:rsidRDefault="00622394" w:rsidP="00622394">
      <w:pPr>
        <w:spacing w:after="120"/>
        <w:jc w:val="both"/>
        <w:rPr>
          <w:color w:val="000000"/>
          <w:lang w:val="en-US"/>
        </w:rPr>
      </w:pPr>
      <w:r w:rsidRPr="00CE1B71">
        <w:rPr>
          <w:color w:val="000000"/>
          <w:lang w:val="en-US"/>
        </w:rPr>
        <w:t>The results demonstrate that integrating geophysical and geochemical approaches provides good data comparability and can reliably track secondary geochemical halos related to copper mineralization. This combined methodology shows strong potential for environmentally responsible and cost-effective exploration of critical raw materials in Bulgaria.</w:t>
      </w:r>
    </w:p>
    <w:p w14:paraId="3DEE72D7" w14:textId="77777777" w:rsidR="00622394" w:rsidRPr="00CE1B71" w:rsidRDefault="00622394" w:rsidP="00622394">
      <w:pPr>
        <w:spacing w:after="120"/>
        <w:jc w:val="both"/>
        <w:rPr>
          <w:color w:val="000000"/>
          <w:lang w:val="en-US"/>
        </w:rPr>
      </w:pPr>
      <w:r w:rsidRPr="00CE1B71">
        <w:rPr>
          <w:b/>
          <w:color w:val="000000"/>
          <w:lang w:val="en-US"/>
        </w:rPr>
        <w:t>Keywords</w:t>
      </w:r>
      <w:r w:rsidRPr="00CE1B71">
        <w:rPr>
          <w:color w:val="000000"/>
          <w:lang w:val="en-US"/>
        </w:rPr>
        <w:t>: critical raw materials, geophysical methods; field X-ray fluorescence (XRF)</w:t>
      </w:r>
    </w:p>
    <w:p w14:paraId="7FB86B9B" w14:textId="77777777" w:rsidR="00622394" w:rsidRPr="00CE1B71" w:rsidRDefault="00622394" w:rsidP="00622394">
      <w:pPr>
        <w:spacing w:after="120"/>
        <w:jc w:val="both"/>
        <w:rPr>
          <w:color w:val="000000"/>
          <w:lang w:val="en-US"/>
        </w:rPr>
      </w:pPr>
      <w:r w:rsidRPr="00CE1B71">
        <w:rPr>
          <w:b/>
          <w:color w:val="000000"/>
          <w:lang w:val="en-US"/>
        </w:rPr>
        <w:t>Acknowledgements</w:t>
      </w:r>
      <w:r w:rsidRPr="00CE1B71">
        <w:rPr>
          <w:color w:val="000000"/>
          <w:lang w:val="en-US"/>
        </w:rPr>
        <w:t>. This study has been performed with the financial assistance of the European Union–</w:t>
      </w:r>
      <w:proofErr w:type="spellStart"/>
      <w:r w:rsidRPr="00CE1B71">
        <w:rPr>
          <w:color w:val="000000"/>
          <w:lang w:val="en-US"/>
        </w:rPr>
        <w:t>NextGenerationEU</w:t>
      </w:r>
      <w:proofErr w:type="spellEnd"/>
      <w:r w:rsidRPr="00CE1B71">
        <w:rPr>
          <w:color w:val="000000"/>
          <w:lang w:val="en-US"/>
        </w:rPr>
        <w:t>.</w:t>
      </w:r>
    </w:p>
    <w:p w14:paraId="610520C7" w14:textId="77777777" w:rsidR="00622394" w:rsidRPr="00CE1B71" w:rsidRDefault="00622394" w:rsidP="00622394">
      <w:pPr>
        <w:spacing w:after="120"/>
        <w:rPr>
          <w:color w:val="000000"/>
          <w:lang w:val="en-US"/>
        </w:rPr>
      </w:pPr>
    </w:p>
    <w:p w14:paraId="27166B20" w14:textId="77777777" w:rsidR="00AC7463" w:rsidRPr="00CE1B71" w:rsidRDefault="00AC7463">
      <w:pPr>
        <w:spacing w:after="200" w:line="276" w:lineRule="auto"/>
        <w:rPr>
          <w:b/>
          <w:bCs/>
          <w:color w:val="000000"/>
          <w:lang w:val="en-US"/>
        </w:rPr>
      </w:pPr>
    </w:p>
    <w:p w14:paraId="221876D4" w14:textId="77777777" w:rsidR="00D95B11" w:rsidRPr="00CE1B71" w:rsidRDefault="00D95B11">
      <w:pPr>
        <w:spacing w:after="200" w:line="276" w:lineRule="auto"/>
        <w:rPr>
          <w:b/>
          <w:bCs/>
          <w:color w:val="000000"/>
          <w:lang w:val="en-US"/>
        </w:rPr>
      </w:pPr>
    </w:p>
    <w:p w14:paraId="1F937271" w14:textId="77777777" w:rsidR="00D95B11" w:rsidRPr="00CE1B71" w:rsidRDefault="00D95B11">
      <w:pPr>
        <w:spacing w:after="200" w:line="276" w:lineRule="auto"/>
        <w:rPr>
          <w:b/>
          <w:bCs/>
          <w:color w:val="000000"/>
          <w:lang w:val="en-US"/>
        </w:rPr>
      </w:pPr>
    </w:p>
    <w:p w14:paraId="769A2134" w14:textId="77777777" w:rsidR="00AC7463" w:rsidRPr="00CE1B71" w:rsidRDefault="00AC7463">
      <w:pPr>
        <w:spacing w:after="200" w:line="276" w:lineRule="auto"/>
        <w:rPr>
          <w:b/>
          <w:bCs/>
          <w:color w:val="000000"/>
          <w:lang w:val="en-US"/>
        </w:rPr>
      </w:pPr>
    </w:p>
    <w:p w14:paraId="11F8C506" w14:textId="77777777" w:rsidR="00F87D70" w:rsidRPr="00CE1B71" w:rsidRDefault="00F87D70" w:rsidP="00F87D70">
      <w:pPr>
        <w:ind w:right="-569"/>
        <w:jc w:val="center"/>
        <w:rPr>
          <w:b/>
          <w:sz w:val="48"/>
          <w:szCs w:val="48"/>
          <w:lang w:val="en-US"/>
        </w:rPr>
      </w:pPr>
      <w:r w:rsidRPr="00CE1B71">
        <w:rPr>
          <w:b/>
          <w:sz w:val="48"/>
          <w:szCs w:val="48"/>
          <w:lang w:val="en-US"/>
        </w:rPr>
        <w:t>Session 2</w:t>
      </w:r>
    </w:p>
    <w:p w14:paraId="0FAB37D9" w14:textId="77777777" w:rsidR="0083162F" w:rsidRPr="00CE1B71" w:rsidRDefault="0083162F" w:rsidP="00F87D70">
      <w:pPr>
        <w:ind w:right="-569"/>
        <w:jc w:val="center"/>
        <w:rPr>
          <w:b/>
          <w:sz w:val="48"/>
          <w:szCs w:val="48"/>
          <w:lang w:val="en-US"/>
        </w:rPr>
      </w:pPr>
    </w:p>
    <w:p w14:paraId="368A29F1" w14:textId="77777777" w:rsidR="00AC7463" w:rsidRPr="00CE1B71" w:rsidRDefault="00AC7463" w:rsidP="00F87D70">
      <w:pPr>
        <w:ind w:right="-569"/>
        <w:jc w:val="center"/>
        <w:rPr>
          <w:b/>
          <w:i/>
          <w:sz w:val="48"/>
          <w:szCs w:val="48"/>
          <w:lang w:val="en-US"/>
        </w:rPr>
      </w:pPr>
      <w:r w:rsidRPr="00CE1B71">
        <w:rPr>
          <w:b/>
          <w:i/>
          <w:sz w:val="48"/>
          <w:szCs w:val="48"/>
          <w:lang w:val="en-US"/>
        </w:rPr>
        <w:t>Carbon dioxide capture and fixation</w:t>
      </w:r>
    </w:p>
    <w:p w14:paraId="6D77DF89" w14:textId="77777777" w:rsidR="00AC7463" w:rsidRPr="00CE1B71" w:rsidRDefault="00AC7463" w:rsidP="00F87D70">
      <w:pPr>
        <w:spacing w:after="200" w:line="276" w:lineRule="auto"/>
        <w:ind w:right="-569"/>
        <w:jc w:val="center"/>
        <w:rPr>
          <w:b/>
          <w:bCs/>
          <w:color w:val="000000"/>
          <w:sz w:val="48"/>
          <w:szCs w:val="48"/>
          <w:lang w:val="en-US"/>
        </w:rPr>
      </w:pPr>
      <w:r w:rsidRPr="00CE1B71">
        <w:rPr>
          <w:b/>
          <w:i/>
          <w:sz w:val="48"/>
          <w:szCs w:val="48"/>
          <w:lang w:val="en-US"/>
        </w:rPr>
        <w:t>Green methods for new materials</w:t>
      </w:r>
    </w:p>
    <w:p w14:paraId="2AC77492" w14:textId="77777777" w:rsidR="00AC7463" w:rsidRPr="00CE1B71" w:rsidRDefault="00AC7463">
      <w:pPr>
        <w:spacing w:after="200" w:line="276" w:lineRule="auto"/>
        <w:rPr>
          <w:b/>
          <w:bCs/>
          <w:color w:val="000000"/>
          <w:lang w:val="en-US"/>
        </w:rPr>
      </w:pPr>
      <w:r w:rsidRPr="00CE1B71">
        <w:rPr>
          <w:b/>
          <w:bCs/>
          <w:color w:val="000000"/>
          <w:lang w:val="en-US"/>
        </w:rPr>
        <w:br w:type="page"/>
      </w:r>
    </w:p>
    <w:p w14:paraId="40CFCACC" w14:textId="77777777" w:rsidR="00622394" w:rsidRPr="00CE1B71" w:rsidRDefault="00622394" w:rsidP="00622394">
      <w:pPr>
        <w:jc w:val="center"/>
        <w:rPr>
          <w:vertAlign w:val="superscript"/>
          <w:lang w:val="en-US"/>
        </w:rPr>
      </w:pPr>
      <w:r w:rsidRPr="00CE1B71">
        <w:rPr>
          <w:b/>
          <w:bCs/>
          <w:color w:val="000000"/>
          <w:lang w:val="en-US"/>
        </w:rPr>
        <w:lastRenderedPageBreak/>
        <w:t>FROM WASTE MATERIALS TO EFFICIENT CO</w:t>
      </w:r>
      <w:r w:rsidRPr="00CE1B71">
        <w:rPr>
          <w:b/>
          <w:bCs/>
          <w:color w:val="000000"/>
          <w:vertAlign w:val="subscript"/>
          <w:lang w:val="en-US"/>
        </w:rPr>
        <w:t>2</w:t>
      </w:r>
      <w:r w:rsidRPr="00CE1B71">
        <w:rPr>
          <w:b/>
          <w:bCs/>
          <w:color w:val="000000"/>
          <w:lang w:val="en-US"/>
        </w:rPr>
        <w:t xml:space="preserve"> CAPTURE ADSORBENTS </w:t>
      </w:r>
      <w:r w:rsidRPr="00CE1B71">
        <w:rPr>
          <w:color w:val="000000"/>
          <w:lang w:val="en-US"/>
        </w:rPr>
        <w:br/>
      </w:r>
      <w:r w:rsidRPr="00CE1B71">
        <w:rPr>
          <w:color w:val="000000"/>
          <w:lang w:val="en-US"/>
        </w:rPr>
        <w:br/>
      </w:r>
      <w:r w:rsidRPr="00CE1B71">
        <w:rPr>
          <w:u w:val="single"/>
          <w:lang w:val="en-US"/>
        </w:rPr>
        <w:t>Margarita Popova</w:t>
      </w:r>
      <w:r w:rsidRPr="00CE1B71">
        <w:rPr>
          <w:u w:val="single"/>
          <w:vertAlign w:val="superscript"/>
          <w:lang w:val="en-US"/>
        </w:rPr>
        <w:t>1</w:t>
      </w:r>
      <w:r w:rsidRPr="00CE1B71">
        <w:rPr>
          <w:lang w:val="en-US"/>
        </w:rPr>
        <w:t xml:space="preserve">, </w:t>
      </w:r>
      <w:proofErr w:type="spellStart"/>
      <w:r w:rsidRPr="00CE1B71">
        <w:rPr>
          <w:lang w:val="en-US"/>
        </w:rPr>
        <w:t>Momtchil</w:t>
      </w:r>
      <w:proofErr w:type="spellEnd"/>
      <w:r w:rsidRPr="00CE1B71">
        <w:rPr>
          <w:lang w:val="en-US"/>
        </w:rPr>
        <w:t xml:space="preserve"> Dimitrov</w:t>
      </w:r>
      <w:r w:rsidRPr="00CE1B71">
        <w:rPr>
          <w:vertAlign w:val="superscript"/>
          <w:lang w:val="en-US"/>
        </w:rPr>
        <w:t>1</w:t>
      </w:r>
      <w:r w:rsidRPr="00CE1B71">
        <w:rPr>
          <w:lang w:val="en-US"/>
        </w:rPr>
        <w:t>, Ivan Dimitrov</w:t>
      </w:r>
      <w:r w:rsidRPr="00CE1B71">
        <w:rPr>
          <w:vertAlign w:val="superscript"/>
          <w:lang w:val="en-US"/>
        </w:rPr>
        <w:t>1</w:t>
      </w:r>
      <w:r w:rsidRPr="00CE1B71">
        <w:rPr>
          <w:lang w:val="en-US"/>
        </w:rPr>
        <w:t>, Ivailo Slavchev</w:t>
      </w:r>
      <w:r w:rsidRPr="00CE1B71">
        <w:rPr>
          <w:vertAlign w:val="superscript"/>
          <w:lang w:val="en-US"/>
        </w:rPr>
        <w:t>1</w:t>
      </w:r>
      <w:r w:rsidRPr="00CE1B71">
        <w:rPr>
          <w:lang w:val="en-US"/>
        </w:rPr>
        <w:t>, Svilen Simeonov</w:t>
      </w:r>
      <w:r w:rsidRPr="00CE1B71">
        <w:rPr>
          <w:vertAlign w:val="superscript"/>
          <w:lang w:val="en-US"/>
        </w:rPr>
        <w:t>1</w:t>
      </w:r>
      <w:r w:rsidRPr="00CE1B71">
        <w:rPr>
          <w:lang w:val="en-US"/>
        </w:rPr>
        <w:t xml:space="preserve">, </w:t>
      </w:r>
      <w:proofErr w:type="spellStart"/>
      <w:r w:rsidRPr="00CE1B71">
        <w:rPr>
          <w:lang w:val="en-US"/>
        </w:rPr>
        <w:t>Yavor</w:t>
      </w:r>
      <w:proofErr w:type="spellEnd"/>
      <w:r w:rsidRPr="00CE1B71">
        <w:rPr>
          <w:lang w:val="en-US"/>
        </w:rPr>
        <w:t xml:space="preserve"> Mitrev</w:t>
      </w:r>
      <w:r w:rsidRPr="00CE1B71">
        <w:rPr>
          <w:vertAlign w:val="superscript"/>
          <w:lang w:val="en-US"/>
        </w:rPr>
        <w:t>1</w:t>
      </w:r>
      <w:r w:rsidRPr="00CE1B71">
        <w:rPr>
          <w:lang w:val="en-US"/>
        </w:rPr>
        <w:t xml:space="preserve">, </w:t>
      </w:r>
      <w:proofErr w:type="spellStart"/>
      <w:r w:rsidRPr="00CE1B71">
        <w:rPr>
          <w:lang w:val="en-US"/>
        </w:rPr>
        <w:t>Pavletta</w:t>
      </w:r>
      <w:proofErr w:type="spellEnd"/>
      <w:r w:rsidRPr="00CE1B71">
        <w:rPr>
          <w:lang w:val="en-US"/>
        </w:rPr>
        <w:t xml:space="preserve"> Shestakova</w:t>
      </w:r>
      <w:r w:rsidRPr="00CE1B71">
        <w:rPr>
          <w:vertAlign w:val="superscript"/>
          <w:lang w:val="en-US"/>
        </w:rPr>
        <w:t>1</w:t>
      </w:r>
      <w:r w:rsidRPr="00CE1B71">
        <w:rPr>
          <w:lang w:val="en-US"/>
        </w:rPr>
        <w:t>, Stela Grozdanova</w:t>
      </w:r>
      <w:r w:rsidRPr="00CE1B71">
        <w:rPr>
          <w:vertAlign w:val="superscript"/>
          <w:lang w:val="en-US"/>
        </w:rPr>
        <w:t>1</w:t>
      </w:r>
      <w:r w:rsidRPr="00CE1B71">
        <w:rPr>
          <w:lang w:val="en-US"/>
        </w:rPr>
        <w:t xml:space="preserve">, </w:t>
      </w:r>
      <w:proofErr w:type="spellStart"/>
      <w:r w:rsidRPr="00CE1B71">
        <w:rPr>
          <w:lang w:val="en-US"/>
        </w:rPr>
        <w:t>Ivalina</w:t>
      </w:r>
      <w:proofErr w:type="spellEnd"/>
      <w:r w:rsidRPr="00CE1B71">
        <w:rPr>
          <w:lang w:val="en-US"/>
        </w:rPr>
        <w:t xml:space="preserve"> Trendaflova</w:t>
      </w:r>
      <w:r w:rsidRPr="00CE1B71">
        <w:rPr>
          <w:vertAlign w:val="superscript"/>
          <w:lang w:val="en-US"/>
        </w:rPr>
        <w:t>1</w:t>
      </w:r>
    </w:p>
    <w:p w14:paraId="7EA3D211" w14:textId="77777777" w:rsidR="00622394" w:rsidRPr="00CE1B71" w:rsidRDefault="00622394" w:rsidP="00622394">
      <w:pPr>
        <w:jc w:val="center"/>
        <w:rPr>
          <w:lang w:val="en-US"/>
        </w:rPr>
      </w:pPr>
    </w:p>
    <w:p w14:paraId="6DBECDD5" w14:textId="77777777" w:rsidR="00622394" w:rsidRPr="00CE1B71" w:rsidRDefault="00622394" w:rsidP="00622394">
      <w:pPr>
        <w:jc w:val="center"/>
        <w:rPr>
          <w:lang w:val="en-US"/>
        </w:rPr>
      </w:pPr>
      <w:r w:rsidRPr="00CE1B71">
        <w:rPr>
          <w:vertAlign w:val="superscript"/>
          <w:lang w:val="en-US"/>
        </w:rPr>
        <w:t>1</w:t>
      </w:r>
      <w:r w:rsidRPr="00CE1B71">
        <w:rPr>
          <w:lang w:val="en-US"/>
        </w:rPr>
        <w:t xml:space="preserve"> Institute of Organic Chemistry with Centre of Phytochemistry, Bulgarian Academy of Sciences</w:t>
      </w:r>
    </w:p>
    <w:p w14:paraId="4BEB67BA" w14:textId="77777777" w:rsidR="00622394" w:rsidRPr="00CE1B71" w:rsidRDefault="003119AB" w:rsidP="00622394">
      <w:pPr>
        <w:jc w:val="center"/>
        <w:rPr>
          <w:lang w:val="en-US"/>
        </w:rPr>
      </w:pPr>
      <w:hyperlink r:id="rId10" w:history="1">
        <w:r w:rsidR="00622394" w:rsidRPr="00CE1B71">
          <w:rPr>
            <w:color w:val="0563C1"/>
            <w:u w:val="single"/>
            <w:lang w:val="en-US"/>
          </w:rPr>
          <w:t>Margarita.Popova@orgchm.bas.bg</w:t>
        </w:r>
      </w:hyperlink>
    </w:p>
    <w:p w14:paraId="20F73472" w14:textId="77777777" w:rsidR="0002311A" w:rsidRPr="00CE1B71" w:rsidRDefault="0002311A" w:rsidP="00622394">
      <w:pPr>
        <w:spacing w:after="120"/>
        <w:jc w:val="both"/>
        <w:rPr>
          <w:color w:val="000000"/>
          <w:lang w:val="en-US"/>
        </w:rPr>
      </w:pPr>
    </w:p>
    <w:p w14:paraId="46A3C624" w14:textId="77777777" w:rsidR="00622394" w:rsidRPr="00CE1B71" w:rsidRDefault="00622394" w:rsidP="0002311A">
      <w:pPr>
        <w:spacing w:after="120"/>
        <w:jc w:val="both"/>
        <w:rPr>
          <w:lang w:val="en-US"/>
        </w:rPr>
      </w:pPr>
      <w:r w:rsidRPr="00CE1B71">
        <w:rPr>
          <w:lang w:val="en-US"/>
        </w:rPr>
        <w:t xml:space="preserve">Industrialized societies heavily exploit the Earth’s energy and raw material resources in order to sustain and continuously improve their standard of living. This intensive consumption has led to severe environmental challenges, most notably climate change and air pollution driven by processes that are directly related to significant greenhouse gas (GHG) emissions. Addressing these issues requires the development of carbon-free or low-carbon technologies that minimize its release in the atmosphere and follow circular economy principles by reusing or upcycling waste materials. Both the scientific community and policy-makers have increasingly emphasized the urgency of this transition, with strategic frameworks such as the </w:t>
      </w:r>
      <w:r w:rsidRPr="00CE1B71">
        <w:rPr>
          <w:b/>
          <w:bCs/>
          <w:lang w:val="en-US"/>
        </w:rPr>
        <w:t>European Green Deal</w:t>
      </w:r>
      <w:r w:rsidRPr="00CE1B71">
        <w:rPr>
          <w:lang w:val="en-US"/>
        </w:rPr>
        <w:t xml:space="preserve">, which aims to achieve net-zero GHG emissions in the EU by 2050. In this context, </w:t>
      </w:r>
      <w:r w:rsidRPr="00CE1B71">
        <w:rPr>
          <w:b/>
          <w:bCs/>
          <w:lang w:val="en-US"/>
        </w:rPr>
        <w:t>CO₂ adsorption on nanoporous materials</w:t>
      </w:r>
      <w:r w:rsidRPr="00CE1B71">
        <w:rPr>
          <w:lang w:val="en-US"/>
        </w:rPr>
        <w:t xml:space="preserve"> has emerged as a promising approach for its mitigation and has been extensively investigated in recent years. </w:t>
      </w:r>
    </w:p>
    <w:p w14:paraId="13F52CEC" w14:textId="77777777" w:rsidR="00622394" w:rsidRPr="00CE1B71" w:rsidRDefault="00622394" w:rsidP="0002311A">
      <w:pPr>
        <w:spacing w:after="120"/>
        <w:jc w:val="both"/>
        <w:rPr>
          <w:lang w:val="en-US"/>
        </w:rPr>
      </w:pPr>
      <w:r w:rsidRPr="00CE1B71">
        <w:rPr>
          <w:b/>
          <w:lang w:val="en-US"/>
        </w:rPr>
        <w:t>In our work</w:t>
      </w:r>
      <w:r w:rsidRPr="00CE1B71">
        <w:rPr>
          <w:lang w:val="en-US"/>
        </w:rPr>
        <w:t>, we developed porous adsorbents derived from waste materials originating from agriculture and the power industry. Specifically, mesoporous silicas and zeolites were synthesized from rice husks, biomass residues, and coal/biomass fly ash. Two synthesis approaches were applied for mesoporous silica: (</w:t>
      </w:r>
      <w:proofErr w:type="spellStart"/>
      <w:r w:rsidRPr="00CE1B71">
        <w:rPr>
          <w:lang w:val="en-US"/>
        </w:rPr>
        <w:t>i</w:t>
      </w:r>
      <w:proofErr w:type="spellEnd"/>
      <w:r w:rsidRPr="00CE1B71">
        <w:rPr>
          <w:lang w:val="en-US"/>
        </w:rPr>
        <w:t xml:space="preserve">) a sol–gel process assisted by organic acids at 60 °C, and (ii) preparation from rice husks after citric acid treatment at 50 °C. Subsequent modification of the silica matrices with piperazines was achieved by a two-step post-synthesis procedure. Additionally, zeolites </w:t>
      </w:r>
      <w:proofErr w:type="spellStart"/>
      <w:r w:rsidRPr="00CE1B71">
        <w:rPr>
          <w:lang w:val="en-US"/>
        </w:rPr>
        <w:t>NaX</w:t>
      </w:r>
      <w:proofErr w:type="spellEnd"/>
      <w:r w:rsidRPr="00CE1B71">
        <w:rPr>
          <w:lang w:val="en-US"/>
        </w:rPr>
        <w:t xml:space="preserve"> and </w:t>
      </w:r>
      <w:proofErr w:type="spellStart"/>
      <w:r w:rsidRPr="00CE1B71">
        <w:rPr>
          <w:lang w:val="en-US"/>
        </w:rPr>
        <w:t>mordenite</w:t>
      </w:r>
      <w:proofErr w:type="spellEnd"/>
      <w:r w:rsidRPr="00CE1B71">
        <w:rPr>
          <w:lang w:val="en-US"/>
        </w:rPr>
        <w:t xml:space="preserve"> were successfully synthesized by using rice husks and biomass/coal fly ash, and no organic agents. The obtained porous materials demonstrated </w:t>
      </w:r>
      <w:r w:rsidRPr="00CE1B71">
        <w:rPr>
          <w:b/>
          <w:bCs/>
          <w:lang w:val="en-US"/>
        </w:rPr>
        <w:t>high CO₂ capture capacity</w:t>
      </w:r>
      <w:r w:rsidRPr="00CE1B71">
        <w:rPr>
          <w:lang w:val="en-US"/>
        </w:rPr>
        <w:t xml:space="preserve"> and favorable regeneration characteristics. Total CO₂ desorption was achieved at relatively low temperatures: 60 °C for piperazine-modified mesoporous silicas and 100 °C for the zeolite-based materials. Importantly, no leaching of active adsorption sites was observed even after four consecutive adsorption–desorption cycles, confirming their structural stability and reusability.</w:t>
      </w:r>
    </w:p>
    <w:p w14:paraId="3FC9050B" w14:textId="77777777" w:rsidR="00622394" w:rsidRPr="00CE1B71" w:rsidRDefault="00622394" w:rsidP="0002311A">
      <w:pPr>
        <w:spacing w:after="120"/>
        <w:jc w:val="both"/>
        <w:rPr>
          <w:lang w:val="en-US"/>
        </w:rPr>
      </w:pPr>
      <w:r w:rsidRPr="00CE1B71">
        <w:rPr>
          <w:lang w:val="en-US"/>
        </w:rPr>
        <w:t xml:space="preserve">The combination of high CO₂ uptake, low regeneration temperatures, and the straightforward, waste-derived synthesis routes underlines the potential of these materials as </w:t>
      </w:r>
      <w:r w:rsidRPr="00CE1B71">
        <w:rPr>
          <w:b/>
          <w:bCs/>
          <w:lang w:val="en-US"/>
        </w:rPr>
        <w:t>next-generation CO₂ capture adsorbents</w:t>
      </w:r>
      <w:r w:rsidRPr="00CE1B71">
        <w:rPr>
          <w:lang w:val="en-US"/>
        </w:rPr>
        <w:t>, contributing both to sustainable resource utilization and to global climate change mitigation efforts.</w:t>
      </w:r>
    </w:p>
    <w:p w14:paraId="1DD35063" w14:textId="77777777" w:rsidR="00622394" w:rsidRPr="00CE1B71" w:rsidRDefault="00622394" w:rsidP="0002311A">
      <w:pPr>
        <w:spacing w:after="120"/>
        <w:jc w:val="both"/>
        <w:rPr>
          <w:color w:val="000000"/>
          <w:lang w:val="en-US"/>
        </w:rPr>
      </w:pPr>
      <w:r w:rsidRPr="00CE1B71">
        <w:rPr>
          <w:b/>
          <w:color w:val="000000"/>
          <w:lang w:val="en-US"/>
        </w:rPr>
        <w:t>Keywords:</w:t>
      </w:r>
      <w:r w:rsidRPr="00CE1B71">
        <w:rPr>
          <w:color w:val="000000"/>
          <w:lang w:val="en-US"/>
        </w:rPr>
        <w:t xml:space="preserve"> waste valorization, fly ash, rice husks, CO</w:t>
      </w:r>
      <w:r w:rsidRPr="00CE1B71">
        <w:rPr>
          <w:color w:val="000000"/>
          <w:vertAlign w:val="subscript"/>
          <w:lang w:val="en-US"/>
        </w:rPr>
        <w:t>2</w:t>
      </w:r>
      <w:r w:rsidRPr="00CE1B71">
        <w:rPr>
          <w:color w:val="000000"/>
          <w:lang w:val="en-US"/>
        </w:rPr>
        <w:t xml:space="preserve"> capture</w:t>
      </w:r>
    </w:p>
    <w:p w14:paraId="4EBFB430" w14:textId="77777777" w:rsidR="00622394" w:rsidRPr="00CE1B71" w:rsidRDefault="00622394" w:rsidP="0002311A">
      <w:pPr>
        <w:spacing w:after="120"/>
        <w:jc w:val="both"/>
        <w:rPr>
          <w:lang w:val="en-US"/>
        </w:rPr>
      </w:pPr>
      <w:r w:rsidRPr="00CE1B71">
        <w:rPr>
          <w:b/>
          <w:lang w:val="en-US"/>
        </w:rPr>
        <w:t>Acknowledgements:</w:t>
      </w:r>
      <w:r w:rsidRPr="00CE1B71">
        <w:rPr>
          <w:lang w:val="en-US"/>
        </w:rPr>
        <w:t xml:space="preserve"> The research was performed under the Project BG-RRP-2.011-0021-C01 with the financial support by the European Union </w:t>
      </w:r>
      <w:proofErr w:type="spellStart"/>
      <w:r w:rsidRPr="00CE1B71">
        <w:rPr>
          <w:lang w:val="en-US"/>
        </w:rPr>
        <w:t>NextGenerationEU</w:t>
      </w:r>
      <w:proofErr w:type="spellEnd"/>
      <w:r w:rsidRPr="00CE1B71">
        <w:rPr>
          <w:lang w:val="en-US"/>
        </w:rPr>
        <w:t>.</w:t>
      </w:r>
    </w:p>
    <w:p w14:paraId="2B70878E" w14:textId="77777777" w:rsidR="00622394" w:rsidRPr="00CE1B71" w:rsidRDefault="00622394">
      <w:pPr>
        <w:rPr>
          <w:lang w:val="en-US"/>
        </w:rPr>
      </w:pPr>
      <w:r w:rsidRPr="00CE1B71">
        <w:rPr>
          <w:lang w:val="en-US"/>
        </w:rPr>
        <w:br w:type="page"/>
      </w:r>
    </w:p>
    <w:p w14:paraId="170D1E91" w14:textId="77777777" w:rsidR="00784F80" w:rsidRPr="00CE1B71" w:rsidRDefault="00784F80" w:rsidP="00784F80">
      <w:pPr>
        <w:jc w:val="center"/>
        <w:rPr>
          <w:lang w:val="en-US"/>
        </w:rPr>
      </w:pPr>
      <w:r w:rsidRPr="00CE1B71">
        <w:rPr>
          <w:b/>
          <w:bCs/>
          <w:color w:val="000000"/>
          <w:lang w:val="en-US"/>
        </w:rPr>
        <w:lastRenderedPageBreak/>
        <w:t>RESEARCH INTO THE TECTONIC SETTING FOR OPTIMAL DESIGN OF CARBON CAPTURE AND STORAGE IN NORTHWEST BULGARIA</w:t>
      </w:r>
      <w:r w:rsidRPr="00CE1B71">
        <w:rPr>
          <w:color w:val="000000"/>
          <w:lang w:val="en-US"/>
        </w:rPr>
        <w:br/>
      </w:r>
      <w:r w:rsidRPr="00CE1B71">
        <w:rPr>
          <w:color w:val="000000"/>
          <w:lang w:val="en-US"/>
        </w:rPr>
        <w:br/>
      </w:r>
      <w:r w:rsidRPr="00CE1B71">
        <w:rPr>
          <w:iCs/>
          <w:color w:val="000000"/>
          <w:u w:val="single"/>
          <w:lang w:val="en-US"/>
        </w:rPr>
        <w:t>Alexander Radulov</w:t>
      </w:r>
      <w:r w:rsidRPr="00CE1B71">
        <w:rPr>
          <w:iCs/>
          <w:color w:val="000000"/>
          <w:lang w:val="en-US"/>
        </w:rPr>
        <w:t>, Yordanka Donkova, Marlena Yaneva, Nikolay Nikolov, Konstantin Kostov, Ivan Alexiev</w:t>
      </w:r>
      <w:r w:rsidRPr="00CE1B71">
        <w:rPr>
          <w:color w:val="000000"/>
          <w:lang w:val="en-US"/>
        </w:rPr>
        <w:br/>
      </w:r>
      <w:r w:rsidRPr="00CE1B71">
        <w:rPr>
          <w:iCs/>
          <w:color w:val="000000"/>
          <w:lang w:val="en-US"/>
        </w:rPr>
        <w:t>Geological Institute, Bulgarian Academy of Sciences</w:t>
      </w:r>
      <w:r w:rsidRPr="00CE1B71">
        <w:rPr>
          <w:color w:val="000000"/>
          <w:lang w:val="en-US"/>
        </w:rPr>
        <w:t>,</w:t>
      </w:r>
      <w:r w:rsidRPr="00CE1B71">
        <w:rPr>
          <w:color w:val="000000"/>
          <w:lang w:val="en-US"/>
        </w:rPr>
        <w:br/>
      </w:r>
      <w:r w:rsidRPr="00CE1B71">
        <w:rPr>
          <w:iCs/>
          <w:color w:val="000000"/>
          <w:lang w:val="en-US"/>
        </w:rPr>
        <w:t xml:space="preserve">Acad. G. </w:t>
      </w:r>
      <w:proofErr w:type="spellStart"/>
      <w:r w:rsidRPr="00CE1B71">
        <w:rPr>
          <w:iCs/>
          <w:color w:val="000000"/>
          <w:lang w:val="en-US"/>
        </w:rPr>
        <w:t>Bonchev</w:t>
      </w:r>
      <w:proofErr w:type="spellEnd"/>
      <w:r w:rsidRPr="00CE1B71">
        <w:rPr>
          <w:iCs/>
          <w:color w:val="000000"/>
          <w:lang w:val="en-US"/>
        </w:rPr>
        <w:t xml:space="preserve"> Str., bl. 24, 1113 Sofia</w:t>
      </w:r>
    </w:p>
    <w:p w14:paraId="6D5A5B31" w14:textId="77777777" w:rsidR="00784F80" w:rsidRPr="00CE1B71" w:rsidRDefault="00784F80" w:rsidP="00784F80">
      <w:pPr>
        <w:jc w:val="center"/>
        <w:rPr>
          <w:lang w:val="en-US"/>
        </w:rPr>
      </w:pPr>
      <w:r w:rsidRPr="00CE1B71">
        <w:rPr>
          <w:iCs/>
          <w:color w:val="000000"/>
          <w:lang w:val="en-US"/>
        </w:rPr>
        <w:t>radulov@geology.bas.bg</w:t>
      </w:r>
    </w:p>
    <w:p w14:paraId="3E6961AF" w14:textId="77777777" w:rsidR="00784F80" w:rsidRPr="00CE1B71" w:rsidRDefault="00784F80" w:rsidP="00784F80">
      <w:pPr>
        <w:jc w:val="center"/>
        <w:rPr>
          <w:i/>
          <w:iCs/>
          <w:color w:val="000000"/>
          <w:lang w:val="en-US"/>
        </w:rPr>
      </w:pPr>
    </w:p>
    <w:p w14:paraId="6BD54C37" w14:textId="77777777" w:rsidR="00784F80" w:rsidRPr="00CE1B71" w:rsidRDefault="00784F80" w:rsidP="00784F80">
      <w:pPr>
        <w:spacing w:after="140"/>
        <w:jc w:val="both"/>
        <w:rPr>
          <w:lang w:val="en-US"/>
        </w:rPr>
      </w:pPr>
      <w:r w:rsidRPr="00CE1B71">
        <w:rPr>
          <w:lang w:val="en-US"/>
        </w:rPr>
        <w:t>Geological carbon storage technology involves fluid injection into porous rock underground. The pore pressure buildup due to CO</w:t>
      </w:r>
      <w:r w:rsidRPr="00CE1B71">
        <w:rPr>
          <w:vertAlign w:val="subscript"/>
          <w:lang w:val="en-US"/>
        </w:rPr>
        <w:t>2</w:t>
      </w:r>
      <w:r w:rsidRPr="00CE1B71">
        <w:rPr>
          <w:lang w:val="en-US"/>
        </w:rPr>
        <w:t xml:space="preserve"> injection changes the stress field and may cause leakage of the injected CO</w:t>
      </w:r>
      <w:r w:rsidRPr="00CE1B71">
        <w:rPr>
          <w:vertAlign w:val="subscript"/>
          <w:lang w:val="en-US"/>
        </w:rPr>
        <w:t xml:space="preserve">2 </w:t>
      </w:r>
      <w:r w:rsidRPr="00CE1B71">
        <w:rPr>
          <w:lang w:val="en-US"/>
        </w:rPr>
        <w:t>and induced seismicity. Faults in the vicinity of CO</w:t>
      </w:r>
      <w:r w:rsidRPr="00CE1B71">
        <w:rPr>
          <w:vertAlign w:val="subscript"/>
          <w:lang w:val="en-US"/>
        </w:rPr>
        <w:t>2</w:t>
      </w:r>
      <w:r w:rsidRPr="00CE1B71">
        <w:rPr>
          <w:lang w:val="en-US"/>
        </w:rPr>
        <w:t xml:space="preserve"> storage site are of particular interest for design and operation, especially with regard to the geotechnical hazards. The steady thick sequence of </w:t>
      </w:r>
      <w:proofErr w:type="spellStart"/>
      <w:r w:rsidRPr="00CE1B71">
        <w:rPr>
          <w:lang w:val="en-US"/>
        </w:rPr>
        <w:t>subhorizontal</w:t>
      </w:r>
      <w:proofErr w:type="spellEnd"/>
      <w:r w:rsidRPr="00CE1B71">
        <w:rPr>
          <w:lang w:val="en-US"/>
        </w:rPr>
        <w:t xml:space="preserve"> sedimentary layers in the platform part of northwest Bulgaria provides favorable conditions for prospective CO</w:t>
      </w:r>
      <w:r w:rsidRPr="00CE1B71">
        <w:rPr>
          <w:vertAlign w:val="subscript"/>
          <w:lang w:val="en-US"/>
        </w:rPr>
        <w:t>2</w:t>
      </w:r>
      <w:r w:rsidRPr="00CE1B71">
        <w:rPr>
          <w:lang w:val="en-US"/>
        </w:rPr>
        <w:t xml:space="preserve"> storage site, such as the </w:t>
      </w:r>
      <w:proofErr w:type="spellStart"/>
      <w:r w:rsidRPr="00CE1B71">
        <w:rPr>
          <w:lang w:val="en-US"/>
        </w:rPr>
        <w:t>Getica</w:t>
      </w:r>
      <w:proofErr w:type="spellEnd"/>
      <w:r w:rsidRPr="00CE1B71">
        <w:rPr>
          <w:lang w:val="en-US"/>
        </w:rPr>
        <w:t xml:space="preserve"> CCS Demonstration Project in the same tectonic unit in Romania. The Devene fault system bounds the platform from the south and represents the longest tectonic discontinuity that could affect the efficiency and safety of a potential storage site. The design of carbon capture and storage should take into consideration how the fault segments are arranged, how the fault plane is oriented in space, how the fault blocks move relative to each other, what is the earthquake potential, did large earthquakes occur in geologically recent time. Within the framework of The Role of the Devene Fault for Safe and Efficient Geological Carbon Storage Project, we study the Devene fault system to assess the fault parameters and answer the questions that are necessary for the design of CO</w:t>
      </w:r>
      <w:r w:rsidRPr="00CE1B71">
        <w:rPr>
          <w:vertAlign w:val="subscript"/>
          <w:lang w:val="en-US"/>
        </w:rPr>
        <w:t>2</w:t>
      </w:r>
      <w:r w:rsidRPr="00CE1B71">
        <w:rPr>
          <w:lang w:val="en-US"/>
        </w:rPr>
        <w:t xml:space="preserve"> storage site. </w:t>
      </w:r>
      <w:r w:rsidRPr="00CE1B71">
        <w:rPr>
          <w:color w:val="000000"/>
          <w:lang w:val="en-US"/>
        </w:rPr>
        <w:t>Our current studies on tectonic geomorphology employing shallow geophysical methods suggest that the fault trace is a fault line, i.e., an old fault zone that has been exhumed on the ground surface. In geophysical surveys across the fault line at six sites, we found no evidence of fault ruptures in fluvial and loess deposits of a Quaternary age. The fault system consists of two overstepping fault segments that dip at a high angle to the south. At some places along the eastern fault segment, we observed fault planes dipping to the north. The ongoing strain rate field from satellite geodesy indicates a left-lateral strike-slip motion. The sizes of fault segments and absence of evidence for ground ruptures or displaced landforms suggest a low fault slip rate, which is not detectable on the ground surface, or tectonic displacement distributed in a broad zone due to deep fault top. Moreover, it appears that the earthquakes on the Devene fault are smaller than the magnitudes assumed in European and global databases.</w:t>
      </w:r>
    </w:p>
    <w:p w14:paraId="70D9CB6B" w14:textId="77777777" w:rsidR="00784F80" w:rsidRPr="00CE1B71" w:rsidRDefault="00784F80" w:rsidP="00784F80">
      <w:pPr>
        <w:spacing w:after="120"/>
        <w:rPr>
          <w:lang w:val="en-US"/>
        </w:rPr>
      </w:pPr>
      <w:r w:rsidRPr="00CE1B71">
        <w:rPr>
          <w:color w:val="000000"/>
          <w:lang w:val="en-US"/>
        </w:rPr>
        <w:t> </w:t>
      </w:r>
      <w:r w:rsidRPr="00CE1B71">
        <w:rPr>
          <w:b/>
          <w:color w:val="000000"/>
          <w:lang w:val="en-US"/>
        </w:rPr>
        <w:t>Keywords:</w:t>
      </w:r>
      <w:r w:rsidRPr="00CE1B71">
        <w:rPr>
          <w:color w:val="000000"/>
          <w:lang w:val="en-US"/>
        </w:rPr>
        <w:t xml:space="preserve"> carbon capture and storage, earthquake geology, active faults</w:t>
      </w:r>
    </w:p>
    <w:p w14:paraId="6E5DC85F" w14:textId="77777777" w:rsidR="00784F80" w:rsidRPr="00CE1B71" w:rsidRDefault="00784F80" w:rsidP="00784F80">
      <w:pPr>
        <w:jc w:val="both"/>
        <w:rPr>
          <w:color w:val="000000"/>
          <w:lang w:val="en-US"/>
        </w:rPr>
      </w:pPr>
      <w:r w:rsidRPr="00CE1B71">
        <w:rPr>
          <w:b/>
          <w:color w:val="000000"/>
          <w:lang w:val="en-US"/>
        </w:rPr>
        <w:t>Acknowledgements:</w:t>
      </w:r>
      <w:r w:rsidRPr="00CE1B71">
        <w:rPr>
          <w:color w:val="000000"/>
          <w:lang w:val="en-US"/>
        </w:rPr>
        <w:t xml:space="preserve"> This study has been performed with the financial assistance of the European Union–</w:t>
      </w:r>
      <w:proofErr w:type="spellStart"/>
      <w:r w:rsidRPr="00CE1B71">
        <w:rPr>
          <w:color w:val="000000"/>
          <w:lang w:val="en-US"/>
        </w:rPr>
        <w:t>NextGenerationEU</w:t>
      </w:r>
      <w:proofErr w:type="spellEnd"/>
      <w:r w:rsidRPr="00CE1B71">
        <w:rPr>
          <w:color w:val="000000"/>
          <w:lang w:val="en-US"/>
        </w:rPr>
        <w:t>. All responsibility for the content of this paper is borne by the authors, and the views expressed herein can in no way be taken to reflect the official opinion of the European Union and the Bulgarian Academy of Sciences.</w:t>
      </w:r>
    </w:p>
    <w:p w14:paraId="1EDCD222" w14:textId="77777777" w:rsidR="00F87D70" w:rsidRPr="00CE1B71" w:rsidRDefault="00F87D70">
      <w:pPr>
        <w:spacing w:after="200" w:line="276" w:lineRule="auto"/>
        <w:rPr>
          <w:color w:val="000000"/>
          <w:lang w:val="en-US"/>
        </w:rPr>
      </w:pPr>
      <w:r w:rsidRPr="00CE1B71">
        <w:rPr>
          <w:color w:val="000000"/>
          <w:lang w:val="en-US"/>
        </w:rPr>
        <w:br w:type="page"/>
      </w:r>
    </w:p>
    <w:p w14:paraId="1876324E" w14:textId="77777777" w:rsidR="00F87D70" w:rsidRPr="00CE1B71" w:rsidRDefault="00F87D70" w:rsidP="00784F80">
      <w:pPr>
        <w:jc w:val="both"/>
        <w:rPr>
          <w:color w:val="000000"/>
          <w:lang w:val="en-US"/>
        </w:rPr>
      </w:pPr>
    </w:p>
    <w:p w14:paraId="0974868C" w14:textId="77777777" w:rsidR="00784F80" w:rsidRPr="00CE1B71" w:rsidRDefault="00784F80" w:rsidP="00784F80">
      <w:pPr>
        <w:jc w:val="center"/>
        <w:rPr>
          <w:color w:val="000000"/>
          <w:lang w:val="en-US"/>
        </w:rPr>
      </w:pPr>
      <w:r w:rsidRPr="00CE1B71">
        <w:rPr>
          <w:b/>
          <w:bCs/>
          <w:color w:val="000000"/>
          <w:lang w:val="en-US"/>
        </w:rPr>
        <w:t>AURUBIS BULGARIA – DRIVING SUSTAINABLE GROWTH</w:t>
      </w:r>
    </w:p>
    <w:p w14:paraId="565A62C7" w14:textId="77777777" w:rsidR="00784F80" w:rsidRPr="00CE1B71" w:rsidRDefault="00784F80" w:rsidP="00784F80">
      <w:pPr>
        <w:jc w:val="center"/>
        <w:rPr>
          <w:color w:val="000000"/>
          <w:lang w:val="en-US"/>
        </w:rPr>
      </w:pPr>
    </w:p>
    <w:p w14:paraId="648C55CA" w14:textId="77777777" w:rsidR="00784F80" w:rsidRPr="00CE1B71" w:rsidRDefault="00784F80" w:rsidP="00784F80">
      <w:pPr>
        <w:jc w:val="center"/>
        <w:rPr>
          <w:color w:val="000000"/>
          <w:lang w:val="en-US"/>
        </w:rPr>
      </w:pPr>
      <w:r w:rsidRPr="00CE1B71">
        <w:rPr>
          <w:iCs/>
          <w:color w:val="000000"/>
          <w:u w:val="single"/>
          <w:lang w:val="en-US"/>
        </w:rPr>
        <w:t>Milen Kadiyski</w:t>
      </w:r>
      <w:r w:rsidRPr="00CE1B71">
        <w:rPr>
          <w:color w:val="000000"/>
          <w:lang w:val="en-US"/>
        </w:rPr>
        <w:t>,</w:t>
      </w:r>
    </w:p>
    <w:p w14:paraId="76C41CFE" w14:textId="77777777" w:rsidR="00784F80" w:rsidRPr="00CE1B71" w:rsidRDefault="00784F80" w:rsidP="00784F80">
      <w:pPr>
        <w:jc w:val="center"/>
        <w:rPr>
          <w:color w:val="000000"/>
          <w:lang w:val="en-US"/>
        </w:rPr>
      </w:pPr>
      <w:proofErr w:type="spellStart"/>
      <w:r w:rsidRPr="00CE1B71">
        <w:rPr>
          <w:iCs/>
          <w:color w:val="000000"/>
          <w:lang w:val="en-US"/>
        </w:rPr>
        <w:t>Aurubis</w:t>
      </w:r>
      <w:proofErr w:type="spellEnd"/>
      <w:r w:rsidRPr="00CE1B71">
        <w:rPr>
          <w:iCs/>
          <w:color w:val="000000"/>
          <w:lang w:val="en-US"/>
        </w:rPr>
        <w:t xml:space="preserve"> Bulgaria AD</w:t>
      </w:r>
      <w:r w:rsidRPr="00CE1B71">
        <w:rPr>
          <w:color w:val="000000"/>
          <w:lang w:val="en-US"/>
        </w:rPr>
        <w:t>,</w:t>
      </w:r>
    </w:p>
    <w:p w14:paraId="5C992AB7" w14:textId="77777777" w:rsidR="00784F80" w:rsidRPr="00CE1B71" w:rsidRDefault="00784F80" w:rsidP="00784F80">
      <w:pPr>
        <w:jc w:val="center"/>
        <w:rPr>
          <w:iCs/>
          <w:color w:val="000000"/>
          <w:lang w:val="en-US"/>
        </w:rPr>
      </w:pPr>
      <w:r w:rsidRPr="00CE1B71">
        <w:rPr>
          <w:iCs/>
          <w:color w:val="000000"/>
          <w:lang w:val="en-US"/>
        </w:rPr>
        <w:t xml:space="preserve">Industrial zone, 2070 </w:t>
      </w:r>
      <w:proofErr w:type="spellStart"/>
      <w:r w:rsidRPr="00CE1B71">
        <w:rPr>
          <w:iCs/>
          <w:color w:val="000000"/>
          <w:lang w:val="en-US"/>
        </w:rPr>
        <w:t>Pirdop</w:t>
      </w:r>
      <w:proofErr w:type="spellEnd"/>
      <w:r w:rsidRPr="00CE1B71">
        <w:rPr>
          <w:iCs/>
          <w:color w:val="000000"/>
          <w:lang w:val="en-US"/>
        </w:rPr>
        <w:t>, Bulgaria</w:t>
      </w:r>
    </w:p>
    <w:p w14:paraId="7B08A4CA" w14:textId="77777777" w:rsidR="00784F80" w:rsidRPr="00CE1B71" w:rsidRDefault="003119AB" w:rsidP="00784F80">
      <w:pPr>
        <w:jc w:val="center"/>
        <w:rPr>
          <w:iCs/>
          <w:color w:val="000000"/>
          <w:lang w:val="en-US"/>
        </w:rPr>
      </w:pPr>
      <w:hyperlink r:id="rId11" w:history="1">
        <w:r w:rsidR="00784F80" w:rsidRPr="00CE1B71">
          <w:rPr>
            <w:iCs/>
            <w:color w:val="0563C1"/>
            <w:u w:val="single"/>
            <w:lang w:val="en-US"/>
          </w:rPr>
          <w:t>m.kadiyski@aurubis.com</w:t>
        </w:r>
      </w:hyperlink>
    </w:p>
    <w:p w14:paraId="15A6D252" w14:textId="77777777" w:rsidR="00784F80" w:rsidRPr="00CE1B71" w:rsidRDefault="00784F80" w:rsidP="00784F80">
      <w:pPr>
        <w:jc w:val="center"/>
        <w:rPr>
          <w:i/>
          <w:iCs/>
          <w:color w:val="000000"/>
          <w:lang w:val="en-US"/>
        </w:rPr>
      </w:pPr>
    </w:p>
    <w:p w14:paraId="3BDF4DDC" w14:textId="77777777" w:rsidR="00784F80" w:rsidRPr="00CE1B71" w:rsidRDefault="00784F80" w:rsidP="00784F80">
      <w:pPr>
        <w:rPr>
          <w:color w:val="000000"/>
          <w:lang w:val="en-US"/>
        </w:rPr>
      </w:pPr>
    </w:p>
    <w:p w14:paraId="00BAC200" w14:textId="77777777" w:rsidR="00784F80" w:rsidRPr="00CE1B71" w:rsidRDefault="00784F80" w:rsidP="00784F80">
      <w:pPr>
        <w:spacing w:after="120"/>
        <w:jc w:val="both"/>
        <w:rPr>
          <w:color w:val="000000"/>
          <w:lang w:val="en-US"/>
        </w:rPr>
      </w:pPr>
      <w:r w:rsidRPr="00CE1B71">
        <w:rPr>
          <w:color w:val="000000"/>
          <w:lang w:val="en-US"/>
        </w:rPr>
        <w:t xml:space="preserve">The </w:t>
      </w:r>
      <w:proofErr w:type="spellStart"/>
      <w:r w:rsidRPr="00CE1B71">
        <w:rPr>
          <w:color w:val="000000"/>
          <w:lang w:val="en-US"/>
        </w:rPr>
        <w:t>Aurubis</w:t>
      </w:r>
      <w:proofErr w:type="spellEnd"/>
      <w:r w:rsidRPr="00CE1B71">
        <w:rPr>
          <w:color w:val="000000"/>
          <w:lang w:val="en-US"/>
        </w:rPr>
        <w:t xml:space="preserve"> group is one of the leading multi-metal producers active in more than 20 countries with production sites in Europe and USA. It is the largest copper producer in Europe and largest copper recycler in the world focused on closing the circular economy loop. The company owns the most sustainable and environment friendly network of smelters with carbon neutrality target before 2050. Its divisions of </w:t>
      </w:r>
      <w:proofErr w:type="spellStart"/>
      <w:r w:rsidRPr="00CE1B71">
        <w:rPr>
          <w:color w:val="000000"/>
          <w:lang w:val="en-US"/>
        </w:rPr>
        <w:t>multimetal</w:t>
      </w:r>
      <w:proofErr w:type="spellEnd"/>
      <w:r w:rsidRPr="00CE1B71">
        <w:rPr>
          <w:color w:val="000000"/>
          <w:lang w:val="en-US"/>
        </w:rPr>
        <w:t xml:space="preserve"> recycling and custom smelting &amp; products use mining concentrates, scrap, and other recycling materials to produce copper cathodes, base metals, precious metals, </w:t>
      </w:r>
      <w:proofErr w:type="spellStart"/>
      <w:r w:rsidRPr="00CE1B71">
        <w:rPr>
          <w:color w:val="000000"/>
          <w:lang w:val="en-US"/>
        </w:rPr>
        <w:t>sulphuric</w:t>
      </w:r>
      <w:proofErr w:type="spellEnd"/>
      <w:r w:rsidRPr="00CE1B71">
        <w:rPr>
          <w:color w:val="000000"/>
          <w:lang w:val="en-US"/>
        </w:rPr>
        <w:t xml:space="preserve"> acid, as well as rods, shapes, and other products.</w:t>
      </w:r>
    </w:p>
    <w:p w14:paraId="17B11BA5" w14:textId="77777777" w:rsidR="00784F80" w:rsidRPr="00CE1B71" w:rsidRDefault="00784F80" w:rsidP="00784F80">
      <w:pPr>
        <w:spacing w:after="120"/>
        <w:jc w:val="both"/>
        <w:rPr>
          <w:color w:val="000000"/>
          <w:lang w:val="en-US"/>
        </w:rPr>
      </w:pPr>
      <w:proofErr w:type="spellStart"/>
      <w:r w:rsidRPr="00CE1B71">
        <w:rPr>
          <w:color w:val="000000"/>
          <w:lang w:val="en-US"/>
        </w:rPr>
        <w:t>Aurubis</w:t>
      </w:r>
      <w:proofErr w:type="spellEnd"/>
      <w:r w:rsidRPr="00CE1B71">
        <w:rPr>
          <w:color w:val="000000"/>
          <w:lang w:val="en-US"/>
        </w:rPr>
        <w:t xml:space="preserve">’ integrated business model is “closing the loop” of metal production, by recycling and further processing of primary and secondary materials. </w:t>
      </w:r>
      <w:proofErr w:type="spellStart"/>
      <w:r w:rsidRPr="00CE1B71">
        <w:rPr>
          <w:color w:val="000000"/>
          <w:lang w:val="en-US"/>
        </w:rPr>
        <w:t>Aurubis</w:t>
      </w:r>
      <w:proofErr w:type="spellEnd"/>
      <w:r w:rsidRPr="00CE1B71">
        <w:rPr>
          <w:color w:val="000000"/>
          <w:lang w:val="en-US"/>
        </w:rPr>
        <w:t xml:space="preserve"> Bulgaria is a leading European producer of cathode copper (</w:t>
      </w:r>
      <w:proofErr w:type="spellStart"/>
      <w:r w:rsidRPr="00CE1B71">
        <w:rPr>
          <w:color w:val="000000"/>
          <w:lang w:val="en-US"/>
        </w:rPr>
        <w:t>Pirdop</w:t>
      </w:r>
      <w:proofErr w:type="spellEnd"/>
      <w:r w:rsidRPr="00CE1B71">
        <w:rPr>
          <w:color w:val="000000"/>
          <w:lang w:val="en-US"/>
        </w:rPr>
        <w:t xml:space="preserve"> brand), anodes, and co-products (H</w:t>
      </w:r>
      <w:r w:rsidRPr="00CE1B71">
        <w:rPr>
          <w:color w:val="000000"/>
          <w:vertAlign w:val="subscript"/>
          <w:lang w:val="en-US"/>
        </w:rPr>
        <w:t>2</w:t>
      </w:r>
      <w:r w:rsidRPr="00CE1B71">
        <w:rPr>
          <w:color w:val="000000"/>
          <w:lang w:val="en-US"/>
        </w:rPr>
        <w:t>SO</w:t>
      </w:r>
      <w:r w:rsidRPr="00CE1B71">
        <w:rPr>
          <w:color w:val="000000"/>
          <w:vertAlign w:val="subscript"/>
          <w:lang w:val="en-US"/>
        </w:rPr>
        <w:t>4</w:t>
      </w:r>
      <w:r w:rsidRPr="00CE1B71">
        <w:rPr>
          <w:color w:val="000000"/>
          <w:lang w:val="en-US"/>
        </w:rPr>
        <w:t xml:space="preserve">, and iron silicate). It is the country’s main international trader: 7.3 % of exports, 4.4 % of imports (2023); main employer and social partner in the region of </w:t>
      </w:r>
      <w:proofErr w:type="spellStart"/>
      <w:r w:rsidRPr="00CE1B71">
        <w:rPr>
          <w:color w:val="000000"/>
          <w:lang w:val="en-US"/>
        </w:rPr>
        <w:t>Srednogorie</w:t>
      </w:r>
      <w:proofErr w:type="spellEnd"/>
      <w:r w:rsidRPr="00CE1B71">
        <w:rPr>
          <w:color w:val="000000"/>
          <w:lang w:val="en-US"/>
        </w:rPr>
        <w:t xml:space="preserve">. </w:t>
      </w:r>
      <w:proofErr w:type="spellStart"/>
      <w:r w:rsidRPr="00CE1B71">
        <w:rPr>
          <w:color w:val="000000"/>
          <w:lang w:val="en-US"/>
        </w:rPr>
        <w:t>Aurubis</w:t>
      </w:r>
      <w:proofErr w:type="spellEnd"/>
      <w:r w:rsidRPr="00CE1B71">
        <w:rPr>
          <w:color w:val="000000"/>
          <w:lang w:val="en-US"/>
        </w:rPr>
        <w:t xml:space="preserve"> Bulgaria is in top 3 largest companies of Bulgaria by annual revenues: EUR 3.56 B (2023, second place) EUR 4.01 B (2022, first place).</w:t>
      </w:r>
    </w:p>
    <w:p w14:paraId="007E51C7" w14:textId="77777777" w:rsidR="00784F80" w:rsidRPr="00CE1B71" w:rsidRDefault="00784F80" w:rsidP="00784F80">
      <w:pPr>
        <w:spacing w:after="120"/>
        <w:jc w:val="both"/>
        <w:rPr>
          <w:color w:val="000000"/>
          <w:lang w:val="en-US"/>
        </w:rPr>
      </w:pPr>
      <w:r w:rsidRPr="00CE1B71">
        <w:rPr>
          <w:color w:val="000000"/>
          <w:lang w:val="en-US"/>
        </w:rPr>
        <w:t xml:space="preserve">Within its 67-years history, the company has established world-class technological know-how combined with strong local copper production traditions. Located in an EU member-state it is serving as a gateway to Asia and Africa with close links to </w:t>
      </w:r>
      <w:proofErr w:type="spellStart"/>
      <w:r w:rsidRPr="00CE1B71">
        <w:rPr>
          <w:color w:val="000000"/>
          <w:lang w:val="en-US"/>
        </w:rPr>
        <w:t>Aurubis</w:t>
      </w:r>
      <w:proofErr w:type="spellEnd"/>
      <w:r w:rsidRPr="00CE1B71">
        <w:rPr>
          <w:color w:val="000000"/>
          <w:lang w:val="en-US"/>
        </w:rPr>
        <w:t xml:space="preserve"> Group smelter network. Our plans for growth in Bulgaria are a key focus in </w:t>
      </w:r>
      <w:proofErr w:type="spellStart"/>
      <w:r w:rsidRPr="00CE1B71">
        <w:rPr>
          <w:color w:val="000000"/>
          <w:lang w:val="en-US"/>
        </w:rPr>
        <w:t>Aurubis</w:t>
      </w:r>
      <w:proofErr w:type="spellEnd"/>
      <w:r w:rsidRPr="00CE1B71">
        <w:rPr>
          <w:color w:val="000000"/>
          <w:lang w:val="en-US"/>
        </w:rPr>
        <w:t xml:space="preserve"> Group investment strategy.</w:t>
      </w:r>
    </w:p>
    <w:p w14:paraId="0913ED31" w14:textId="77777777" w:rsidR="00784F80" w:rsidRPr="00CE1B71" w:rsidRDefault="00784F80" w:rsidP="00784F80">
      <w:pPr>
        <w:spacing w:after="120"/>
        <w:rPr>
          <w:color w:val="000000"/>
          <w:lang w:val="en-US"/>
        </w:rPr>
      </w:pPr>
    </w:p>
    <w:p w14:paraId="5C7F1ADF" w14:textId="77777777" w:rsidR="00784F80" w:rsidRPr="00CE1B71" w:rsidRDefault="00784F80" w:rsidP="00784F80">
      <w:pPr>
        <w:spacing w:after="120"/>
        <w:rPr>
          <w:color w:val="000000"/>
          <w:lang w:val="en-US"/>
        </w:rPr>
      </w:pPr>
      <w:r w:rsidRPr="00CE1B71">
        <w:rPr>
          <w:b/>
          <w:color w:val="000000"/>
          <w:lang w:val="en-US"/>
        </w:rPr>
        <w:t>Keywords</w:t>
      </w:r>
      <w:r w:rsidRPr="00CA5244">
        <w:rPr>
          <w:color w:val="000000"/>
          <w:lang w:val="en-US"/>
        </w:rPr>
        <w:t>:</w:t>
      </w:r>
      <w:r w:rsidRPr="00CE1B71">
        <w:rPr>
          <w:color w:val="000000"/>
          <w:lang w:val="en-US"/>
        </w:rPr>
        <w:t xml:space="preserve"> </w:t>
      </w:r>
      <w:proofErr w:type="spellStart"/>
      <w:r w:rsidRPr="00CE1B71">
        <w:rPr>
          <w:color w:val="000000"/>
          <w:lang w:val="en-US"/>
        </w:rPr>
        <w:t>Aurubis</w:t>
      </w:r>
      <w:proofErr w:type="spellEnd"/>
      <w:r w:rsidRPr="00CE1B71">
        <w:rPr>
          <w:color w:val="000000"/>
          <w:lang w:val="en-US"/>
        </w:rPr>
        <w:t xml:space="preserve"> Bulgaria, sustainable growth, metal production, copper smelting, metal recycling, carbon neutrality</w:t>
      </w:r>
    </w:p>
    <w:p w14:paraId="1336D533" w14:textId="77777777" w:rsidR="00784F80" w:rsidRPr="00CE1B71" w:rsidRDefault="00784F80">
      <w:pPr>
        <w:rPr>
          <w:lang w:val="en-US"/>
        </w:rPr>
      </w:pPr>
      <w:r w:rsidRPr="00CE1B71">
        <w:rPr>
          <w:lang w:val="en-US"/>
        </w:rPr>
        <w:br w:type="page"/>
      </w:r>
    </w:p>
    <w:p w14:paraId="399DC67E" w14:textId="77777777" w:rsidR="00784F80" w:rsidRPr="00CE1B71" w:rsidRDefault="00784F80" w:rsidP="0002311A">
      <w:pPr>
        <w:pStyle w:val="Default"/>
        <w:spacing w:after="120"/>
        <w:jc w:val="center"/>
        <w:rPr>
          <w:b/>
          <w:bCs/>
          <w:sz w:val="23"/>
          <w:szCs w:val="23"/>
        </w:rPr>
      </w:pPr>
      <w:r w:rsidRPr="00CE1B71">
        <w:rPr>
          <w:b/>
          <w:bCs/>
          <w:sz w:val="23"/>
          <w:szCs w:val="23"/>
        </w:rPr>
        <w:lastRenderedPageBreak/>
        <w:t>TERMALLY STIMULATED SHAPE MEMORY FILAMENT MADE OF BIODEGRADABLE POLYMERS AND GRAPHENE FOR 4D PRINTING</w:t>
      </w:r>
    </w:p>
    <w:p w14:paraId="74D495C1" w14:textId="77777777" w:rsidR="00784F80" w:rsidRPr="00CE1B71" w:rsidRDefault="00784F80" w:rsidP="0002311A">
      <w:pPr>
        <w:pStyle w:val="Default"/>
        <w:spacing w:after="120"/>
        <w:jc w:val="center"/>
        <w:rPr>
          <w:sz w:val="23"/>
          <w:szCs w:val="23"/>
        </w:rPr>
      </w:pPr>
    </w:p>
    <w:p w14:paraId="1A81FFFB" w14:textId="77777777" w:rsidR="00784F80" w:rsidRPr="00CE1B71" w:rsidRDefault="00784F80" w:rsidP="0002311A">
      <w:pPr>
        <w:pStyle w:val="Default"/>
        <w:spacing w:after="120"/>
        <w:jc w:val="center"/>
        <w:rPr>
          <w:sz w:val="23"/>
          <w:szCs w:val="23"/>
        </w:rPr>
      </w:pPr>
      <w:r w:rsidRPr="008D54FD">
        <w:rPr>
          <w:sz w:val="23"/>
          <w:szCs w:val="23"/>
          <w:u w:val="single"/>
        </w:rPr>
        <w:t>Rumiana Kotsilkova</w:t>
      </w:r>
      <w:r w:rsidRPr="00CE1B71">
        <w:rPr>
          <w:sz w:val="23"/>
          <w:szCs w:val="23"/>
        </w:rPr>
        <w:t xml:space="preserve">, Evgeni Ivanov, Vladimir </w:t>
      </w:r>
      <w:proofErr w:type="spellStart"/>
      <w:r w:rsidRPr="00CE1B71">
        <w:rPr>
          <w:sz w:val="23"/>
          <w:szCs w:val="23"/>
        </w:rPr>
        <w:t>Georgiev</w:t>
      </w:r>
      <w:proofErr w:type="spellEnd"/>
      <w:r w:rsidRPr="00CE1B71">
        <w:rPr>
          <w:sz w:val="23"/>
          <w:szCs w:val="23"/>
        </w:rPr>
        <w:t xml:space="preserve">, </w:t>
      </w:r>
      <w:proofErr w:type="spellStart"/>
      <w:r w:rsidRPr="00CE1B71">
        <w:rPr>
          <w:sz w:val="23"/>
          <w:szCs w:val="23"/>
        </w:rPr>
        <w:t>Todor</w:t>
      </w:r>
      <w:proofErr w:type="spellEnd"/>
      <w:r w:rsidRPr="00CE1B71">
        <w:rPr>
          <w:sz w:val="23"/>
          <w:szCs w:val="23"/>
        </w:rPr>
        <w:t xml:space="preserve"> </w:t>
      </w:r>
      <w:proofErr w:type="spellStart"/>
      <w:r w:rsidRPr="00CE1B71">
        <w:rPr>
          <w:sz w:val="23"/>
          <w:szCs w:val="23"/>
        </w:rPr>
        <w:t>Batakliev</w:t>
      </w:r>
      <w:proofErr w:type="spellEnd"/>
    </w:p>
    <w:p w14:paraId="08460532" w14:textId="77777777" w:rsidR="00784F80" w:rsidRPr="00CE1B71" w:rsidRDefault="00784F80" w:rsidP="0002311A">
      <w:pPr>
        <w:pStyle w:val="Default"/>
        <w:spacing w:after="120"/>
        <w:jc w:val="center"/>
        <w:rPr>
          <w:sz w:val="23"/>
          <w:szCs w:val="23"/>
        </w:rPr>
      </w:pPr>
      <w:r w:rsidRPr="00CE1B71">
        <w:rPr>
          <w:sz w:val="23"/>
          <w:szCs w:val="23"/>
        </w:rPr>
        <w:t xml:space="preserve">Institute of Mechanics, Bulgarian Academy of Sciences </w:t>
      </w:r>
      <w:proofErr w:type="spellStart"/>
      <w:r w:rsidRPr="00CE1B71">
        <w:rPr>
          <w:sz w:val="23"/>
          <w:szCs w:val="23"/>
        </w:rPr>
        <w:t>Akad</w:t>
      </w:r>
      <w:proofErr w:type="spellEnd"/>
      <w:r w:rsidRPr="00CE1B71">
        <w:rPr>
          <w:sz w:val="23"/>
          <w:szCs w:val="23"/>
        </w:rPr>
        <w:t xml:space="preserve">. G. </w:t>
      </w:r>
      <w:proofErr w:type="spellStart"/>
      <w:r w:rsidRPr="00CE1B71">
        <w:rPr>
          <w:sz w:val="23"/>
          <w:szCs w:val="23"/>
        </w:rPr>
        <w:t>Bonchev</w:t>
      </w:r>
      <w:proofErr w:type="spellEnd"/>
      <w:r w:rsidRPr="00CE1B71">
        <w:rPr>
          <w:sz w:val="23"/>
          <w:szCs w:val="23"/>
        </w:rPr>
        <w:t xml:space="preserve"> Street, Block 4, 1113 Sofia, Bulgaria</w:t>
      </w:r>
    </w:p>
    <w:p w14:paraId="01420DCF" w14:textId="77777777" w:rsidR="00784F80" w:rsidRPr="00CE1B71" w:rsidRDefault="00784F80" w:rsidP="0002311A">
      <w:pPr>
        <w:pStyle w:val="Default"/>
        <w:spacing w:after="120"/>
        <w:jc w:val="center"/>
        <w:rPr>
          <w:sz w:val="23"/>
          <w:szCs w:val="23"/>
        </w:rPr>
      </w:pPr>
      <w:r w:rsidRPr="00CE1B71">
        <w:rPr>
          <w:sz w:val="23"/>
          <w:szCs w:val="23"/>
        </w:rPr>
        <w:t xml:space="preserve">kotsilkova@yahoo.com ; </w:t>
      </w:r>
      <w:hyperlink r:id="rId12" w:history="1">
        <w:r w:rsidRPr="00CE1B71">
          <w:rPr>
            <w:rStyle w:val="Hyperlink"/>
            <w:sz w:val="23"/>
            <w:szCs w:val="23"/>
          </w:rPr>
          <w:t>kotsilkova@imbm.bas.bg</w:t>
        </w:r>
      </w:hyperlink>
    </w:p>
    <w:p w14:paraId="5E186BFB" w14:textId="77777777" w:rsidR="00784F80" w:rsidRPr="00CE1B71" w:rsidRDefault="00784F80" w:rsidP="0002311A">
      <w:pPr>
        <w:pStyle w:val="Default"/>
        <w:spacing w:after="120"/>
        <w:jc w:val="center"/>
        <w:rPr>
          <w:sz w:val="23"/>
          <w:szCs w:val="23"/>
        </w:rPr>
      </w:pPr>
    </w:p>
    <w:p w14:paraId="69F35559" w14:textId="77777777" w:rsidR="00784F80" w:rsidRPr="00CE1B71" w:rsidRDefault="00784F80" w:rsidP="0002311A">
      <w:pPr>
        <w:pStyle w:val="Default"/>
        <w:spacing w:after="120"/>
        <w:jc w:val="both"/>
        <w:rPr>
          <w:sz w:val="23"/>
          <w:szCs w:val="23"/>
        </w:rPr>
      </w:pPr>
      <w:r w:rsidRPr="00CE1B71">
        <w:rPr>
          <w:sz w:val="23"/>
          <w:szCs w:val="23"/>
        </w:rPr>
        <w:t xml:space="preserve">New technology for 4D-printing is the next generation of additive manufacturing, which adds unique functions to 3D printed architectures under the influence of external stimuli. The concept of 4D-printing requires shape memory material with specific physical and mechanical properties; sensitivity to external stimuli; and structural design with a chosen 3D printing technique, which are necessary to unlock the potential for functionality for specific applications. Due to this complexity, materials for 4D-printing are not commercialized so far. </w:t>
      </w:r>
    </w:p>
    <w:p w14:paraId="371E227B" w14:textId="77777777" w:rsidR="00784F80" w:rsidRPr="00CE1B71" w:rsidRDefault="00784F80" w:rsidP="0002311A">
      <w:pPr>
        <w:pStyle w:val="Default"/>
        <w:spacing w:after="120"/>
        <w:jc w:val="both"/>
        <w:rPr>
          <w:sz w:val="23"/>
          <w:szCs w:val="23"/>
        </w:rPr>
      </w:pPr>
      <w:r w:rsidRPr="00CE1B71">
        <w:rPr>
          <w:sz w:val="23"/>
          <w:szCs w:val="23"/>
        </w:rPr>
        <w:t>This research fabricated an electroactive nanocomposite filament made from biodegradable polymers with graphene for 4D-printing with 'thermally stimulated shape memory' (t-</w:t>
      </w:r>
      <w:proofErr w:type="spellStart"/>
      <w:r w:rsidRPr="00CE1B71">
        <w:rPr>
          <w:sz w:val="23"/>
          <w:szCs w:val="23"/>
        </w:rPr>
        <w:t>ShM</w:t>
      </w:r>
      <w:proofErr w:type="spellEnd"/>
      <w:r w:rsidRPr="00CE1B71">
        <w:rPr>
          <w:sz w:val="23"/>
          <w:szCs w:val="23"/>
        </w:rPr>
        <w:t xml:space="preserve">) functionality, activated by Joule heating. Based on the percolation approach, we developed a technology for </w:t>
      </w:r>
      <w:r w:rsidRPr="00CE1B71">
        <w:rPr>
          <w:color w:val="111111"/>
          <w:sz w:val="23"/>
          <w:szCs w:val="23"/>
        </w:rPr>
        <w:t xml:space="preserve">producing </w:t>
      </w:r>
      <w:r w:rsidRPr="00CE1B71">
        <w:rPr>
          <w:sz w:val="23"/>
          <w:szCs w:val="23"/>
        </w:rPr>
        <w:t xml:space="preserve">a multicomponent nanocomposite filament through sequential twin-screw and single-screw extrusion, under conditions relevant to industrial standards. An electroactive filament with a controlled diameter of 1.75 mm was obtained from selected biopolymer blends with graphene, featuring high electrical conductivity, enhanced mechanical properties and thermally stimulated shape memory functionalities activated by Joule heating. </w:t>
      </w:r>
    </w:p>
    <w:p w14:paraId="1A1D98C9" w14:textId="77777777" w:rsidR="00784F80" w:rsidRPr="00CE1B71" w:rsidRDefault="00784F80" w:rsidP="0002311A">
      <w:pPr>
        <w:pStyle w:val="Default"/>
        <w:spacing w:after="120"/>
        <w:jc w:val="both"/>
        <w:rPr>
          <w:sz w:val="23"/>
          <w:szCs w:val="23"/>
        </w:rPr>
      </w:pPr>
      <w:r w:rsidRPr="00CE1B71">
        <w:rPr>
          <w:sz w:val="23"/>
          <w:szCs w:val="23"/>
        </w:rPr>
        <w:t>Using the new t-</w:t>
      </w:r>
      <w:proofErr w:type="spellStart"/>
      <w:r w:rsidRPr="00CE1B71">
        <w:rPr>
          <w:sz w:val="23"/>
          <w:szCs w:val="23"/>
        </w:rPr>
        <w:t>ShM</w:t>
      </w:r>
      <w:proofErr w:type="spellEnd"/>
      <w:r w:rsidRPr="00CE1B71">
        <w:rPr>
          <w:sz w:val="23"/>
          <w:szCs w:val="23"/>
        </w:rPr>
        <w:t xml:space="preserve"> filament, a 4D-printing technology (layer-by-layer extrusion) was developed, with CAD modeling and optimized printing conditions. Representative model was 3D-printed for testing in a simulated environment of Joule heating. The transition temperatures for shape deformation - shape fixation - and shape recovery activated by Joule heating were investigated, which unlocks functionalities like self-actuation and self-healing. </w:t>
      </w:r>
    </w:p>
    <w:p w14:paraId="7C7B1129" w14:textId="77777777" w:rsidR="00784F80" w:rsidRPr="00CE1B71" w:rsidRDefault="00784F80" w:rsidP="0002311A">
      <w:pPr>
        <w:pStyle w:val="Default"/>
        <w:spacing w:after="120"/>
        <w:jc w:val="both"/>
        <w:rPr>
          <w:sz w:val="23"/>
          <w:szCs w:val="23"/>
        </w:rPr>
      </w:pPr>
      <w:r w:rsidRPr="00CE1B71">
        <w:rPr>
          <w:sz w:val="23"/>
          <w:szCs w:val="23"/>
        </w:rPr>
        <w:t>The innovative t-</w:t>
      </w:r>
      <w:proofErr w:type="spellStart"/>
      <w:r w:rsidRPr="00CE1B71">
        <w:rPr>
          <w:sz w:val="23"/>
          <w:szCs w:val="23"/>
        </w:rPr>
        <w:t>ShM</w:t>
      </w:r>
      <w:proofErr w:type="spellEnd"/>
      <w:r w:rsidRPr="00CE1B71">
        <w:rPr>
          <w:sz w:val="23"/>
          <w:szCs w:val="23"/>
        </w:rPr>
        <w:t xml:space="preserve"> filament for 4D printing has great potential for printing objects with complex structures, shapes and reversible thermally stimulated functions, making it suitable for revolutionary applications in energy, transportation, communication technologies, soft robotics, biomedicine, etc. This material is biodegradable, recyclable and reusable, having a potential to reduce the carbon footprint of the rapidly developing additive technology. </w:t>
      </w:r>
    </w:p>
    <w:p w14:paraId="184E504D" w14:textId="77777777" w:rsidR="00784F80" w:rsidRPr="00CE1B71" w:rsidRDefault="00784F80" w:rsidP="0002311A">
      <w:pPr>
        <w:pStyle w:val="Default"/>
        <w:spacing w:after="120"/>
        <w:jc w:val="both"/>
      </w:pPr>
      <w:r w:rsidRPr="00CE1B71">
        <w:rPr>
          <w:b/>
          <w:iCs/>
        </w:rPr>
        <w:t>Keywords</w:t>
      </w:r>
      <w:r w:rsidRPr="00CE1B71">
        <w:t xml:space="preserve">: biodegradable filament; 4D-printing; Joule heating; shape memory; self-actuation; self-healing. </w:t>
      </w:r>
    </w:p>
    <w:p w14:paraId="0F6B5DF0" w14:textId="77777777" w:rsidR="00033EEE" w:rsidRPr="00CE1B71" w:rsidRDefault="00784F80" w:rsidP="0002311A">
      <w:pPr>
        <w:spacing w:after="120"/>
        <w:jc w:val="both"/>
        <w:rPr>
          <w:lang w:val="en-US"/>
        </w:rPr>
      </w:pPr>
      <w:r w:rsidRPr="00CE1B71">
        <w:rPr>
          <w:b/>
          <w:iCs/>
          <w:lang w:val="en-US"/>
        </w:rPr>
        <w:t>Acknowledgements</w:t>
      </w:r>
      <w:r w:rsidRPr="00CE1B71">
        <w:rPr>
          <w:lang w:val="en-US"/>
        </w:rPr>
        <w:t xml:space="preserve">: This research was done within the project BG-RRP-2.011-0001-C02 </w:t>
      </w:r>
      <w:r w:rsidRPr="00CE1B71">
        <w:rPr>
          <w:color w:val="111111"/>
          <w:lang w:val="en-US"/>
        </w:rPr>
        <w:t xml:space="preserve">with the financial support of </w:t>
      </w:r>
      <w:r w:rsidRPr="00CE1B71">
        <w:rPr>
          <w:lang w:val="en-US"/>
        </w:rPr>
        <w:t xml:space="preserve">the European Union (Next Generation EU). </w:t>
      </w:r>
    </w:p>
    <w:p w14:paraId="24FF6A00" w14:textId="77777777" w:rsidR="00784F80" w:rsidRPr="00CE1B71" w:rsidRDefault="00784F80">
      <w:pPr>
        <w:rPr>
          <w:lang w:val="en-US"/>
        </w:rPr>
      </w:pPr>
      <w:r w:rsidRPr="00CE1B71">
        <w:rPr>
          <w:lang w:val="en-US"/>
        </w:rPr>
        <w:br w:type="page"/>
      </w:r>
    </w:p>
    <w:p w14:paraId="7592431C" w14:textId="77777777" w:rsidR="00F87D70" w:rsidRPr="00CE1B71" w:rsidRDefault="00F87D70">
      <w:pPr>
        <w:spacing w:after="200" w:line="276" w:lineRule="auto"/>
        <w:rPr>
          <w:b/>
          <w:bCs/>
          <w:color w:val="000000"/>
          <w:lang w:val="en-US"/>
        </w:rPr>
      </w:pPr>
    </w:p>
    <w:p w14:paraId="07258375" w14:textId="77777777" w:rsidR="00D95B11" w:rsidRPr="00CE1B71" w:rsidRDefault="00D95B11">
      <w:pPr>
        <w:spacing w:after="200" w:line="276" w:lineRule="auto"/>
        <w:rPr>
          <w:b/>
          <w:bCs/>
          <w:color w:val="000000"/>
          <w:lang w:val="en-US"/>
        </w:rPr>
      </w:pPr>
    </w:p>
    <w:p w14:paraId="4530E3C3" w14:textId="77777777" w:rsidR="00D95B11" w:rsidRPr="00CE1B71" w:rsidRDefault="00D95B11">
      <w:pPr>
        <w:spacing w:after="200" w:line="276" w:lineRule="auto"/>
        <w:rPr>
          <w:b/>
          <w:bCs/>
          <w:color w:val="000000"/>
          <w:lang w:val="en-US"/>
        </w:rPr>
      </w:pPr>
    </w:p>
    <w:p w14:paraId="7F9E9BE2" w14:textId="77777777" w:rsidR="00F87D70" w:rsidRPr="00CE1B71" w:rsidRDefault="00F87D70">
      <w:pPr>
        <w:spacing w:after="200" w:line="276" w:lineRule="auto"/>
        <w:rPr>
          <w:b/>
          <w:bCs/>
          <w:color w:val="000000"/>
          <w:lang w:val="en-US"/>
        </w:rPr>
      </w:pPr>
    </w:p>
    <w:p w14:paraId="02CF2A76" w14:textId="77777777" w:rsidR="00F87D70" w:rsidRPr="00CE1B71" w:rsidRDefault="00F87D70" w:rsidP="00F87D70">
      <w:pPr>
        <w:jc w:val="center"/>
        <w:rPr>
          <w:b/>
          <w:sz w:val="48"/>
          <w:szCs w:val="48"/>
          <w:lang w:val="en-US"/>
        </w:rPr>
      </w:pPr>
      <w:r w:rsidRPr="00CE1B71">
        <w:rPr>
          <w:b/>
          <w:sz w:val="48"/>
          <w:szCs w:val="48"/>
          <w:lang w:val="en-US"/>
        </w:rPr>
        <w:t>Session 3</w:t>
      </w:r>
    </w:p>
    <w:p w14:paraId="609C9FFF" w14:textId="77777777" w:rsidR="00F87D70" w:rsidRPr="00CE1B71" w:rsidRDefault="00F87D70" w:rsidP="00F87D70">
      <w:pPr>
        <w:jc w:val="center"/>
        <w:rPr>
          <w:b/>
          <w:sz w:val="48"/>
          <w:szCs w:val="48"/>
          <w:lang w:val="en-US"/>
        </w:rPr>
      </w:pPr>
    </w:p>
    <w:p w14:paraId="73B2DD24" w14:textId="77777777" w:rsidR="00F87D70" w:rsidRPr="00CE1B71" w:rsidRDefault="00F87D70" w:rsidP="00F87D70">
      <w:pPr>
        <w:jc w:val="center"/>
        <w:rPr>
          <w:b/>
          <w:i/>
          <w:sz w:val="48"/>
          <w:szCs w:val="48"/>
          <w:lang w:val="en-US"/>
        </w:rPr>
      </w:pPr>
      <w:r w:rsidRPr="00CE1B71">
        <w:rPr>
          <w:b/>
          <w:i/>
          <w:sz w:val="48"/>
          <w:szCs w:val="48"/>
          <w:lang w:val="en-US"/>
        </w:rPr>
        <w:t>Processing and utilization of natural biomass and agricultural waste</w:t>
      </w:r>
    </w:p>
    <w:p w14:paraId="2FDAA750" w14:textId="77777777" w:rsidR="00F87D70" w:rsidRPr="00CE1B71" w:rsidRDefault="00F87D70" w:rsidP="00F87D70">
      <w:pPr>
        <w:spacing w:after="200" w:line="276" w:lineRule="auto"/>
        <w:jc w:val="center"/>
        <w:rPr>
          <w:b/>
          <w:bCs/>
          <w:color w:val="000000"/>
          <w:sz w:val="48"/>
          <w:szCs w:val="48"/>
          <w:lang w:val="en-US"/>
        </w:rPr>
      </w:pPr>
      <w:r w:rsidRPr="00CE1B71">
        <w:rPr>
          <w:b/>
          <w:i/>
          <w:sz w:val="48"/>
          <w:szCs w:val="48"/>
          <w:lang w:val="en-US"/>
        </w:rPr>
        <w:t>Green approaches for biocontrol in ecological agriculture</w:t>
      </w:r>
    </w:p>
    <w:p w14:paraId="72517E01" w14:textId="77777777" w:rsidR="00F87D70" w:rsidRPr="00CE1B71" w:rsidRDefault="00F87D70">
      <w:pPr>
        <w:spacing w:after="200" w:line="276" w:lineRule="auto"/>
        <w:rPr>
          <w:b/>
          <w:bCs/>
          <w:color w:val="000000"/>
          <w:lang w:val="en-US"/>
        </w:rPr>
      </w:pPr>
      <w:r w:rsidRPr="00CE1B71">
        <w:rPr>
          <w:b/>
          <w:bCs/>
          <w:color w:val="000000"/>
          <w:lang w:val="en-US"/>
        </w:rPr>
        <w:br w:type="page"/>
      </w:r>
    </w:p>
    <w:p w14:paraId="3B5BD351" w14:textId="77777777" w:rsidR="00784F80" w:rsidRPr="00CE1B71" w:rsidRDefault="00784F80" w:rsidP="0002311A">
      <w:pPr>
        <w:spacing w:after="120"/>
        <w:jc w:val="center"/>
        <w:rPr>
          <w:b/>
          <w:bCs/>
          <w:color w:val="000000"/>
          <w:lang w:val="en-US"/>
        </w:rPr>
      </w:pPr>
      <w:r w:rsidRPr="00CE1B71">
        <w:rPr>
          <w:b/>
          <w:bCs/>
          <w:color w:val="000000"/>
          <w:lang w:val="en-US"/>
        </w:rPr>
        <w:lastRenderedPageBreak/>
        <w:t>NEW METHOD FOR GASIFICATION OF AGRICULTURAL AND FORESTRY WASTE</w:t>
      </w:r>
    </w:p>
    <w:p w14:paraId="4CC69414" w14:textId="77777777" w:rsidR="00CE1B71" w:rsidRDefault="00CE1B71" w:rsidP="0002311A">
      <w:pPr>
        <w:spacing w:after="120"/>
        <w:jc w:val="center"/>
        <w:rPr>
          <w:color w:val="000000"/>
          <w:lang w:val="en-US"/>
        </w:rPr>
      </w:pPr>
    </w:p>
    <w:p w14:paraId="792BB24E" w14:textId="77777777" w:rsidR="00784F80" w:rsidRPr="00CE1B71" w:rsidRDefault="00784F80" w:rsidP="0002311A">
      <w:pPr>
        <w:spacing w:after="120"/>
        <w:jc w:val="center"/>
        <w:rPr>
          <w:iCs/>
          <w:color w:val="000000"/>
          <w:lang w:val="en-US"/>
        </w:rPr>
      </w:pPr>
      <w:r w:rsidRPr="00CE1B71">
        <w:rPr>
          <w:iCs/>
          <w:color w:val="000000"/>
          <w:lang w:val="en-US"/>
        </w:rPr>
        <w:t xml:space="preserve">assoc. prof. </w:t>
      </w:r>
      <w:proofErr w:type="spellStart"/>
      <w:proofErr w:type="gramStart"/>
      <w:r w:rsidRPr="00CE1B71">
        <w:rPr>
          <w:iCs/>
          <w:color w:val="000000"/>
          <w:lang w:val="en-US"/>
        </w:rPr>
        <w:t>Ph.D</w:t>
      </w:r>
      <w:proofErr w:type="spellEnd"/>
      <w:proofErr w:type="gramEnd"/>
      <w:r w:rsidRPr="00CE1B71">
        <w:rPr>
          <w:iCs/>
          <w:color w:val="000000"/>
          <w:lang w:val="en-US"/>
        </w:rPr>
        <w:t xml:space="preserve"> </w:t>
      </w:r>
      <w:proofErr w:type="spellStart"/>
      <w:r w:rsidRPr="00CE1B71">
        <w:rPr>
          <w:iCs/>
          <w:color w:val="000000"/>
          <w:lang w:val="en-US"/>
        </w:rPr>
        <w:t>ing</w:t>
      </w:r>
      <w:proofErr w:type="spellEnd"/>
      <w:r w:rsidRPr="00CE1B71">
        <w:rPr>
          <w:iCs/>
          <w:color w:val="000000"/>
          <w:lang w:val="en-US"/>
        </w:rPr>
        <w:t xml:space="preserve">. </w:t>
      </w:r>
      <w:r w:rsidRPr="00CE1B71">
        <w:rPr>
          <w:iCs/>
          <w:color w:val="000000"/>
          <w:u w:val="single"/>
          <w:lang w:val="en-US"/>
        </w:rPr>
        <w:t>Dimitar N. Kolev</w:t>
      </w:r>
      <w:r w:rsidRPr="00CE1B71">
        <w:rPr>
          <w:iCs/>
          <w:color w:val="000000"/>
          <w:lang w:val="en-US"/>
        </w:rPr>
        <w:t xml:space="preserve"> </w:t>
      </w:r>
    </w:p>
    <w:p w14:paraId="1C6461E2" w14:textId="77777777" w:rsidR="00784F80" w:rsidRPr="00CE1B71" w:rsidRDefault="00784F80" w:rsidP="0002311A">
      <w:pPr>
        <w:spacing w:after="120"/>
        <w:jc w:val="center"/>
        <w:rPr>
          <w:iCs/>
          <w:color w:val="000000"/>
          <w:lang w:val="en-US"/>
        </w:rPr>
      </w:pPr>
      <w:r w:rsidRPr="00CE1B71">
        <w:rPr>
          <w:iCs/>
          <w:color w:val="000000"/>
          <w:lang w:val="en-US"/>
        </w:rPr>
        <w:t>Institute of Chemical Engineering, Bulgarian Academy of Sciences</w:t>
      </w:r>
      <w:r w:rsidRPr="00CE1B71">
        <w:rPr>
          <w:iCs/>
          <w:color w:val="000000"/>
          <w:lang w:val="en-US"/>
        </w:rPr>
        <w:br/>
        <w:t xml:space="preserve">Sofia 1113, Bulgaria, Acad. G. </w:t>
      </w:r>
      <w:proofErr w:type="spellStart"/>
      <w:r w:rsidRPr="00CE1B71">
        <w:rPr>
          <w:iCs/>
          <w:color w:val="000000"/>
          <w:lang w:val="en-US"/>
        </w:rPr>
        <w:t>Bonchev</w:t>
      </w:r>
      <w:proofErr w:type="spellEnd"/>
      <w:r w:rsidRPr="00CE1B71">
        <w:rPr>
          <w:iCs/>
          <w:color w:val="000000"/>
          <w:lang w:val="en-US"/>
        </w:rPr>
        <w:t xml:space="preserve"> str., bl.103 r. 218Addresses</w:t>
      </w:r>
    </w:p>
    <w:p w14:paraId="520BE534" w14:textId="77777777" w:rsidR="00784F80" w:rsidRPr="00CE1B71" w:rsidRDefault="00784F80" w:rsidP="0002311A">
      <w:pPr>
        <w:spacing w:after="120"/>
        <w:jc w:val="center"/>
        <w:rPr>
          <w:iCs/>
          <w:color w:val="000000"/>
          <w:lang w:val="en-US"/>
        </w:rPr>
      </w:pPr>
      <w:r w:rsidRPr="00CE1B71">
        <w:rPr>
          <w:iCs/>
          <w:color w:val="000000"/>
          <w:lang w:val="en-US"/>
        </w:rPr>
        <w:t>d.kolev@iche.bas.bg</w:t>
      </w:r>
    </w:p>
    <w:p w14:paraId="2D64EE62" w14:textId="77777777" w:rsidR="00784F80" w:rsidRPr="00CE1B71" w:rsidRDefault="00784F80" w:rsidP="0002311A">
      <w:pPr>
        <w:spacing w:after="120"/>
        <w:jc w:val="center"/>
        <w:rPr>
          <w:i/>
          <w:iCs/>
          <w:color w:val="000000"/>
          <w:lang w:val="en-US"/>
        </w:rPr>
      </w:pPr>
    </w:p>
    <w:p w14:paraId="1419EE0F" w14:textId="77777777" w:rsidR="00784F80" w:rsidRPr="00CE1B71" w:rsidRDefault="00784F80" w:rsidP="0002311A">
      <w:pPr>
        <w:spacing w:after="120"/>
        <w:rPr>
          <w:color w:val="000000"/>
          <w:lang w:val="en-US"/>
        </w:rPr>
      </w:pPr>
    </w:p>
    <w:p w14:paraId="41CE81BA" w14:textId="77777777" w:rsidR="00784F80" w:rsidRPr="00CE1B71" w:rsidRDefault="00784F80" w:rsidP="0002311A">
      <w:pPr>
        <w:spacing w:after="120"/>
        <w:jc w:val="both"/>
        <w:rPr>
          <w:color w:val="000000"/>
          <w:lang w:val="en-US"/>
        </w:rPr>
      </w:pPr>
      <w:r w:rsidRPr="00CE1B71">
        <w:rPr>
          <w:color w:val="000000"/>
          <w:lang w:val="en-US"/>
        </w:rPr>
        <w:t xml:space="preserve">The proposed new method allows for a more complete use of the solvent feedstock and its conversion into heat and combustible gases. The use of this renewable source makes it possible to reduce the use of fossil fuels. The use of this method will lead to the formation of energy </w:t>
      </w:r>
      <w:proofErr w:type="spellStart"/>
      <w:r w:rsidRPr="00CE1B71">
        <w:rPr>
          <w:color w:val="000000"/>
          <w:lang w:val="en-US"/>
        </w:rPr>
        <w:t>centres</w:t>
      </w:r>
      <w:proofErr w:type="spellEnd"/>
      <w:r w:rsidRPr="00CE1B71">
        <w:rPr>
          <w:color w:val="000000"/>
          <w:lang w:val="en-US"/>
        </w:rPr>
        <w:t xml:space="preserve"> in agricultural areas. The recovered gases can be used as fuel in agricultural machinery which would lead to green farming. The waste produced in the process can be used for fertilizing agricultural land.</w:t>
      </w:r>
    </w:p>
    <w:p w14:paraId="2A5392F7" w14:textId="77777777" w:rsidR="00784F80" w:rsidRPr="00CE1B71" w:rsidRDefault="00784F80" w:rsidP="0002311A">
      <w:pPr>
        <w:spacing w:after="120"/>
        <w:jc w:val="center"/>
        <w:rPr>
          <w:color w:val="000000"/>
          <w:lang w:val="en-US"/>
        </w:rPr>
      </w:pPr>
      <w:r w:rsidRPr="00CE1B71">
        <w:rPr>
          <w:noProof/>
          <w:color w:val="000000"/>
          <w:lang w:val="en-US" w:eastAsia="en-US"/>
        </w:rPr>
        <w:drawing>
          <wp:inline distT="0" distB="0" distL="0" distR="0" wp14:anchorId="1A69B8C6" wp14:editId="64E24185">
            <wp:extent cx="3760470" cy="2518172"/>
            <wp:effectExtent l="19050" t="19050" r="11430" b="158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l="26794" t="23441" r="28659" b="23038"/>
                    <a:stretch>
                      <a:fillRect/>
                    </a:stretch>
                  </pic:blipFill>
                  <pic:spPr bwMode="auto">
                    <a:xfrm>
                      <a:off x="0" y="0"/>
                      <a:ext cx="3766865" cy="2522455"/>
                    </a:xfrm>
                    <a:prstGeom prst="rect">
                      <a:avLst/>
                    </a:prstGeom>
                    <a:noFill/>
                    <a:ln w="9525">
                      <a:solidFill>
                        <a:sysClr val="windowText" lastClr="000000"/>
                      </a:solidFill>
                      <a:miter lim="800000"/>
                      <a:headEnd/>
                      <a:tailEnd/>
                    </a:ln>
                  </pic:spPr>
                </pic:pic>
              </a:graphicData>
            </a:graphic>
          </wp:inline>
        </w:drawing>
      </w:r>
    </w:p>
    <w:p w14:paraId="6339D1C3" w14:textId="77777777" w:rsidR="00784F80" w:rsidRPr="00CE1B71" w:rsidRDefault="00784F80" w:rsidP="0002311A">
      <w:pPr>
        <w:spacing w:after="120"/>
        <w:jc w:val="both"/>
        <w:rPr>
          <w:color w:val="000000"/>
          <w:lang w:val="en-US"/>
        </w:rPr>
      </w:pPr>
      <w:r w:rsidRPr="00CE1B71">
        <w:rPr>
          <w:color w:val="000000"/>
          <w:lang w:val="en-US"/>
        </w:rPr>
        <w:t>Advantages of the technology.</w:t>
      </w:r>
    </w:p>
    <w:p w14:paraId="3C312358" w14:textId="77777777" w:rsidR="00784F80" w:rsidRPr="00CE1B71" w:rsidRDefault="00784F80" w:rsidP="0002311A">
      <w:pPr>
        <w:spacing w:after="120"/>
        <w:jc w:val="both"/>
        <w:rPr>
          <w:color w:val="000000"/>
          <w:lang w:val="en-US"/>
        </w:rPr>
      </w:pPr>
      <w:r w:rsidRPr="00CE1B71">
        <w:rPr>
          <w:color w:val="000000"/>
          <w:lang w:val="en-US"/>
        </w:rPr>
        <w:t>Due to the high temperature in the gasifier and the presence of moisture in the output material, no tar is produced (or, to put it more accurately, the resulting tar is decomposed). The degree of transformation of the energy of the raw material to the energy carried by the gases is 81%. Given that the efficiency of the piston machine is 42%, the total efficiency of the electric power generation is 34%. The system makes it possible to obtain significant amounts of heat at different temperature levels.</w:t>
      </w:r>
    </w:p>
    <w:p w14:paraId="4425CA53" w14:textId="77777777" w:rsidR="00784F80" w:rsidRPr="00CE1B71" w:rsidRDefault="00784F80" w:rsidP="0002311A">
      <w:pPr>
        <w:spacing w:after="120"/>
        <w:rPr>
          <w:color w:val="000000"/>
          <w:lang w:val="en-US"/>
        </w:rPr>
      </w:pPr>
      <w:r w:rsidRPr="00CE1B71">
        <w:rPr>
          <w:b/>
          <w:color w:val="000000"/>
          <w:lang w:val="en-US"/>
        </w:rPr>
        <w:t>Keywords</w:t>
      </w:r>
      <w:r w:rsidRPr="00CE1B71">
        <w:rPr>
          <w:color w:val="000000"/>
          <w:lang w:val="en-US"/>
        </w:rPr>
        <w:t>:  gasification, energy efficiency</w:t>
      </w:r>
    </w:p>
    <w:p w14:paraId="78CFA672" w14:textId="77777777" w:rsidR="00784F80" w:rsidRPr="00CE1B71" w:rsidRDefault="00784F80" w:rsidP="0002311A">
      <w:pPr>
        <w:spacing w:after="120"/>
        <w:rPr>
          <w:color w:val="000000"/>
          <w:shd w:val="clear" w:color="auto" w:fill="DDEEFF"/>
          <w:lang w:val="en-US"/>
        </w:rPr>
      </w:pPr>
      <w:r w:rsidRPr="00CE1B71">
        <w:rPr>
          <w:b/>
          <w:color w:val="000000"/>
          <w:lang w:val="en-US"/>
        </w:rPr>
        <w:t>Acknowledgements</w:t>
      </w:r>
      <w:r w:rsidR="00CA5244" w:rsidRPr="00CA5244">
        <w:rPr>
          <w:color w:val="000000"/>
          <w:lang w:val="en-US"/>
        </w:rPr>
        <w:t>:</w:t>
      </w:r>
      <w:r w:rsidRPr="00CE1B71">
        <w:rPr>
          <w:color w:val="000000"/>
          <w:lang w:val="en-US"/>
        </w:rPr>
        <w:t xml:space="preserve"> </w:t>
      </w:r>
      <w:r w:rsidRPr="00CE1B71">
        <w:rPr>
          <w:iCs/>
          <w:color w:val="000000"/>
          <w:lang w:val="en-US"/>
        </w:rPr>
        <w:t>Institute of Chemical Engineering, Bulgarian Academy of Sciences</w:t>
      </w:r>
      <w:r w:rsidRPr="00CE1B71">
        <w:rPr>
          <w:color w:val="000000"/>
          <w:shd w:val="clear" w:color="auto" w:fill="DDEEFF"/>
          <w:lang w:val="en-US"/>
        </w:rPr>
        <w:t xml:space="preserve"> </w:t>
      </w:r>
    </w:p>
    <w:p w14:paraId="6B048164" w14:textId="65E802FA" w:rsidR="009B5E4A" w:rsidRPr="00CE1B71" w:rsidRDefault="009B5E4A" w:rsidP="00606A7D">
      <w:pPr>
        <w:ind w:right="-711"/>
        <w:jc w:val="center"/>
        <w:rPr>
          <w:color w:val="000000"/>
          <w:lang w:val="en-US"/>
        </w:rPr>
      </w:pPr>
      <w:r w:rsidRPr="00CE1B71">
        <w:rPr>
          <w:b/>
          <w:color w:val="000000"/>
          <w:lang w:val="en-US"/>
        </w:rPr>
        <w:lastRenderedPageBreak/>
        <w:t>IMPLEMENTATION OF THE PROJECT BG-RRP-2.017-0006 “ECOLOGICAL TECHNOLOGY FOR CONVERSION OF WASTE BIOMASS TO AN INNOVATIVE PRODUCT (ACTIVATED CARBON) WITH WIDE APPLICATION” Dec. 2024 – May 2026</w:t>
      </w:r>
      <w:r w:rsidR="00606A7D">
        <w:rPr>
          <w:b/>
          <w:color w:val="000000"/>
          <w:lang w:val="en-US"/>
        </w:rPr>
        <w:t>”</w:t>
      </w:r>
      <w:r w:rsidRPr="00CE1B71">
        <w:rPr>
          <w:b/>
          <w:color w:val="000000"/>
          <w:lang w:val="en-US"/>
        </w:rPr>
        <w:br/>
      </w:r>
    </w:p>
    <w:p w14:paraId="26E4D88F" w14:textId="77777777" w:rsidR="009B5E4A" w:rsidRPr="00CE1B71" w:rsidRDefault="009B5E4A" w:rsidP="009B5E4A">
      <w:pPr>
        <w:jc w:val="center"/>
        <w:rPr>
          <w:iCs/>
          <w:color w:val="000000"/>
          <w:sz w:val="22"/>
          <w:szCs w:val="22"/>
          <w:lang w:val="en-US"/>
        </w:rPr>
      </w:pPr>
      <w:r w:rsidRPr="00CE1B71">
        <w:rPr>
          <w:iCs/>
          <w:color w:val="000000"/>
          <w:sz w:val="22"/>
          <w:szCs w:val="22"/>
          <w:u w:val="single"/>
          <w:lang w:val="en-US"/>
        </w:rPr>
        <w:t>Boyko Tsyntsarski</w:t>
      </w:r>
      <w:r w:rsidRPr="00CE1B71">
        <w:rPr>
          <w:iCs/>
          <w:color w:val="000000"/>
          <w:sz w:val="22"/>
          <w:szCs w:val="22"/>
          <w:u w:val="single"/>
          <w:vertAlign w:val="superscript"/>
          <w:lang w:val="en-US"/>
        </w:rPr>
        <w:t>1</w:t>
      </w:r>
      <w:r w:rsidRPr="00CE1B71">
        <w:rPr>
          <w:b/>
          <w:iCs/>
          <w:color w:val="000000"/>
          <w:sz w:val="22"/>
          <w:szCs w:val="22"/>
          <w:lang w:val="en-US"/>
        </w:rPr>
        <w:t xml:space="preserve">, </w:t>
      </w:r>
      <w:proofErr w:type="spellStart"/>
      <w:r w:rsidRPr="00CE1B71">
        <w:rPr>
          <w:iCs/>
          <w:color w:val="000000"/>
          <w:sz w:val="22"/>
          <w:szCs w:val="22"/>
          <w:lang w:val="en-US"/>
        </w:rPr>
        <w:t>Ivanka</w:t>
      </w:r>
      <w:proofErr w:type="spellEnd"/>
      <w:r w:rsidRPr="00CE1B71">
        <w:rPr>
          <w:iCs/>
          <w:color w:val="000000"/>
          <w:sz w:val="22"/>
          <w:szCs w:val="22"/>
          <w:lang w:val="en-US"/>
        </w:rPr>
        <w:t xml:space="preserve"> Stoycheva</w:t>
      </w:r>
      <w:r w:rsidRPr="00CE1B71">
        <w:rPr>
          <w:iCs/>
          <w:color w:val="000000"/>
          <w:sz w:val="22"/>
          <w:szCs w:val="22"/>
          <w:vertAlign w:val="superscript"/>
          <w:lang w:val="en-US"/>
        </w:rPr>
        <w:t>1</w:t>
      </w:r>
      <w:r w:rsidRPr="00CE1B71">
        <w:rPr>
          <w:iCs/>
          <w:color w:val="000000"/>
          <w:sz w:val="22"/>
          <w:szCs w:val="22"/>
          <w:lang w:val="en-US"/>
        </w:rPr>
        <w:t xml:space="preserve">, </w:t>
      </w:r>
      <w:proofErr w:type="spellStart"/>
      <w:r w:rsidRPr="00CE1B71">
        <w:rPr>
          <w:iCs/>
          <w:color w:val="000000"/>
          <w:sz w:val="22"/>
          <w:szCs w:val="22"/>
          <w:lang w:val="en-US"/>
        </w:rPr>
        <w:t>Nartzislav</w:t>
      </w:r>
      <w:proofErr w:type="spellEnd"/>
      <w:r w:rsidRPr="00CE1B71">
        <w:rPr>
          <w:iCs/>
          <w:color w:val="000000"/>
          <w:sz w:val="22"/>
          <w:szCs w:val="22"/>
          <w:lang w:val="en-US"/>
        </w:rPr>
        <w:t xml:space="preserve"> Petrov</w:t>
      </w:r>
      <w:r w:rsidRPr="00CE1B71">
        <w:rPr>
          <w:iCs/>
          <w:color w:val="000000"/>
          <w:sz w:val="22"/>
          <w:szCs w:val="22"/>
          <w:vertAlign w:val="superscript"/>
          <w:lang w:val="en-US"/>
        </w:rPr>
        <w:t>1</w:t>
      </w:r>
      <w:r w:rsidRPr="00CE1B71">
        <w:rPr>
          <w:iCs/>
          <w:color w:val="000000"/>
          <w:sz w:val="22"/>
          <w:szCs w:val="22"/>
          <w:lang w:val="en-US"/>
        </w:rPr>
        <w:t xml:space="preserve">, </w:t>
      </w:r>
      <w:proofErr w:type="spellStart"/>
      <w:r w:rsidRPr="00CE1B71">
        <w:rPr>
          <w:iCs/>
          <w:color w:val="000000"/>
          <w:sz w:val="22"/>
          <w:szCs w:val="22"/>
          <w:lang w:val="en-US"/>
        </w:rPr>
        <w:t>Bilyana</w:t>
      </w:r>
      <w:proofErr w:type="spellEnd"/>
      <w:r w:rsidRPr="00CE1B71">
        <w:rPr>
          <w:iCs/>
          <w:color w:val="000000"/>
          <w:sz w:val="22"/>
          <w:szCs w:val="22"/>
          <w:lang w:val="en-US"/>
        </w:rPr>
        <w:t xml:space="preserve"> Petrova</w:t>
      </w:r>
      <w:r w:rsidRPr="00CE1B71">
        <w:rPr>
          <w:iCs/>
          <w:color w:val="000000"/>
          <w:sz w:val="22"/>
          <w:szCs w:val="22"/>
          <w:vertAlign w:val="superscript"/>
          <w:lang w:val="en-US"/>
        </w:rPr>
        <w:t>1</w:t>
      </w:r>
      <w:r w:rsidRPr="00CE1B71">
        <w:rPr>
          <w:iCs/>
          <w:color w:val="000000"/>
          <w:sz w:val="22"/>
          <w:szCs w:val="22"/>
          <w:lang w:val="en-US"/>
        </w:rPr>
        <w:t xml:space="preserve">, </w:t>
      </w:r>
    </w:p>
    <w:p w14:paraId="3454A9E9" w14:textId="77777777" w:rsidR="009B5E4A" w:rsidRPr="00CE1B71" w:rsidRDefault="009B5E4A" w:rsidP="009B5E4A">
      <w:pPr>
        <w:jc w:val="center"/>
        <w:rPr>
          <w:iCs/>
          <w:color w:val="000000"/>
          <w:sz w:val="22"/>
          <w:szCs w:val="22"/>
          <w:lang w:val="en-US"/>
        </w:rPr>
      </w:pPr>
      <w:r w:rsidRPr="00CE1B71">
        <w:rPr>
          <w:iCs/>
          <w:color w:val="000000"/>
          <w:sz w:val="22"/>
          <w:szCs w:val="22"/>
          <w:lang w:val="en-US"/>
        </w:rPr>
        <w:t>Pavlina Dolashka</w:t>
      </w:r>
      <w:r w:rsidRPr="00CE1B71">
        <w:rPr>
          <w:iCs/>
          <w:color w:val="000000"/>
          <w:sz w:val="22"/>
          <w:szCs w:val="22"/>
          <w:vertAlign w:val="superscript"/>
          <w:lang w:val="en-US"/>
        </w:rPr>
        <w:t>1</w:t>
      </w:r>
      <w:r w:rsidRPr="00CE1B71">
        <w:rPr>
          <w:iCs/>
          <w:color w:val="000000"/>
          <w:sz w:val="22"/>
          <w:szCs w:val="22"/>
          <w:lang w:val="en-US"/>
        </w:rPr>
        <w:t>, Angelina Kosateva</w:t>
      </w:r>
      <w:r w:rsidRPr="00CE1B71">
        <w:rPr>
          <w:iCs/>
          <w:color w:val="000000"/>
          <w:sz w:val="22"/>
          <w:szCs w:val="22"/>
          <w:vertAlign w:val="superscript"/>
          <w:lang w:val="en-US"/>
        </w:rPr>
        <w:t>1</w:t>
      </w:r>
      <w:r w:rsidRPr="00CE1B71">
        <w:rPr>
          <w:iCs/>
          <w:color w:val="000000"/>
          <w:sz w:val="22"/>
          <w:szCs w:val="22"/>
          <w:lang w:val="en-US"/>
        </w:rPr>
        <w:t>, Izabela Ivanova</w:t>
      </w:r>
      <w:r w:rsidRPr="00CE1B71">
        <w:rPr>
          <w:iCs/>
          <w:color w:val="000000"/>
          <w:sz w:val="22"/>
          <w:szCs w:val="22"/>
          <w:vertAlign w:val="superscript"/>
          <w:lang w:val="en-US"/>
        </w:rPr>
        <w:t>1</w:t>
      </w:r>
      <w:r w:rsidRPr="00CE1B71">
        <w:rPr>
          <w:iCs/>
          <w:color w:val="000000"/>
          <w:sz w:val="22"/>
          <w:szCs w:val="22"/>
          <w:lang w:val="en-US"/>
        </w:rPr>
        <w:t>Ljudmila Velkova</w:t>
      </w:r>
      <w:r w:rsidRPr="00CE1B71">
        <w:rPr>
          <w:iCs/>
          <w:color w:val="000000"/>
          <w:sz w:val="22"/>
          <w:szCs w:val="22"/>
          <w:vertAlign w:val="superscript"/>
          <w:lang w:val="en-US"/>
        </w:rPr>
        <w:t>1</w:t>
      </w:r>
      <w:r w:rsidRPr="00CE1B71">
        <w:rPr>
          <w:iCs/>
          <w:color w:val="000000"/>
          <w:sz w:val="22"/>
          <w:szCs w:val="22"/>
          <w:lang w:val="en-US"/>
        </w:rPr>
        <w:t>, Alexander Dolashki</w:t>
      </w:r>
      <w:r w:rsidRPr="00CE1B71">
        <w:rPr>
          <w:iCs/>
          <w:color w:val="000000"/>
          <w:sz w:val="22"/>
          <w:szCs w:val="22"/>
          <w:vertAlign w:val="superscript"/>
          <w:lang w:val="en-US"/>
        </w:rPr>
        <w:t>1</w:t>
      </w:r>
      <w:r w:rsidRPr="00CE1B71">
        <w:rPr>
          <w:iCs/>
          <w:color w:val="000000"/>
          <w:sz w:val="22"/>
          <w:szCs w:val="22"/>
          <w:lang w:val="en-US"/>
        </w:rPr>
        <w:t>, Maria Todorova</w:t>
      </w:r>
      <w:r w:rsidRPr="00CE1B71">
        <w:rPr>
          <w:iCs/>
          <w:color w:val="000000"/>
          <w:sz w:val="22"/>
          <w:szCs w:val="22"/>
          <w:vertAlign w:val="superscript"/>
          <w:lang w:val="en-US"/>
        </w:rPr>
        <w:t>1</w:t>
      </w:r>
      <w:r w:rsidRPr="00CE1B71">
        <w:rPr>
          <w:iCs/>
          <w:color w:val="000000"/>
          <w:sz w:val="22"/>
          <w:szCs w:val="22"/>
          <w:lang w:val="en-US"/>
        </w:rPr>
        <w:t>, Ventseslav Atanasov</w:t>
      </w:r>
      <w:r w:rsidRPr="00CE1B71">
        <w:rPr>
          <w:iCs/>
          <w:color w:val="000000"/>
          <w:sz w:val="22"/>
          <w:szCs w:val="22"/>
          <w:vertAlign w:val="superscript"/>
          <w:lang w:val="en-US"/>
        </w:rPr>
        <w:t>1</w:t>
      </w:r>
      <w:r w:rsidRPr="00CE1B71">
        <w:rPr>
          <w:iCs/>
          <w:color w:val="000000"/>
          <w:sz w:val="22"/>
          <w:szCs w:val="22"/>
          <w:lang w:val="en-US"/>
        </w:rPr>
        <w:t xml:space="preserve">, </w:t>
      </w:r>
    </w:p>
    <w:p w14:paraId="2F071FD2" w14:textId="77777777" w:rsidR="009B5E4A" w:rsidRPr="00CE1B71" w:rsidRDefault="009B5E4A" w:rsidP="009B5E4A">
      <w:pPr>
        <w:jc w:val="center"/>
        <w:rPr>
          <w:iCs/>
          <w:color w:val="000000"/>
          <w:sz w:val="22"/>
          <w:szCs w:val="22"/>
          <w:lang w:val="en-US"/>
        </w:rPr>
      </w:pPr>
      <w:r w:rsidRPr="00CE1B71">
        <w:rPr>
          <w:iCs/>
          <w:color w:val="000000"/>
          <w:sz w:val="22"/>
          <w:szCs w:val="22"/>
          <w:lang w:val="en-US"/>
        </w:rPr>
        <w:t>Bogdan Rangelov</w:t>
      </w:r>
      <w:r w:rsidRPr="00CE1B71">
        <w:rPr>
          <w:iCs/>
          <w:color w:val="000000"/>
          <w:sz w:val="22"/>
          <w:szCs w:val="22"/>
          <w:vertAlign w:val="superscript"/>
          <w:lang w:val="en-US"/>
        </w:rPr>
        <w:t>2</w:t>
      </w:r>
      <w:r w:rsidRPr="00CE1B71">
        <w:rPr>
          <w:iCs/>
          <w:color w:val="000000"/>
          <w:sz w:val="22"/>
          <w:szCs w:val="22"/>
          <w:lang w:val="en-US"/>
        </w:rPr>
        <w:t xml:space="preserve">, </w:t>
      </w:r>
      <w:proofErr w:type="spellStart"/>
      <w:r w:rsidRPr="00CE1B71">
        <w:rPr>
          <w:iCs/>
          <w:color w:val="000000"/>
          <w:sz w:val="22"/>
          <w:szCs w:val="22"/>
          <w:lang w:val="en-US"/>
        </w:rPr>
        <w:t>Dradomir</w:t>
      </w:r>
      <w:proofErr w:type="spellEnd"/>
      <w:r w:rsidRPr="00CE1B71">
        <w:rPr>
          <w:iCs/>
          <w:color w:val="000000"/>
          <w:sz w:val="22"/>
          <w:szCs w:val="22"/>
          <w:lang w:val="en-US"/>
        </w:rPr>
        <w:t xml:space="preserve"> Tachev</w:t>
      </w:r>
      <w:r w:rsidRPr="00CE1B71">
        <w:rPr>
          <w:iCs/>
          <w:color w:val="000000"/>
          <w:sz w:val="22"/>
          <w:szCs w:val="22"/>
          <w:vertAlign w:val="superscript"/>
          <w:lang w:val="en-US"/>
        </w:rPr>
        <w:t>2</w:t>
      </w:r>
      <w:r w:rsidRPr="00CE1B71">
        <w:rPr>
          <w:iCs/>
          <w:color w:val="000000"/>
          <w:sz w:val="22"/>
          <w:szCs w:val="22"/>
          <w:lang w:val="en-US"/>
        </w:rPr>
        <w:t xml:space="preserve">, </w:t>
      </w:r>
      <w:proofErr w:type="spellStart"/>
      <w:r w:rsidRPr="00CE1B71">
        <w:rPr>
          <w:iCs/>
          <w:color w:val="000000"/>
          <w:sz w:val="22"/>
          <w:szCs w:val="22"/>
          <w:lang w:val="en-US"/>
        </w:rPr>
        <w:t>Georgi</w:t>
      </w:r>
      <w:proofErr w:type="spellEnd"/>
      <w:r w:rsidRPr="00CE1B71">
        <w:rPr>
          <w:iCs/>
          <w:color w:val="000000"/>
          <w:sz w:val="22"/>
          <w:szCs w:val="22"/>
          <w:lang w:val="en-US"/>
        </w:rPr>
        <w:t xml:space="preserve"> Avdeev</w:t>
      </w:r>
      <w:r w:rsidRPr="00CE1B71">
        <w:rPr>
          <w:iCs/>
          <w:color w:val="000000"/>
          <w:sz w:val="22"/>
          <w:szCs w:val="22"/>
          <w:vertAlign w:val="superscript"/>
          <w:lang w:val="en-US"/>
        </w:rPr>
        <w:t>2</w:t>
      </w:r>
      <w:r w:rsidRPr="00CE1B71">
        <w:rPr>
          <w:iCs/>
          <w:color w:val="000000"/>
          <w:sz w:val="22"/>
          <w:szCs w:val="22"/>
          <w:lang w:val="en-US"/>
        </w:rPr>
        <w:t>, Stela Alexandrova-Vladimirova</w:t>
      </w:r>
      <w:r w:rsidRPr="00CE1B71">
        <w:rPr>
          <w:iCs/>
          <w:color w:val="000000"/>
          <w:sz w:val="22"/>
          <w:szCs w:val="22"/>
          <w:vertAlign w:val="superscript"/>
          <w:lang w:val="en-US"/>
        </w:rPr>
        <w:t>2</w:t>
      </w:r>
      <w:r w:rsidRPr="00CE1B71">
        <w:rPr>
          <w:iCs/>
          <w:color w:val="000000"/>
          <w:sz w:val="22"/>
          <w:szCs w:val="22"/>
          <w:lang w:val="en-US"/>
        </w:rPr>
        <w:t>, Iskra Piroeva</w:t>
      </w:r>
      <w:r w:rsidRPr="00CE1B71">
        <w:rPr>
          <w:iCs/>
          <w:color w:val="000000"/>
          <w:sz w:val="22"/>
          <w:szCs w:val="22"/>
          <w:vertAlign w:val="superscript"/>
          <w:lang w:val="en-US"/>
        </w:rPr>
        <w:t>2</w:t>
      </w:r>
      <w:r w:rsidRPr="00CE1B71">
        <w:rPr>
          <w:iCs/>
          <w:color w:val="000000"/>
          <w:sz w:val="22"/>
          <w:szCs w:val="22"/>
          <w:lang w:val="en-US"/>
        </w:rPr>
        <w:t>, Ivan Zahariev</w:t>
      </w:r>
      <w:r w:rsidRPr="00CE1B71">
        <w:rPr>
          <w:iCs/>
          <w:color w:val="000000"/>
          <w:sz w:val="22"/>
          <w:szCs w:val="22"/>
          <w:vertAlign w:val="superscript"/>
          <w:lang w:val="en-US"/>
        </w:rPr>
        <w:t>2</w:t>
      </w:r>
      <w:r w:rsidRPr="00CE1B71">
        <w:rPr>
          <w:iCs/>
          <w:color w:val="000000"/>
          <w:sz w:val="22"/>
          <w:szCs w:val="22"/>
          <w:lang w:val="en-US"/>
        </w:rPr>
        <w:t>, Radoslav Abrashev</w:t>
      </w:r>
      <w:r w:rsidRPr="00CE1B71">
        <w:rPr>
          <w:iCs/>
          <w:color w:val="000000"/>
          <w:sz w:val="22"/>
          <w:szCs w:val="22"/>
          <w:vertAlign w:val="superscript"/>
          <w:lang w:val="en-US"/>
        </w:rPr>
        <w:t>3</w:t>
      </w:r>
      <w:r w:rsidRPr="00CE1B71">
        <w:rPr>
          <w:iCs/>
          <w:color w:val="000000"/>
          <w:sz w:val="22"/>
          <w:szCs w:val="22"/>
          <w:lang w:val="en-US"/>
        </w:rPr>
        <w:t>, Maria Dyankova</w:t>
      </w:r>
      <w:r w:rsidRPr="00CE1B71">
        <w:rPr>
          <w:iCs/>
          <w:color w:val="000000"/>
          <w:sz w:val="22"/>
          <w:szCs w:val="22"/>
          <w:vertAlign w:val="superscript"/>
          <w:lang w:val="en-US"/>
        </w:rPr>
        <w:t>3</w:t>
      </w:r>
    </w:p>
    <w:p w14:paraId="3F5C7C67" w14:textId="77777777" w:rsidR="0002311A" w:rsidRPr="00CE1B71" w:rsidRDefault="0002311A" w:rsidP="009B5E4A">
      <w:pPr>
        <w:jc w:val="center"/>
        <w:rPr>
          <w:iCs/>
          <w:color w:val="000000"/>
          <w:sz w:val="22"/>
          <w:szCs w:val="22"/>
          <w:lang w:val="en-US"/>
        </w:rPr>
      </w:pPr>
    </w:p>
    <w:p w14:paraId="5A1D4F56" w14:textId="77777777" w:rsidR="009B5E4A" w:rsidRPr="00CE1B71" w:rsidRDefault="009B5E4A" w:rsidP="009B5E4A">
      <w:pPr>
        <w:jc w:val="center"/>
        <w:rPr>
          <w:color w:val="000000"/>
          <w:sz w:val="22"/>
          <w:szCs w:val="22"/>
          <w:lang w:val="en-US"/>
        </w:rPr>
      </w:pPr>
      <w:r w:rsidRPr="00CE1B71">
        <w:rPr>
          <w:color w:val="000000"/>
          <w:sz w:val="22"/>
          <w:szCs w:val="22"/>
          <w:vertAlign w:val="superscript"/>
          <w:lang w:val="en-US"/>
        </w:rPr>
        <w:t>1</w:t>
      </w:r>
      <w:r w:rsidRPr="00CE1B71">
        <w:rPr>
          <w:color w:val="000000"/>
          <w:sz w:val="22"/>
          <w:szCs w:val="22"/>
          <w:lang w:val="en-US"/>
        </w:rPr>
        <w:t xml:space="preserve">Institute of Organic chemistry with Centre of Phytochemistry, Bulgarian Academy of Sciences, Acad. G. </w:t>
      </w:r>
      <w:proofErr w:type="spellStart"/>
      <w:r w:rsidRPr="00CE1B71">
        <w:rPr>
          <w:color w:val="000000"/>
          <w:sz w:val="22"/>
          <w:szCs w:val="22"/>
          <w:lang w:val="en-US"/>
        </w:rPr>
        <w:t>Bonchev</w:t>
      </w:r>
      <w:proofErr w:type="spellEnd"/>
      <w:r w:rsidRPr="00CE1B71">
        <w:rPr>
          <w:color w:val="000000"/>
          <w:sz w:val="22"/>
          <w:szCs w:val="22"/>
          <w:lang w:val="en-US"/>
        </w:rPr>
        <w:t xml:space="preserve"> str., </w:t>
      </w:r>
      <w:proofErr w:type="gramStart"/>
      <w:r w:rsidR="00CA5244">
        <w:rPr>
          <w:color w:val="000000"/>
          <w:sz w:val="22"/>
          <w:szCs w:val="22"/>
          <w:lang w:val="en-US"/>
        </w:rPr>
        <w:t>bl.</w:t>
      </w:r>
      <w:r w:rsidRPr="00CE1B71">
        <w:rPr>
          <w:color w:val="000000"/>
          <w:sz w:val="22"/>
          <w:szCs w:val="22"/>
          <w:lang w:val="en-US"/>
        </w:rPr>
        <w:t>.</w:t>
      </w:r>
      <w:proofErr w:type="gramEnd"/>
      <w:r w:rsidRPr="00CE1B71">
        <w:rPr>
          <w:color w:val="000000"/>
          <w:sz w:val="22"/>
          <w:szCs w:val="22"/>
          <w:lang w:val="en-US"/>
        </w:rPr>
        <w:t xml:space="preserve"> 9, Sofia 1113,</w:t>
      </w:r>
    </w:p>
    <w:p w14:paraId="317980DE" w14:textId="77777777" w:rsidR="009B5E4A" w:rsidRPr="00CE1B71" w:rsidRDefault="009B5E4A" w:rsidP="009B5E4A">
      <w:pPr>
        <w:jc w:val="center"/>
        <w:rPr>
          <w:color w:val="000000"/>
          <w:sz w:val="22"/>
          <w:szCs w:val="22"/>
          <w:lang w:val="en-US"/>
        </w:rPr>
      </w:pPr>
      <w:r w:rsidRPr="00CE1B71">
        <w:rPr>
          <w:color w:val="000000"/>
          <w:sz w:val="22"/>
          <w:szCs w:val="22"/>
          <w:vertAlign w:val="superscript"/>
          <w:lang w:val="en-US"/>
        </w:rPr>
        <w:t>2</w:t>
      </w:r>
      <w:r w:rsidRPr="00CE1B71">
        <w:rPr>
          <w:color w:val="000000"/>
          <w:sz w:val="22"/>
          <w:szCs w:val="22"/>
          <w:lang w:val="en-US"/>
        </w:rPr>
        <w:t>Institute of Physical Chemistry “</w:t>
      </w:r>
      <w:proofErr w:type="spellStart"/>
      <w:r w:rsidRPr="00CE1B71">
        <w:rPr>
          <w:color w:val="000000"/>
          <w:sz w:val="22"/>
          <w:szCs w:val="22"/>
          <w:lang w:val="en-US"/>
        </w:rPr>
        <w:t>Rostislaw</w:t>
      </w:r>
      <w:proofErr w:type="spellEnd"/>
      <w:r w:rsidRPr="00CE1B71">
        <w:rPr>
          <w:color w:val="000000"/>
          <w:sz w:val="22"/>
          <w:szCs w:val="22"/>
          <w:lang w:val="en-US"/>
        </w:rPr>
        <w:t xml:space="preserve"> </w:t>
      </w:r>
      <w:proofErr w:type="spellStart"/>
      <w:r w:rsidRPr="00CE1B71">
        <w:rPr>
          <w:color w:val="000000"/>
          <w:sz w:val="22"/>
          <w:szCs w:val="22"/>
          <w:lang w:val="en-US"/>
        </w:rPr>
        <w:t>Kaischew</w:t>
      </w:r>
      <w:proofErr w:type="spellEnd"/>
      <w:r w:rsidRPr="00CE1B71">
        <w:rPr>
          <w:color w:val="000000"/>
          <w:sz w:val="22"/>
          <w:szCs w:val="22"/>
          <w:lang w:val="en-US"/>
        </w:rPr>
        <w:t xml:space="preserve">”, Bulgarian Academy of Sciences Acad. G. </w:t>
      </w:r>
      <w:proofErr w:type="spellStart"/>
      <w:r w:rsidRPr="00CE1B71">
        <w:rPr>
          <w:color w:val="000000"/>
          <w:sz w:val="22"/>
          <w:szCs w:val="22"/>
          <w:lang w:val="en-US"/>
        </w:rPr>
        <w:t>Bonchev</w:t>
      </w:r>
      <w:proofErr w:type="spellEnd"/>
      <w:r w:rsidRPr="00CE1B71">
        <w:rPr>
          <w:color w:val="000000"/>
          <w:sz w:val="22"/>
          <w:szCs w:val="22"/>
          <w:lang w:val="en-US"/>
        </w:rPr>
        <w:t xml:space="preserve"> str., </w:t>
      </w:r>
      <w:r w:rsidR="00CA5244">
        <w:rPr>
          <w:color w:val="000000"/>
          <w:sz w:val="22"/>
          <w:szCs w:val="22"/>
          <w:lang w:val="en-US"/>
        </w:rPr>
        <w:t>bl</w:t>
      </w:r>
      <w:r w:rsidRPr="00CE1B71">
        <w:rPr>
          <w:color w:val="000000"/>
          <w:sz w:val="22"/>
          <w:szCs w:val="22"/>
          <w:lang w:val="en-US"/>
        </w:rPr>
        <w:t>. 11, Sofia 1113,</w:t>
      </w:r>
    </w:p>
    <w:p w14:paraId="1D518A56" w14:textId="77777777" w:rsidR="009B5E4A" w:rsidRPr="00CE1B71" w:rsidRDefault="009B5E4A" w:rsidP="009B5E4A">
      <w:pPr>
        <w:jc w:val="center"/>
        <w:rPr>
          <w:color w:val="000000"/>
          <w:sz w:val="22"/>
          <w:szCs w:val="22"/>
          <w:lang w:val="en-US"/>
        </w:rPr>
      </w:pPr>
      <w:r w:rsidRPr="00CE1B71">
        <w:rPr>
          <w:color w:val="000000"/>
          <w:sz w:val="22"/>
          <w:szCs w:val="22"/>
          <w:vertAlign w:val="superscript"/>
          <w:lang w:val="en-US"/>
        </w:rPr>
        <w:t>3</w:t>
      </w:r>
      <w:r w:rsidRPr="00CE1B71">
        <w:rPr>
          <w:color w:val="000000"/>
          <w:sz w:val="22"/>
          <w:szCs w:val="22"/>
          <w:lang w:val="en-US"/>
        </w:rPr>
        <w:t xml:space="preserve">“Stephan Angeloff” Institute of Microbiology, Bulgarian Academy of Sciences, Acad. G. </w:t>
      </w:r>
      <w:proofErr w:type="spellStart"/>
      <w:r w:rsidRPr="00CE1B71">
        <w:rPr>
          <w:color w:val="000000"/>
          <w:sz w:val="22"/>
          <w:szCs w:val="22"/>
          <w:lang w:val="en-US"/>
        </w:rPr>
        <w:t>Bonchev</w:t>
      </w:r>
      <w:proofErr w:type="spellEnd"/>
      <w:r w:rsidRPr="00CE1B71">
        <w:rPr>
          <w:color w:val="000000"/>
          <w:sz w:val="22"/>
          <w:szCs w:val="22"/>
          <w:lang w:val="en-US"/>
        </w:rPr>
        <w:t xml:space="preserve"> str. </w:t>
      </w:r>
      <w:r w:rsidR="00CA5244">
        <w:rPr>
          <w:color w:val="000000"/>
          <w:sz w:val="22"/>
          <w:szCs w:val="22"/>
          <w:lang w:val="en-US"/>
        </w:rPr>
        <w:t>bl</w:t>
      </w:r>
      <w:r w:rsidRPr="00CE1B71">
        <w:rPr>
          <w:color w:val="000000"/>
          <w:sz w:val="22"/>
          <w:szCs w:val="22"/>
          <w:lang w:val="en-US"/>
        </w:rPr>
        <w:t>. 26, Sofia 1113</w:t>
      </w:r>
    </w:p>
    <w:p w14:paraId="5C34B5DF" w14:textId="77777777" w:rsidR="009B5E4A" w:rsidRPr="00CE1B71" w:rsidRDefault="003119AB" w:rsidP="009B5E4A">
      <w:pPr>
        <w:jc w:val="center"/>
        <w:rPr>
          <w:iCs/>
          <w:color w:val="000000"/>
          <w:sz w:val="22"/>
          <w:szCs w:val="22"/>
          <w:lang w:val="en-US"/>
        </w:rPr>
      </w:pPr>
      <w:hyperlink r:id="rId14" w:history="1">
        <w:r w:rsidR="009B5E4A" w:rsidRPr="00CE1B71">
          <w:rPr>
            <w:iCs/>
            <w:color w:val="0563C1"/>
            <w:sz w:val="22"/>
            <w:szCs w:val="22"/>
            <w:u w:val="single"/>
            <w:lang w:val="en-US"/>
          </w:rPr>
          <w:t>Boyko.Tsyntsarski@orgchm.bas.bg</w:t>
        </w:r>
      </w:hyperlink>
    </w:p>
    <w:p w14:paraId="326DB580" w14:textId="77777777" w:rsidR="009B5E4A" w:rsidRPr="00CE1B71" w:rsidRDefault="009B5E4A" w:rsidP="008D54FD">
      <w:pPr>
        <w:spacing w:after="120"/>
        <w:jc w:val="both"/>
        <w:rPr>
          <w:color w:val="000000"/>
          <w:sz w:val="22"/>
          <w:szCs w:val="22"/>
          <w:lang w:val="en-US"/>
        </w:rPr>
      </w:pPr>
      <w:r w:rsidRPr="00CE1B71">
        <w:rPr>
          <w:color w:val="000000"/>
          <w:sz w:val="22"/>
          <w:szCs w:val="22"/>
          <w:lang w:val="en-US"/>
        </w:rPr>
        <w:t>The conversion of waste biomass from fruit processing into useful products is a serious environmental protection problem. Fruit stones, remaining in large quantities after their processing in canning plants, are in most cases burned, which is inefficient due to their low calorific value and is associated with the release of flue gases containing substances that pollute the environment. A solution of this problem is the proposed project, aimed at developing a waste-free technology for processing the waste product peach stones into a target product high-quality activated carbon with an ecological focus and wide application in various purification techniques, catalysis, medicine, electronics, etc. The innovative technology will avoid the burning of fruit stones.</w:t>
      </w:r>
    </w:p>
    <w:p w14:paraId="35D8AF91" w14:textId="77777777" w:rsidR="009B5E4A" w:rsidRPr="00CE1B71" w:rsidRDefault="009B5E4A" w:rsidP="008D54FD">
      <w:pPr>
        <w:spacing w:after="120"/>
        <w:jc w:val="both"/>
        <w:rPr>
          <w:color w:val="000000"/>
          <w:sz w:val="22"/>
          <w:szCs w:val="22"/>
          <w:lang w:val="en-US"/>
        </w:rPr>
      </w:pPr>
      <w:r w:rsidRPr="00CE1B71">
        <w:rPr>
          <w:color w:val="000000"/>
          <w:sz w:val="22"/>
          <w:szCs w:val="22"/>
          <w:lang w:val="en-US"/>
        </w:rPr>
        <w:t>To achieve the set goal, the efforts of two scientific teams from the Bulgarian Academy of Sciences have been combined, which have modern equipment and proven specialists with different experience and high qualifications. The main result of the project is the creation of a waste-free technology for the conversion of waste biomass - peach pits, remaining after their processing in canning plants, to activated carbon with high consumer value, which will allow their rational use. The second important result is the production of an ecological product, activated carbon, which will be included in purification filters that will completely purify flue gases from CO2 and other harmful emissions. Use of activated carbon for the purification of drinking and wastewater from toxic organic pollutants and heavy metals. Inclusion of activated carbon and development of metal nanoparticles (Ag, Cu and Zn) for application in medicine. Determination of the antiseptic effect of the carbon adsorbent and the resulting metal nanoparticles against various bacterial and fungal strains.</w:t>
      </w:r>
    </w:p>
    <w:p w14:paraId="54D40CC4" w14:textId="77777777" w:rsidR="009B5E4A" w:rsidRPr="00CE1B71" w:rsidRDefault="009B5E4A" w:rsidP="009B5E4A">
      <w:pPr>
        <w:jc w:val="both"/>
        <w:rPr>
          <w:color w:val="000000"/>
          <w:sz w:val="22"/>
          <w:szCs w:val="22"/>
          <w:lang w:val="en-US"/>
        </w:rPr>
      </w:pPr>
      <w:r w:rsidRPr="00CE1B71">
        <w:rPr>
          <w:b/>
          <w:color w:val="000000"/>
          <w:sz w:val="22"/>
          <w:szCs w:val="22"/>
          <w:lang w:val="en-US"/>
        </w:rPr>
        <w:t>Keywords</w:t>
      </w:r>
      <w:r w:rsidRPr="00CA5244">
        <w:rPr>
          <w:color w:val="000000"/>
          <w:sz w:val="22"/>
          <w:szCs w:val="22"/>
          <w:lang w:val="en-US"/>
        </w:rPr>
        <w:t>:</w:t>
      </w:r>
      <w:r w:rsidRPr="00CE1B71">
        <w:rPr>
          <w:color w:val="000000"/>
          <w:sz w:val="22"/>
          <w:szCs w:val="22"/>
          <w:lang w:val="en-US"/>
        </w:rPr>
        <w:t xml:space="preserve"> waste utilization, peach stones, pyrolysis, activated carbon, bio-nanoparticles, antibacterial effect</w:t>
      </w:r>
    </w:p>
    <w:p w14:paraId="65FA92CB" w14:textId="7E1287B9" w:rsidR="008D54FD" w:rsidRDefault="009B5E4A" w:rsidP="0002311A">
      <w:pPr>
        <w:jc w:val="both"/>
        <w:rPr>
          <w:snapToGrid w:val="0"/>
          <w:color w:val="000000"/>
          <w:sz w:val="22"/>
          <w:szCs w:val="22"/>
          <w:lang w:val="en-US" w:eastAsia="de-DE" w:bidi="en-US"/>
        </w:rPr>
      </w:pPr>
      <w:r w:rsidRPr="00CE1B71">
        <w:rPr>
          <w:b/>
          <w:color w:val="000000"/>
          <w:sz w:val="22"/>
          <w:szCs w:val="22"/>
          <w:lang w:val="en-US"/>
        </w:rPr>
        <w:t>Acknowledgements</w:t>
      </w:r>
      <w:r w:rsidRPr="00CA5244">
        <w:rPr>
          <w:color w:val="000000"/>
          <w:sz w:val="22"/>
          <w:szCs w:val="22"/>
          <w:lang w:val="en-US"/>
        </w:rPr>
        <w:t>:</w:t>
      </w:r>
      <w:r w:rsidR="0002311A" w:rsidRPr="00CE1B71">
        <w:rPr>
          <w:b/>
          <w:color w:val="000000"/>
          <w:sz w:val="22"/>
          <w:szCs w:val="22"/>
          <w:lang w:val="en-US"/>
        </w:rPr>
        <w:t xml:space="preserve"> </w:t>
      </w:r>
      <w:r w:rsidRPr="00CE1B71">
        <w:rPr>
          <w:snapToGrid w:val="0"/>
          <w:color w:val="000000"/>
          <w:sz w:val="22"/>
          <w:szCs w:val="22"/>
          <w:lang w:val="en-US" w:eastAsia="de-DE" w:bidi="en-US"/>
        </w:rPr>
        <w:t>The authors acknowledge financial support by the Project BG-RRP-2.017-0006 from Recovery Plan for Europe (</w:t>
      </w:r>
      <w:proofErr w:type="spellStart"/>
      <w:r w:rsidRPr="00CE1B71">
        <w:rPr>
          <w:snapToGrid w:val="0"/>
          <w:color w:val="000000"/>
          <w:sz w:val="22"/>
          <w:szCs w:val="22"/>
          <w:lang w:val="en-US" w:eastAsia="de-DE" w:bidi="en-US"/>
        </w:rPr>
        <w:t>NextGenerationEU</w:t>
      </w:r>
      <w:proofErr w:type="spellEnd"/>
      <w:r w:rsidRPr="00CE1B71">
        <w:rPr>
          <w:snapToGrid w:val="0"/>
          <w:color w:val="000000"/>
          <w:sz w:val="22"/>
          <w:szCs w:val="22"/>
          <w:lang w:val="en-US" w:eastAsia="de-DE" w:bidi="en-US"/>
        </w:rPr>
        <w:t xml:space="preserve">). This research was financially supported by the Grant Project №BG16RFPR002-1.014-0015: “Clean Technologies for Sustainable Environment – Water, Waste, Energy for Circular Economy”, financed by the European Regional Development Fund through Bulgarian </w:t>
      </w:r>
      <w:proofErr w:type="spellStart"/>
      <w:r w:rsidRPr="00CE1B71">
        <w:rPr>
          <w:snapToGrid w:val="0"/>
          <w:color w:val="000000"/>
          <w:sz w:val="22"/>
          <w:szCs w:val="22"/>
          <w:lang w:val="en-US" w:eastAsia="de-DE" w:bidi="en-US"/>
        </w:rPr>
        <w:t>Programme</w:t>
      </w:r>
      <w:proofErr w:type="spellEnd"/>
      <w:r w:rsidRPr="00CE1B71">
        <w:rPr>
          <w:snapToGrid w:val="0"/>
          <w:color w:val="000000"/>
          <w:sz w:val="22"/>
          <w:szCs w:val="22"/>
          <w:lang w:val="en-US" w:eastAsia="de-DE" w:bidi="en-US"/>
        </w:rPr>
        <w:t xml:space="preserve"> “Research, Innovation and </w:t>
      </w:r>
      <w:proofErr w:type="spellStart"/>
      <w:r w:rsidRPr="00CE1B71">
        <w:rPr>
          <w:snapToGrid w:val="0"/>
          <w:color w:val="000000"/>
          <w:sz w:val="22"/>
          <w:szCs w:val="22"/>
          <w:lang w:val="en-US" w:eastAsia="de-DE" w:bidi="en-US"/>
        </w:rPr>
        <w:t>Digitalisation</w:t>
      </w:r>
      <w:proofErr w:type="spellEnd"/>
      <w:r w:rsidRPr="00CE1B71">
        <w:rPr>
          <w:snapToGrid w:val="0"/>
          <w:color w:val="000000"/>
          <w:sz w:val="22"/>
          <w:szCs w:val="22"/>
          <w:lang w:val="en-US" w:eastAsia="de-DE" w:bidi="en-US"/>
        </w:rPr>
        <w:t xml:space="preserve"> for Smart Transformation”. The authors are also grateful to the funding by Bulgarian National Science Fund, grant number KP-06-M77/2Project BG-RRP-2.017-0006 from Recovery Plan for Europe (</w:t>
      </w:r>
      <w:proofErr w:type="spellStart"/>
      <w:r w:rsidRPr="00CE1B71">
        <w:rPr>
          <w:snapToGrid w:val="0"/>
          <w:color w:val="000000"/>
          <w:sz w:val="22"/>
          <w:szCs w:val="22"/>
          <w:lang w:val="en-US" w:eastAsia="de-DE" w:bidi="en-US"/>
        </w:rPr>
        <w:t>NextGenerationEU</w:t>
      </w:r>
      <w:proofErr w:type="spellEnd"/>
      <w:r w:rsidRPr="00CE1B71">
        <w:rPr>
          <w:snapToGrid w:val="0"/>
          <w:color w:val="000000"/>
          <w:sz w:val="22"/>
          <w:szCs w:val="22"/>
          <w:lang w:val="en-US" w:eastAsia="de-DE" w:bidi="en-US"/>
        </w:rPr>
        <w:t>), and by INNOMAG and IC-PL/05/2024-2025 Projects.</w:t>
      </w:r>
    </w:p>
    <w:p w14:paraId="27EDC71C" w14:textId="77777777" w:rsidR="008D54FD" w:rsidRDefault="008D54FD">
      <w:pPr>
        <w:spacing w:after="200" w:line="276" w:lineRule="auto"/>
        <w:rPr>
          <w:snapToGrid w:val="0"/>
          <w:color w:val="000000"/>
          <w:sz w:val="22"/>
          <w:szCs w:val="22"/>
          <w:lang w:val="en-US" w:eastAsia="de-DE" w:bidi="en-US"/>
        </w:rPr>
      </w:pPr>
      <w:r>
        <w:rPr>
          <w:snapToGrid w:val="0"/>
          <w:color w:val="000000"/>
          <w:sz w:val="22"/>
          <w:szCs w:val="22"/>
          <w:lang w:val="en-US" w:eastAsia="de-DE" w:bidi="en-US"/>
        </w:rPr>
        <w:br w:type="page"/>
      </w:r>
    </w:p>
    <w:p w14:paraId="245C2560" w14:textId="77777777" w:rsidR="009B5E4A" w:rsidRPr="00CE1B71" w:rsidRDefault="009B5E4A" w:rsidP="0002311A">
      <w:pPr>
        <w:jc w:val="both"/>
        <w:rPr>
          <w:snapToGrid w:val="0"/>
          <w:color w:val="000000"/>
          <w:sz w:val="22"/>
          <w:szCs w:val="22"/>
          <w:lang w:val="en-US" w:eastAsia="de-DE" w:bidi="en-US"/>
        </w:rPr>
      </w:pPr>
    </w:p>
    <w:p w14:paraId="11A256BC" w14:textId="77777777" w:rsidR="009813CB" w:rsidRPr="00CE1B71" w:rsidRDefault="009813CB" w:rsidP="009813CB">
      <w:pPr>
        <w:jc w:val="center"/>
        <w:rPr>
          <w:b/>
          <w:lang w:val="en-US"/>
        </w:rPr>
      </w:pPr>
      <w:r w:rsidRPr="00CE1B71">
        <w:rPr>
          <w:b/>
          <w:lang w:val="en-US"/>
        </w:rPr>
        <w:t>CREATIVE RECYCLING IN AGRICULTURAL SECTOR</w:t>
      </w:r>
    </w:p>
    <w:p w14:paraId="1BE62C9C" w14:textId="77777777" w:rsidR="009813CB" w:rsidRPr="00CE1B71" w:rsidRDefault="009813CB" w:rsidP="009813CB">
      <w:pPr>
        <w:jc w:val="center"/>
        <w:rPr>
          <w:lang w:val="en-US"/>
        </w:rPr>
      </w:pPr>
    </w:p>
    <w:p w14:paraId="684A2CFE" w14:textId="77777777" w:rsidR="009813CB" w:rsidRPr="00CE1B71" w:rsidRDefault="009813CB" w:rsidP="009813CB">
      <w:pPr>
        <w:jc w:val="center"/>
        <w:rPr>
          <w:lang w:val="en-US"/>
        </w:rPr>
      </w:pPr>
      <w:r w:rsidRPr="00EC649A">
        <w:rPr>
          <w:u w:val="single"/>
          <w:lang w:val="en-US"/>
        </w:rPr>
        <w:t xml:space="preserve">Alexandra </w:t>
      </w:r>
      <w:proofErr w:type="spellStart"/>
      <w:r w:rsidRPr="00EC649A">
        <w:rPr>
          <w:u w:val="single"/>
          <w:lang w:val="en-US"/>
        </w:rPr>
        <w:t>Makrygeorgou</w:t>
      </w:r>
      <w:proofErr w:type="spellEnd"/>
      <w:r w:rsidRPr="00CE1B71">
        <w:rPr>
          <w:lang w:val="en-US"/>
        </w:rPr>
        <w:t xml:space="preserve"> and Christos </w:t>
      </w:r>
      <w:proofErr w:type="spellStart"/>
      <w:r w:rsidRPr="00CE1B71">
        <w:rPr>
          <w:lang w:val="en-US"/>
        </w:rPr>
        <w:t>Lampropoulos</w:t>
      </w:r>
      <w:proofErr w:type="spellEnd"/>
    </w:p>
    <w:p w14:paraId="00AD01B1" w14:textId="77777777" w:rsidR="009813CB" w:rsidRPr="00CE1B71" w:rsidRDefault="009813CB" w:rsidP="009813CB">
      <w:pPr>
        <w:jc w:val="center"/>
        <w:rPr>
          <w:lang w:val="en-US"/>
        </w:rPr>
      </w:pPr>
    </w:p>
    <w:p w14:paraId="0826889E" w14:textId="77777777" w:rsidR="009813CB" w:rsidRPr="00CE1B71" w:rsidRDefault="009813CB" w:rsidP="009813CB">
      <w:pPr>
        <w:jc w:val="center"/>
        <w:rPr>
          <w:lang w:val="en-US"/>
        </w:rPr>
      </w:pPr>
      <w:proofErr w:type="spellStart"/>
      <w:r w:rsidRPr="00CE1B71">
        <w:rPr>
          <w:lang w:val="en-US"/>
        </w:rPr>
        <w:t>Liofyllo</w:t>
      </w:r>
      <w:proofErr w:type="spellEnd"/>
      <w:r w:rsidRPr="00CE1B71">
        <w:rPr>
          <w:lang w:val="en-US"/>
        </w:rPr>
        <w:t xml:space="preserve"> Social Cooperative Enterprise,</w:t>
      </w:r>
    </w:p>
    <w:p w14:paraId="4953DA69" w14:textId="77777777" w:rsidR="009813CB" w:rsidRPr="00CE1B71" w:rsidRDefault="009813CB" w:rsidP="009813CB">
      <w:pPr>
        <w:jc w:val="center"/>
        <w:rPr>
          <w:lang w:val="en-US"/>
        </w:rPr>
      </w:pPr>
      <w:proofErr w:type="spellStart"/>
      <w:r w:rsidRPr="00CE1B71">
        <w:rPr>
          <w:lang w:val="en-US"/>
        </w:rPr>
        <w:t>Dodonis</w:t>
      </w:r>
      <w:proofErr w:type="spellEnd"/>
      <w:r w:rsidRPr="00CE1B71">
        <w:rPr>
          <w:lang w:val="en-US"/>
        </w:rPr>
        <w:t xml:space="preserve"> 15, </w:t>
      </w:r>
      <w:proofErr w:type="spellStart"/>
      <w:r w:rsidRPr="00CE1B71">
        <w:rPr>
          <w:lang w:val="en-US"/>
        </w:rPr>
        <w:t>Patras</w:t>
      </w:r>
      <w:proofErr w:type="spellEnd"/>
      <w:r w:rsidRPr="00CE1B71">
        <w:rPr>
          <w:lang w:val="en-US"/>
        </w:rPr>
        <w:t>, 26334, Greece</w:t>
      </w:r>
    </w:p>
    <w:p w14:paraId="30EEB84A" w14:textId="77777777" w:rsidR="009813CB" w:rsidRPr="00CE1B71" w:rsidRDefault="009813CB" w:rsidP="009813CB">
      <w:pPr>
        <w:jc w:val="center"/>
        <w:rPr>
          <w:lang w:val="en-US"/>
        </w:rPr>
      </w:pPr>
      <w:r w:rsidRPr="00CE1B71">
        <w:rPr>
          <w:lang w:val="en-US"/>
        </w:rPr>
        <w:t>alexmak28@gmail.com</w:t>
      </w:r>
    </w:p>
    <w:p w14:paraId="5120AB46" w14:textId="77777777" w:rsidR="009813CB" w:rsidRPr="00CE1B71" w:rsidRDefault="009813CB" w:rsidP="009813CB">
      <w:pPr>
        <w:jc w:val="both"/>
        <w:rPr>
          <w:lang w:val="en-US"/>
        </w:rPr>
      </w:pPr>
    </w:p>
    <w:p w14:paraId="6D5785B4" w14:textId="77777777" w:rsidR="009813CB" w:rsidRPr="00CE1B71" w:rsidRDefault="009813CB" w:rsidP="009813CB">
      <w:pPr>
        <w:jc w:val="both"/>
        <w:rPr>
          <w:lang w:val="en-US"/>
        </w:rPr>
      </w:pPr>
      <w:proofErr w:type="spellStart"/>
      <w:r w:rsidRPr="00CE1B71">
        <w:rPr>
          <w:lang w:val="en-US"/>
        </w:rPr>
        <w:t>Liofyllo</w:t>
      </w:r>
      <w:proofErr w:type="spellEnd"/>
      <w:r w:rsidRPr="00CE1B71">
        <w:rPr>
          <w:lang w:val="en-US"/>
        </w:rPr>
        <w:t xml:space="preserve"> is an idiom to say olive leaf at Greek language. The Social Cooperative Enterprise, in harmony with the principles of the circular economy &amp; with deep technology, creates a novel eco-friendly material (National &amp; US Patent, Evaluation WIPO) from the untapped olive leaves and bio-adhesives. Its innovation lies to the way of processing and eco-management policies of the biomass of the olive leaves that is discarded, during the production process of olive oil. This unique material has application in a diverse range of sectors, from interior furniture and deco, to the refined creation of luxury gifts and souvenirs.</w:t>
      </w:r>
    </w:p>
    <w:p w14:paraId="51B12C19" w14:textId="77777777" w:rsidR="009813CB" w:rsidRPr="00CE1B71" w:rsidRDefault="009813CB" w:rsidP="009813CB">
      <w:pPr>
        <w:jc w:val="both"/>
        <w:rPr>
          <w:lang w:val="en-US"/>
        </w:rPr>
      </w:pPr>
    </w:p>
    <w:p w14:paraId="14F58F87" w14:textId="77777777" w:rsidR="00784F80" w:rsidRPr="00CE1B71" w:rsidRDefault="009813CB" w:rsidP="009813CB">
      <w:pPr>
        <w:jc w:val="both"/>
        <w:rPr>
          <w:lang w:val="en-US"/>
        </w:rPr>
      </w:pPr>
      <w:r w:rsidRPr="00CE1B71">
        <w:rPr>
          <w:b/>
          <w:lang w:val="en-US"/>
        </w:rPr>
        <w:t>Keywords</w:t>
      </w:r>
      <w:r w:rsidRPr="00CE1B71">
        <w:rPr>
          <w:lang w:val="en-US"/>
        </w:rPr>
        <w:t>: waste from agriculture utilization, eco-friendly materials, circular economy.</w:t>
      </w:r>
    </w:p>
    <w:p w14:paraId="2B8FFCB8" w14:textId="77777777" w:rsidR="0040065F" w:rsidRPr="00CE1B71" w:rsidRDefault="0040065F">
      <w:pPr>
        <w:rPr>
          <w:lang w:val="en-US"/>
        </w:rPr>
      </w:pPr>
      <w:r w:rsidRPr="00CE1B71">
        <w:rPr>
          <w:lang w:val="en-US"/>
        </w:rPr>
        <w:br w:type="page"/>
      </w:r>
    </w:p>
    <w:p w14:paraId="1D1F1222" w14:textId="77777777" w:rsidR="005504EC" w:rsidRDefault="0040065F" w:rsidP="0040065F">
      <w:pPr>
        <w:jc w:val="center"/>
        <w:rPr>
          <w:color w:val="000000"/>
          <w:lang w:val="en-US"/>
        </w:rPr>
      </w:pPr>
      <w:r w:rsidRPr="00CE1B71">
        <w:rPr>
          <w:b/>
          <w:bCs/>
          <w:color w:val="000000"/>
          <w:lang w:val="en-US"/>
        </w:rPr>
        <w:lastRenderedPageBreak/>
        <w:t>DESIGN OF INNOVATIVE POLYMERIC MATERIALS AS BIOCONTROL AGENTS WITH APPLICATION IN ECOLOGICAL AGRICULTURE</w:t>
      </w:r>
      <w:r w:rsidRPr="00CE1B71">
        <w:rPr>
          <w:color w:val="000000"/>
          <w:lang w:val="en-US"/>
        </w:rPr>
        <w:br/>
      </w:r>
    </w:p>
    <w:p w14:paraId="51DBC785" w14:textId="285C57A4" w:rsidR="005504EC" w:rsidRDefault="005504EC" w:rsidP="0040065F">
      <w:pPr>
        <w:jc w:val="center"/>
        <w:rPr>
          <w:color w:val="000000"/>
          <w:lang w:val="en-US"/>
        </w:rPr>
      </w:pPr>
      <w:r w:rsidRPr="005504EC">
        <w:rPr>
          <w:color w:val="000000"/>
          <w:lang w:val="en-US"/>
        </w:rPr>
        <w:t xml:space="preserve">Mariya Spasova, </w:t>
      </w:r>
      <w:proofErr w:type="spellStart"/>
      <w:r w:rsidRPr="005504EC">
        <w:rPr>
          <w:color w:val="000000"/>
          <w:lang w:val="en-US"/>
        </w:rPr>
        <w:t>Mladen</w:t>
      </w:r>
      <w:proofErr w:type="spellEnd"/>
      <w:r w:rsidRPr="005504EC">
        <w:rPr>
          <w:color w:val="000000"/>
          <w:lang w:val="en-US"/>
        </w:rPr>
        <w:t xml:space="preserve"> </w:t>
      </w:r>
      <w:proofErr w:type="spellStart"/>
      <w:r w:rsidRPr="005504EC">
        <w:rPr>
          <w:color w:val="000000"/>
          <w:lang w:val="en-US"/>
        </w:rPr>
        <w:t>Naydenov</w:t>
      </w:r>
      <w:proofErr w:type="spellEnd"/>
      <w:r w:rsidRPr="005504EC">
        <w:rPr>
          <w:color w:val="000000"/>
          <w:lang w:val="en-US"/>
        </w:rPr>
        <w:t xml:space="preserve">, </w:t>
      </w:r>
      <w:proofErr w:type="spellStart"/>
      <w:r w:rsidRPr="005504EC">
        <w:rPr>
          <w:color w:val="000000"/>
          <w:lang w:val="en-US"/>
        </w:rPr>
        <w:t>Olya</w:t>
      </w:r>
      <w:proofErr w:type="spellEnd"/>
      <w:r w:rsidRPr="005504EC">
        <w:rPr>
          <w:color w:val="000000"/>
          <w:lang w:val="en-US"/>
        </w:rPr>
        <w:t xml:space="preserve"> </w:t>
      </w:r>
      <w:proofErr w:type="spellStart"/>
      <w:r w:rsidRPr="005504EC">
        <w:rPr>
          <w:color w:val="000000"/>
          <w:lang w:val="en-US"/>
        </w:rPr>
        <w:t>Stoilova</w:t>
      </w:r>
      <w:proofErr w:type="spellEnd"/>
    </w:p>
    <w:p w14:paraId="4DDEEE0B" w14:textId="799B01D2" w:rsidR="0040065F" w:rsidRPr="00CE1B71" w:rsidRDefault="0040065F" w:rsidP="0040065F">
      <w:pPr>
        <w:jc w:val="center"/>
        <w:rPr>
          <w:iCs/>
          <w:color w:val="000000"/>
          <w:lang w:val="en-US"/>
        </w:rPr>
      </w:pPr>
      <w:r w:rsidRPr="00CE1B71">
        <w:rPr>
          <w:iCs/>
          <w:color w:val="000000"/>
          <w:vertAlign w:val="superscript"/>
          <w:lang w:val="en-US"/>
        </w:rPr>
        <w:t xml:space="preserve">1 </w:t>
      </w:r>
      <w:r w:rsidRPr="00CE1B71">
        <w:rPr>
          <w:iCs/>
          <w:color w:val="000000"/>
          <w:lang w:val="en-US"/>
        </w:rPr>
        <w:t xml:space="preserve">Laboratory of Bioactive Polymers, Institute of Polymers, Bulgarian Academy of Sciences, </w:t>
      </w:r>
      <w:proofErr w:type="spellStart"/>
      <w:r w:rsidRPr="00CE1B71">
        <w:rPr>
          <w:iCs/>
          <w:color w:val="000000"/>
          <w:lang w:val="en-US"/>
        </w:rPr>
        <w:t>Akad</w:t>
      </w:r>
      <w:proofErr w:type="spellEnd"/>
      <w:r w:rsidRPr="00CE1B71">
        <w:rPr>
          <w:iCs/>
          <w:color w:val="000000"/>
          <w:lang w:val="en-US"/>
        </w:rPr>
        <w:t xml:space="preserve">. G. </w:t>
      </w:r>
      <w:proofErr w:type="spellStart"/>
      <w:r w:rsidRPr="00CE1B71">
        <w:rPr>
          <w:iCs/>
          <w:color w:val="000000"/>
          <w:lang w:val="en-US"/>
        </w:rPr>
        <w:t>Bonchev</w:t>
      </w:r>
      <w:proofErr w:type="spellEnd"/>
      <w:r w:rsidRPr="00CE1B71">
        <w:rPr>
          <w:iCs/>
          <w:color w:val="000000"/>
          <w:lang w:val="en-US"/>
        </w:rPr>
        <w:t xml:space="preserve"> St., bl. 103A, BG-1113 Sofia, Bulgaria</w:t>
      </w:r>
      <w:r w:rsidRPr="00CE1B71">
        <w:rPr>
          <w:iCs/>
          <w:color w:val="000000"/>
          <w:lang w:val="en-US"/>
        </w:rPr>
        <w:br/>
      </w:r>
      <w:r w:rsidRPr="00CE1B71">
        <w:rPr>
          <w:color w:val="000000"/>
          <w:vertAlign w:val="superscript"/>
          <w:lang w:val="en-US"/>
        </w:rPr>
        <w:t xml:space="preserve">2 </w:t>
      </w:r>
      <w:r w:rsidRPr="00CE1B71">
        <w:rPr>
          <w:color w:val="000000"/>
          <w:lang w:val="en-US"/>
        </w:rPr>
        <w:t xml:space="preserve">Department of Microbiology, Agricultural University, </w:t>
      </w:r>
      <w:r w:rsidRPr="00CE1B71">
        <w:rPr>
          <w:color w:val="000000"/>
          <w:lang w:val="en-US"/>
        </w:rPr>
        <w:br/>
        <w:t>Mendeleev Blvd 12, BG-4000 Plovdiv, Bulgaria</w:t>
      </w:r>
    </w:p>
    <w:p w14:paraId="7C5EF59B" w14:textId="77777777" w:rsidR="0040065F" w:rsidRPr="00CE1B71" w:rsidRDefault="0040065F" w:rsidP="0040065F">
      <w:pPr>
        <w:jc w:val="center"/>
        <w:rPr>
          <w:iCs/>
          <w:color w:val="000000"/>
          <w:lang w:val="en-US"/>
        </w:rPr>
      </w:pPr>
      <w:r w:rsidRPr="00CE1B71">
        <w:rPr>
          <w:iCs/>
          <w:color w:val="000000"/>
          <w:lang w:val="en-US"/>
        </w:rPr>
        <w:t>mspasova@polymer.bas.bg, stoilova@polymer.bas.bg</w:t>
      </w:r>
    </w:p>
    <w:p w14:paraId="65B9524C" w14:textId="77777777" w:rsidR="0040065F" w:rsidRPr="00CE1B71" w:rsidRDefault="0040065F" w:rsidP="0040065F">
      <w:pPr>
        <w:rPr>
          <w:color w:val="000000"/>
          <w:lang w:val="en-US"/>
        </w:rPr>
      </w:pPr>
    </w:p>
    <w:p w14:paraId="1197280C" w14:textId="77777777" w:rsidR="0040065F" w:rsidRPr="00CE1B71" w:rsidRDefault="0040065F" w:rsidP="0040065F">
      <w:pPr>
        <w:spacing w:after="120"/>
        <w:jc w:val="both"/>
        <w:rPr>
          <w:color w:val="000000"/>
          <w:lang w:val="en-US"/>
        </w:rPr>
      </w:pPr>
      <w:r w:rsidRPr="00CE1B71">
        <w:rPr>
          <w:color w:val="000000"/>
          <w:lang w:val="en-US"/>
        </w:rPr>
        <w:t>The growing spread of plant diseases caused by phytopathogens leads to significant agricultural losses worldwide. While synthetic pesticides remain the primary means of plant protection, their excessive use results in environmental pollution, biodiversity loss, and risks to human and animal health. In line with the European Union’s strategy to phase out harmful pesticides and promote sustainable farming practices, this work presents the development of innovative polymeric formulations for application in ecological agriculture.</w:t>
      </w:r>
    </w:p>
    <w:p w14:paraId="6EE80031" w14:textId="77777777" w:rsidR="0040065F" w:rsidRPr="00CE1B71" w:rsidRDefault="0040065F" w:rsidP="0040065F">
      <w:pPr>
        <w:spacing w:after="120"/>
        <w:jc w:val="both"/>
        <w:rPr>
          <w:color w:val="000000"/>
          <w:lang w:val="en-US"/>
        </w:rPr>
      </w:pPr>
      <w:r w:rsidRPr="00CE1B71">
        <w:rPr>
          <w:color w:val="000000"/>
          <w:lang w:val="en-US"/>
        </w:rPr>
        <w:t>A series of advanced polymer hybrid materials were designed using fully biocompatible, biodegradable, and non-toxic polymers such as poly(3-hydroxybutyrate), chitosan, and cellulose derivatives [1-5]. These matrices were combined with beneficial microorganisms (</w:t>
      </w:r>
      <w:r w:rsidRPr="00CE1B71">
        <w:rPr>
          <w:i/>
          <w:color w:val="000000"/>
          <w:lang w:val="en-US"/>
        </w:rPr>
        <w:t>Bacillus subtilis</w:t>
      </w:r>
      <w:r w:rsidRPr="00CE1B71">
        <w:rPr>
          <w:color w:val="000000"/>
          <w:lang w:val="en-US"/>
        </w:rPr>
        <w:t xml:space="preserve"> and selected yeasts) that act as natural biocontrol agents by inhibiting phytopathogens through the release of phytohormones, antibiotics, and enzymes.</w:t>
      </w:r>
      <w:r w:rsidRPr="00CE1B71">
        <w:rPr>
          <w:lang w:val="en-US"/>
        </w:rPr>
        <w:t xml:space="preserve"> </w:t>
      </w:r>
      <w:r w:rsidRPr="00CE1B71">
        <w:rPr>
          <w:color w:val="000000"/>
          <w:lang w:val="en-US"/>
        </w:rPr>
        <w:t>Various incorporation strategies, including both classical approaches and innovative “green” techniques, were explored to optimize the interaction between the bioagent and the polymer carrier.</w:t>
      </w:r>
    </w:p>
    <w:p w14:paraId="555C3B9B" w14:textId="77777777" w:rsidR="0040065F" w:rsidRPr="00CE1B71" w:rsidRDefault="0040065F" w:rsidP="0040065F">
      <w:pPr>
        <w:spacing w:after="120"/>
        <w:jc w:val="both"/>
        <w:rPr>
          <w:color w:val="000000"/>
          <w:lang w:val="en-US"/>
        </w:rPr>
      </w:pPr>
      <w:r w:rsidRPr="00CE1B71">
        <w:rPr>
          <w:color w:val="000000"/>
          <w:lang w:val="en-US"/>
        </w:rPr>
        <w:t>Microbiological tests confirmed that the obtained materials exhibit strong antifungal and antibacterial activity, demonstrating high potential as eco-friendly biocontrol agents [1-5]. The proposed polymer-based systems offer an effective and sustainable alternative to conventional pesticides, contributing to resource efficiency, environmental protection, and the advancement of circular bioeconomy principles in agriculture.</w:t>
      </w:r>
    </w:p>
    <w:p w14:paraId="4E67810D" w14:textId="77777777" w:rsidR="0040065F" w:rsidRPr="00CE1B71" w:rsidRDefault="0040065F" w:rsidP="0040065F">
      <w:pPr>
        <w:spacing w:after="120"/>
        <w:jc w:val="both"/>
        <w:rPr>
          <w:color w:val="000000"/>
          <w:lang w:val="en-US"/>
        </w:rPr>
      </w:pPr>
      <w:r w:rsidRPr="00CE1B71">
        <w:rPr>
          <w:b/>
          <w:color w:val="000000"/>
          <w:lang w:val="en-US"/>
        </w:rPr>
        <w:t>Keywords</w:t>
      </w:r>
      <w:r w:rsidRPr="00CE1B71">
        <w:rPr>
          <w:color w:val="000000"/>
          <w:lang w:val="en-US"/>
        </w:rPr>
        <w:t>: Eco-agriculture, natural polysaccharides from renewable sources, biocontrol agents, plant protection products</w:t>
      </w:r>
    </w:p>
    <w:p w14:paraId="73CE9E18" w14:textId="77777777" w:rsidR="0040065F" w:rsidRPr="00CE1B71" w:rsidRDefault="0040065F" w:rsidP="0040065F">
      <w:pPr>
        <w:spacing w:after="120"/>
        <w:jc w:val="both"/>
        <w:rPr>
          <w:color w:val="000000"/>
          <w:lang w:val="en-US"/>
        </w:rPr>
      </w:pPr>
      <w:r w:rsidRPr="00CE1B71">
        <w:rPr>
          <w:b/>
          <w:color w:val="000000"/>
          <w:lang w:val="en-US"/>
        </w:rPr>
        <w:t>Acknowledgements</w:t>
      </w:r>
      <w:r w:rsidRPr="00CA5244">
        <w:rPr>
          <w:color w:val="000000"/>
          <w:lang w:val="en-US"/>
        </w:rPr>
        <w:t>:</w:t>
      </w:r>
      <w:r w:rsidRPr="00CE1B71">
        <w:rPr>
          <w:color w:val="000000"/>
          <w:lang w:val="en-US"/>
        </w:rPr>
        <w:t xml:space="preserve"> This research was funded under </w:t>
      </w:r>
      <w:r w:rsidRPr="00CE1B71">
        <w:rPr>
          <w:b/>
          <w:color w:val="000000"/>
          <w:lang w:val="en-US"/>
        </w:rPr>
        <w:t xml:space="preserve">Project BG-RRP-2.011-0005-C01 </w:t>
      </w:r>
      <w:r w:rsidRPr="00CE1B71">
        <w:rPr>
          <w:color w:val="000000"/>
          <w:lang w:val="en-US"/>
        </w:rPr>
        <w:t>“</w:t>
      </w:r>
      <w:r w:rsidRPr="00CE1B71">
        <w:rPr>
          <w:i/>
          <w:color w:val="000000"/>
          <w:lang w:val="en-US"/>
        </w:rPr>
        <w:t>Design of Innovative Polymeric Materials as Biocontrol Agents with Application in Eco-Agriculture</w:t>
      </w:r>
      <w:r w:rsidRPr="00CE1B71">
        <w:rPr>
          <w:color w:val="000000"/>
          <w:lang w:val="en-US"/>
        </w:rPr>
        <w:t xml:space="preserve"> (AGROBIOMAT)” with financial support from the European Union – </w:t>
      </w:r>
      <w:proofErr w:type="spellStart"/>
      <w:r w:rsidRPr="00CE1B71">
        <w:rPr>
          <w:color w:val="000000"/>
          <w:lang w:val="en-US"/>
        </w:rPr>
        <w:t>NextGenerationEU</w:t>
      </w:r>
      <w:proofErr w:type="spellEnd"/>
      <w:r w:rsidRPr="00CE1B71">
        <w:rPr>
          <w:color w:val="000000"/>
          <w:lang w:val="en-US"/>
        </w:rPr>
        <w:t>, Investment C2.I2 “</w:t>
      </w:r>
      <w:r w:rsidRPr="00CE1B71">
        <w:rPr>
          <w:i/>
          <w:color w:val="000000"/>
          <w:lang w:val="en-US"/>
        </w:rPr>
        <w:t>Increasing the innovation capacity of the Bulgarian Academy of Sciences in the field of green and digital technologies</w:t>
      </w:r>
      <w:r w:rsidRPr="00CE1B71">
        <w:rPr>
          <w:color w:val="000000"/>
          <w:lang w:val="en-US"/>
        </w:rPr>
        <w:t>”.</w:t>
      </w:r>
    </w:p>
    <w:p w14:paraId="5893FEC5" w14:textId="77777777" w:rsidR="0040065F" w:rsidRPr="00CE1B71" w:rsidRDefault="0040065F" w:rsidP="0040065F">
      <w:pPr>
        <w:jc w:val="both"/>
        <w:rPr>
          <w:color w:val="000000"/>
          <w:lang w:val="en-US"/>
        </w:rPr>
      </w:pPr>
      <w:r w:rsidRPr="00CE1B71">
        <w:rPr>
          <w:b/>
          <w:color w:val="000000"/>
          <w:lang w:val="en-US"/>
        </w:rPr>
        <w:t>References</w:t>
      </w:r>
      <w:r w:rsidRPr="00CE1B71">
        <w:rPr>
          <w:color w:val="000000"/>
          <w:lang w:val="en-US"/>
        </w:rPr>
        <w:t>:</w:t>
      </w:r>
    </w:p>
    <w:p w14:paraId="40A1B5BD" w14:textId="77777777" w:rsidR="0040065F" w:rsidRPr="00CE1B71" w:rsidRDefault="0040065F" w:rsidP="0040065F">
      <w:pPr>
        <w:jc w:val="both"/>
        <w:rPr>
          <w:color w:val="000000"/>
          <w:lang w:val="en-US"/>
        </w:rPr>
      </w:pPr>
      <w:r w:rsidRPr="00CE1B71">
        <w:rPr>
          <w:color w:val="000000"/>
          <w:lang w:val="en-US"/>
        </w:rPr>
        <w:t xml:space="preserve">1. P. </w:t>
      </w:r>
      <w:proofErr w:type="spellStart"/>
      <w:r w:rsidRPr="00CE1B71">
        <w:rPr>
          <w:color w:val="000000"/>
          <w:lang w:val="en-US"/>
        </w:rPr>
        <w:t>Tsekova</w:t>
      </w:r>
      <w:proofErr w:type="spellEnd"/>
      <w:r w:rsidRPr="00CE1B71">
        <w:rPr>
          <w:color w:val="000000"/>
          <w:lang w:val="en-US"/>
        </w:rPr>
        <w:t xml:space="preserve"> et al. </w:t>
      </w:r>
      <w:r w:rsidRPr="00CE1B71">
        <w:rPr>
          <w:i/>
          <w:color w:val="000000"/>
          <w:lang w:val="en-US"/>
        </w:rPr>
        <w:t>Agronomy</w:t>
      </w:r>
      <w:r w:rsidRPr="00CE1B71">
        <w:rPr>
          <w:color w:val="000000"/>
          <w:lang w:val="en-US"/>
        </w:rPr>
        <w:t>, 2025, 15(7).</w:t>
      </w:r>
    </w:p>
    <w:p w14:paraId="16C5FC43" w14:textId="77777777" w:rsidR="0040065F" w:rsidRPr="00CE1B71" w:rsidRDefault="0040065F" w:rsidP="0040065F">
      <w:pPr>
        <w:jc w:val="both"/>
        <w:rPr>
          <w:color w:val="000000"/>
          <w:lang w:val="en-US"/>
        </w:rPr>
      </w:pPr>
      <w:r w:rsidRPr="00CE1B71">
        <w:rPr>
          <w:color w:val="000000"/>
          <w:lang w:val="en-US"/>
        </w:rPr>
        <w:t xml:space="preserve">2. V. Krastev et al. </w:t>
      </w:r>
      <w:r w:rsidRPr="00CE1B71">
        <w:rPr>
          <w:i/>
          <w:color w:val="000000"/>
          <w:lang w:val="en-US"/>
        </w:rPr>
        <w:t>Gels</w:t>
      </w:r>
      <w:r w:rsidRPr="00CE1B71">
        <w:rPr>
          <w:color w:val="000000"/>
          <w:lang w:val="en-US"/>
        </w:rPr>
        <w:t>, 2025, 11, 302.</w:t>
      </w:r>
    </w:p>
    <w:p w14:paraId="446B5FB2" w14:textId="77777777" w:rsidR="0040065F" w:rsidRPr="00CE1B71" w:rsidRDefault="0040065F" w:rsidP="0040065F">
      <w:pPr>
        <w:jc w:val="both"/>
        <w:rPr>
          <w:color w:val="000000"/>
          <w:lang w:val="en-US"/>
        </w:rPr>
      </w:pPr>
      <w:r w:rsidRPr="00CE1B71">
        <w:rPr>
          <w:color w:val="000000"/>
          <w:lang w:val="en-US"/>
        </w:rPr>
        <w:t xml:space="preserve">3. N. Stoyanova et al. </w:t>
      </w:r>
      <w:r w:rsidRPr="00CE1B71">
        <w:rPr>
          <w:i/>
          <w:color w:val="000000"/>
          <w:lang w:val="en-US"/>
        </w:rPr>
        <w:t>Polymers</w:t>
      </w:r>
      <w:r w:rsidRPr="00CE1B71">
        <w:rPr>
          <w:color w:val="000000"/>
          <w:lang w:val="en-US"/>
        </w:rPr>
        <w:t>, 2025, 17(5).</w:t>
      </w:r>
    </w:p>
    <w:p w14:paraId="664302D5" w14:textId="77777777" w:rsidR="0040065F" w:rsidRPr="00CE1B71" w:rsidRDefault="0040065F" w:rsidP="0040065F">
      <w:pPr>
        <w:jc w:val="both"/>
        <w:rPr>
          <w:color w:val="000000"/>
          <w:lang w:val="en-US"/>
        </w:rPr>
      </w:pPr>
      <w:r w:rsidRPr="00CE1B71">
        <w:rPr>
          <w:color w:val="000000"/>
          <w:lang w:val="en-US"/>
        </w:rPr>
        <w:t xml:space="preserve">4. V. Krastev et al. </w:t>
      </w:r>
      <w:r w:rsidRPr="00CE1B71">
        <w:rPr>
          <w:i/>
          <w:color w:val="000000"/>
          <w:lang w:val="en-US"/>
        </w:rPr>
        <w:t>Polysaccharides</w:t>
      </w:r>
      <w:r w:rsidRPr="00CE1B71">
        <w:rPr>
          <w:color w:val="000000"/>
          <w:lang w:val="en-US"/>
        </w:rPr>
        <w:t>, 2024, 5(4), 698.</w:t>
      </w:r>
    </w:p>
    <w:p w14:paraId="33D0970C" w14:textId="77777777" w:rsidR="0040065F" w:rsidRPr="00CE1B71" w:rsidRDefault="0040065F" w:rsidP="0040065F">
      <w:pPr>
        <w:jc w:val="both"/>
        <w:rPr>
          <w:color w:val="000000"/>
          <w:lang w:val="en-US"/>
        </w:rPr>
      </w:pPr>
      <w:r w:rsidRPr="00CE1B71">
        <w:rPr>
          <w:color w:val="000000"/>
          <w:lang w:val="en-US"/>
        </w:rPr>
        <w:t xml:space="preserve">5. P. </w:t>
      </w:r>
      <w:proofErr w:type="spellStart"/>
      <w:r w:rsidRPr="00CE1B71">
        <w:rPr>
          <w:color w:val="000000"/>
          <w:lang w:val="en-US"/>
        </w:rPr>
        <w:t>Tsekova</w:t>
      </w:r>
      <w:proofErr w:type="spellEnd"/>
      <w:r w:rsidRPr="00CE1B71">
        <w:rPr>
          <w:color w:val="000000"/>
          <w:lang w:val="en-US"/>
        </w:rPr>
        <w:t xml:space="preserve"> et al. </w:t>
      </w:r>
      <w:r w:rsidRPr="00CE1B71">
        <w:rPr>
          <w:i/>
          <w:color w:val="000000"/>
          <w:lang w:val="en-US"/>
        </w:rPr>
        <w:t>Polymers</w:t>
      </w:r>
      <w:r w:rsidRPr="00CE1B71">
        <w:rPr>
          <w:color w:val="000000"/>
          <w:lang w:val="en-US"/>
        </w:rPr>
        <w:t>, 2024, 16(19).</w:t>
      </w:r>
    </w:p>
    <w:p w14:paraId="643F6FE3" w14:textId="77777777" w:rsidR="0083162F" w:rsidRPr="00CE1B71" w:rsidRDefault="0083162F">
      <w:pPr>
        <w:spacing w:after="200" w:line="276" w:lineRule="auto"/>
        <w:rPr>
          <w:b/>
          <w:bCs/>
          <w:sz w:val="23"/>
          <w:szCs w:val="23"/>
          <w:lang w:val="en-US"/>
        </w:rPr>
      </w:pPr>
    </w:p>
    <w:p w14:paraId="70B45112" w14:textId="77777777" w:rsidR="00D95B11" w:rsidRPr="00CE1B71" w:rsidRDefault="00D95B11">
      <w:pPr>
        <w:spacing w:after="200" w:line="276" w:lineRule="auto"/>
        <w:rPr>
          <w:b/>
          <w:bCs/>
          <w:sz w:val="23"/>
          <w:szCs w:val="23"/>
          <w:lang w:val="en-US"/>
        </w:rPr>
      </w:pPr>
    </w:p>
    <w:p w14:paraId="5097182C" w14:textId="77777777" w:rsidR="00D95B11" w:rsidRPr="00CE1B71" w:rsidRDefault="00D95B11">
      <w:pPr>
        <w:spacing w:after="200" w:line="276" w:lineRule="auto"/>
        <w:rPr>
          <w:b/>
          <w:bCs/>
          <w:sz w:val="23"/>
          <w:szCs w:val="23"/>
          <w:lang w:val="en-US"/>
        </w:rPr>
      </w:pPr>
    </w:p>
    <w:p w14:paraId="4F873AE8" w14:textId="77777777" w:rsidR="0083162F" w:rsidRPr="00CE1B71" w:rsidRDefault="0083162F">
      <w:pPr>
        <w:spacing w:after="200" w:line="276" w:lineRule="auto"/>
        <w:rPr>
          <w:b/>
          <w:bCs/>
          <w:sz w:val="23"/>
          <w:szCs w:val="23"/>
          <w:lang w:val="en-US"/>
        </w:rPr>
      </w:pPr>
    </w:p>
    <w:p w14:paraId="11EBB7D7" w14:textId="77777777" w:rsidR="0083162F" w:rsidRPr="00CE1B71" w:rsidRDefault="0083162F" w:rsidP="0083162F">
      <w:pPr>
        <w:spacing w:after="200" w:line="276" w:lineRule="auto"/>
        <w:jc w:val="center"/>
        <w:rPr>
          <w:b/>
          <w:sz w:val="48"/>
          <w:szCs w:val="48"/>
          <w:lang w:val="en-US"/>
        </w:rPr>
      </w:pPr>
      <w:r w:rsidRPr="00CE1B71">
        <w:rPr>
          <w:b/>
          <w:sz w:val="48"/>
          <w:szCs w:val="48"/>
          <w:lang w:val="en-US"/>
        </w:rPr>
        <w:t>Session 4:</w:t>
      </w:r>
    </w:p>
    <w:p w14:paraId="1AF8799E" w14:textId="77777777" w:rsidR="0083162F" w:rsidRPr="00CE1B71" w:rsidRDefault="0083162F" w:rsidP="0083162F">
      <w:pPr>
        <w:spacing w:after="200" w:line="276" w:lineRule="auto"/>
        <w:jc w:val="center"/>
        <w:rPr>
          <w:b/>
          <w:bCs/>
          <w:sz w:val="48"/>
          <w:szCs w:val="48"/>
          <w:lang w:val="en-US"/>
        </w:rPr>
      </w:pPr>
      <w:r w:rsidRPr="00CE1B71">
        <w:rPr>
          <w:b/>
          <w:i/>
          <w:sz w:val="48"/>
          <w:szCs w:val="48"/>
          <w:lang w:val="en-US"/>
        </w:rPr>
        <w:t>Processing and utilization of industrial waste</w:t>
      </w:r>
    </w:p>
    <w:p w14:paraId="495E52F4" w14:textId="77777777" w:rsidR="0083162F" w:rsidRPr="00CE1B71" w:rsidRDefault="0083162F">
      <w:pPr>
        <w:spacing w:after="200" w:line="276" w:lineRule="auto"/>
        <w:rPr>
          <w:rFonts w:eastAsiaTheme="minorHAnsi"/>
          <w:b/>
          <w:bCs/>
          <w:color w:val="000000"/>
          <w:sz w:val="23"/>
          <w:szCs w:val="23"/>
          <w:lang w:val="en-US" w:eastAsia="en-US"/>
        </w:rPr>
      </w:pPr>
      <w:r w:rsidRPr="00CE1B71">
        <w:rPr>
          <w:b/>
          <w:bCs/>
          <w:sz w:val="23"/>
          <w:szCs w:val="23"/>
          <w:lang w:val="en-US"/>
        </w:rPr>
        <w:br w:type="page"/>
      </w:r>
    </w:p>
    <w:p w14:paraId="42A12917" w14:textId="77777777" w:rsidR="0040065F" w:rsidRPr="00CE1B71" w:rsidRDefault="0040065F" w:rsidP="0040065F">
      <w:pPr>
        <w:pStyle w:val="Default"/>
        <w:jc w:val="center"/>
        <w:rPr>
          <w:sz w:val="23"/>
          <w:szCs w:val="23"/>
        </w:rPr>
      </w:pPr>
      <w:r w:rsidRPr="00CE1B71">
        <w:rPr>
          <w:b/>
          <w:bCs/>
          <w:sz w:val="23"/>
          <w:szCs w:val="23"/>
        </w:rPr>
        <w:lastRenderedPageBreak/>
        <w:t>LARGE- SCALE GRAPHITE LESS PRODUCTION</w:t>
      </w:r>
    </w:p>
    <w:p w14:paraId="3BB23803" w14:textId="77777777" w:rsidR="0040065F" w:rsidRPr="00CE1B71" w:rsidRDefault="0040065F" w:rsidP="0040065F">
      <w:pPr>
        <w:pStyle w:val="Default"/>
        <w:jc w:val="center"/>
        <w:rPr>
          <w:b/>
          <w:bCs/>
          <w:sz w:val="23"/>
          <w:szCs w:val="23"/>
        </w:rPr>
      </w:pPr>
      <w:r w:rsidRPr="00CE1B71">
        <w:rPr>
          <w:b/>
          <w:bCs/>
          <w:sz w:val="23"/>
          <w:szCs w:val="23"/>
        </w:rPr>
        <w:t xml:space="preserve">OF GRAPHENE NANOMATERIALS </w:t>
      </w:r>
    </w:p>
    <w:p w14:paraId="3F1BB111" w14:textId="77777777" w:rsidR="0040065F" w:rsidRPr="00CE1B71" w:rsidRDefault="0040065F" w:rsidP="0040065F">
      <w:pPr>
        <w:pStyle w:val="Default"/>
        <w:jc w:val="center"/>
        <w:rPr>
          <w:b/>
          <w:bCs/>
          <w:sz w:val="23"/>
          <w:szCs w:val="23"/>
        </w:rPr>
      </w:pPr>
    </w:p>
    <w:p w14:paraId="2464BB2F" w14:textId="77777777" w:rsidR="0040065F" w:rsidRPr="00CE1B71" w:rsidRDefault="0040065F" w:rsidP="0040065F">
      <w:pPr>
        <w:pStyle w:val="Default"/>
        <w:jc w:val="center"/>
        <w:rPr>
          <w:sz w:val="23"/>
          <w:szCs w:val="23"/>
        </w:rPr>
      </w:pPr>
      <w:r w:rsidRPr="00CE1B71">
        <w:rPr>
          <w:sz w:val="23"/>
          <w:szCs w:val="23"/>
        </w:rPr>
        <w:t xml:space="preserve">Valery </w:t>
      </w:r>
      <w:proofErr w:type="spellStart"/>
      <w:r w:rsidRPr="00CE1B71">
        <w:rPr>
          <w:sz w:val="23"/>
          <w:szCs w:val="23"/>
        </w:rPr>
        <w:t>Serbezov</w:t>
      </w:r>
      <w:proofErr w:type="spellEnd"/>
      <w:r w:rsidRPr="00CE1B71">
        <w:rPr>
          <w:sz w:val="23"/>
          <w:szCs w:val="23"/>
        </w:rPr>
        <w:t xml:space="preserve">, Jason </w:t>
      </w:r>
      <w:proofErr w:type="spellStart"/>
      <w:r w:rsidRPr="00CE1B71">
        <w:rPr>
          <w:sz w:val="23"/>
          <w:szCs w:val="23"/>
        </w:rPr>
        <w:t>Naydenov</w:t>
      </w:r>
      <w:proofErr w:type="spellEnd"/>
      <w:r w:rsidRPr="00CE1B71">
        <w:rPr>
          <w:sz w:val="23"/>
          <w:szCs w:val="23"/>
        </w:rPr>
        <w:t xml:space="preserve">, </w:t>
      </w:r>
      <w:proofErr w:type="spellStart"/>
      <w:r w:rsidRPr="00CE1B71">
        <w:rPr>
          <w:sz w:val="23"/>
          <w:szCs w:val="23"/>
        </w:rPr>
        <w:t>Svetlin</w:t>
      </w:r>
      <w:proofErr w:type="spellEnd"/>
      <w:r w:rsidRPr="00CE1B71">
        <w:rPr>
          <w:sz w:val="23"/>
          <w:szCs w:val="23"/>
        </w:rPr>
        <w:t xml:space="preserve"> </w:t>
      </w:r>
      <w:proofErr w:type="spellStart"/>
      <w:r w:rsidRPr="00CE1B71">
        <w:rPr>
          <w:sz w:val="23"/>
          <w:szCs w:val="23"/>
        </w:rPr>
        <w:t>Serbezov</w:t>
      </w:r>
      <w:proofErr w:type="spellEnd"/>
    </w:p>
    <w:p w14:paraId="476DC407" w14:textId="77777777" w:rsidR="0040065F" w:rsidRPr="00CE1B71" w:rsidRDefault="0040065F" w:rsidP="0040065F">
      <w:pPr>
        <w:pStyle w:val="Default"/>
        <w:jc w:val="center"/>
        <w:rPr>
          <w:sz w:val="23"/>
          <w:szCs w:val="23"/>
        </w:rPr>
      </w:pPr>
    </w:p>
    <w:p w14:paraId="59062518" w14:textId="77777777" w:rsidR="0040065F" w:rsidRPr="00CE1B71" w:rsidRDefault="0040065F" w:rsidP="0040065F">
      <w:pPr>
        <w:pStyle w:val="Default"/>
        <w:jc w:val="center"/>
        <w:rPr>
          <w:sz w:val="23"/>
          <w:szCs w:val="23"/>
        </w:rPr>
      </w:pPr>
      <w:proofErr w:type="spellStart"/>
      <w:r w:rsidRPr="00CE1B71">
        <w:rPr>
          <w:sz w:val="23"/>
          <w:szCs w:val="23"/>
        </w:rPr>
        <w:t>Bulsnano</w:t>
      </w:r>
      <w:proofErr w:type="spellEnd"/>
      <w:r w:rsidRPr="00CE1B71">
        <w:rPr>
          <w:sz w:val="23"/>
          <w:szCs w:val="23"/>
        </w:rPr>
        <w:t xml:space="preserve"> Ltd., Plovdiv, Bulgaria, “G. </w:t>
      </w:r>
      <w:proofErr w:type="spellStart"/>
      <w:r w:rsidRPr="00CE1B71">
        <w:rPr>
          <w:sz w:val="23"/>
          <w:szCs w:val="23"/>
        </w:rPr>
        <w:t>Tringov</w:t>
      </w:r>
      <w:proofErr w:type="spellEnd"/>
      <w:r w:rsidRPr="00CE1B71">
        <w:rPr>
          <w:sz w:val="23"/>
          <w:szCs w:val="23"/>
        </w:rPr>
        <w:t>” Str., 3</w:t>
      </w:r>
    </w:p>
    <w:p w14:paraId="5BCA00C7" w14:textId="77777777" w:rsidR="0040065F" w:rsidRPr="00CE1B71" w:rsidRDefault="0040065F" w:rsidP="0040065F">
      <w:pPr>
        <w:pStyle w:val="Default"/>
        <w:jc w:val="center"/>
        <w:rPr>
          <w:color w:val="0462C1"/>
          <w:sz w:val="23"/>
          <w:szCs w:val="23"/>
        </w:rPr>
      </w:pPr>
      <w:r w:rsidRPr="00CE1B71">
        <w:rPr>
          <w:color w:val="0462C1"/>
          <w:sz w:val="23"/>
          <w:szCs w:val="23"/>
        </w:rPr>
        <w:t>office@biocoats.com</w:t>
      </w:r>
    </w:p>
    <w:p w14:paraId="6F8CC42E" w14:textId="12571958" w:rsidR="0040065F" w:rsidRPr="00CE1B71" w:rsidRDefault="0040065F" w:rsidP="0040065F">
      <w:pPr>
        <w:pStyle w:val="Default"/>
        <w:jc w:val="both"/>
      </w:pPr>
      <w:r w:rsidRPr="00CE1B71">
        <w:t>Graphene is widely recognized as a revolutionary nanomaterial due to its exceptional properties, which significantly differ from bulk materials. However, the growing demand for graphene also presents environmental and health risks, primarily due to conventional synthesis methods, the raw materials used, and their associated impacts. To mitigate these risks, clean, sustainable production technologies that utilize waste-derived carbon sources must be developed. To address these challenges, recent innovations has focused on alternative, low-cost, and environmentally friendly sources for graphene nanomaterials synthesis, such as plastic waste, used tires, biomass (coconut husks, pine bark, sugarcane bagasse), and carbon-rich gases (methane, ethanol, and methanol). We developed the system and method herein relate to the synthesis of graphene and graphene-like nanomaterials using a Brown’s gas (HHO) plasma torch, which enables the conversion of carbon-containing materials, including carbon black from used tires, plastic waste, pulp, and paper, into high-quality graphene-like nanomaterials: graphene, defected graphene, graphene- oxide (GO), and reduced graphene- oxide (</w:t>
      </w:r>
      <w:proofErr w:type="spellStart"/>
      <w:r w:rsidRPr="00CE1B71">
        <w:t>rGO</w:t>
      </w:r>
      <w:proofErr w:type="spellEnd"/>
      <w:r w:rsidRPr="00CE1B71">
        <w:t xml:space="preserve">), as a residual end product is water vapor, only. The synthesized materials were studying by means of Scanning Electron Microscope (SEM) and Energy-Dispersive X-Ray Analysis (EDX), Raman Spectroscopy, X-Ray Diffraction (XRD), X-ray photoelectron spectroscopy (XPS). In embodiments, industrial-scale graphene production is achieved through a single-step, ultra-fast process that eliminates the need for externally harsh added chemicals, intercalates, solvents, or catalysts, including metals. Unlike conventional methods that rely on costly and limited graphite sources, embodiments herein utilize post-consumer and recycled carbon materials. We offer simultaneous synthesis of large-area graphene/ graphene- like nanomaterials and formation of micro- and nanoscale functional domains and graphene nanocomposites - or CNC for 2D direct writing and 3D printing, also. The applications of those 2D materials are </w:t>
      </w:r>
      <w:r w:rsidR="008D54FD">
        <w:t xml:space="preserve">huge, from </w:t>
      </w:r>
      <w:proofErr w:type="spellStart"/>
      <w:r w:rsidR="008D54FD">
        <w:t>aerospce</w:t>
      </w:r>
      <w:proofErr w:type="spellEnd"/>
      <w:r w:rsidR="008D54FD">
        <w:t xml:space="preserve"> and defense</w:t>
      </w:r>
      <w:r w:rsidRPr="00CE1B71">
        <w:t xml:space="preserve">, environment, energy, sensors, micro-nano- electronics, thermal applications, medical and life sciences. </w:t>
      </w:r>
    </w:p>
    <w:p w14:paraId="064F1C83" w14:textId="77777777" w:rsidR="0040065F" w:rsidRPr="00CE1B71" w:rsidRDefault="0040065F" w:rsidP="0040065F">
      <w:pPr>
        <w:pStyle w:val="Default"/>
        <w:spacing w:before="120" w:after="120"/>
        <w:jc w:val="both"/>
      </w:pPr>
      <w:r w:rsidRPr="00CE1B71">
        <w:rPr>
          <w:b/>
        </w:rPr>
        <w:t>Keywords</w:t>
      </w:r>
      <w:r w:rsidRPr="00CE1B71">
        <w:t xml:space="preserve">: </w:t>
      </w:r>
      <w:proofErr w:type="spellStart"/>
      <w:r w:rsidRPr="00CE1B71">
        <w:t>Graphenes</w:t>
      </w:r>
      <w:proofErr w:type="spellEnd"/>
      <w:r w:rsidRPr="00CE1B71">
        <w:t xml:space="preserve">, Brown gas, synthesis, waste polymers, old tires </w:t>
      </w:r>
    </w:p>
    <w:p w14:paraId="2405948D" w14:textId="77777777" w:rsidR="0040065F" w:rsidRPr="00CE1B71" w:rsidRDefault="0040065F" w:rsidP="0040065F">
      <w:pPr>
        <w:jc w:val="both"/>
        <w:rPr>
          <w:lang w:val="en-US"/>
        </w:rPr>
      </w:pPr>
      <w:r w:rsidRPr="00CE1B71">
        <w:rPr>
          <w:b/>
          <w:lang w:val="en-US"/>
        </w:rPr>
        <w:t>Acknowledgements</w:t>
      </w:r>
      <w:r w:rsidR="00CA5244">
        <w:rPr>
          <w:lang w:val="en-US"/>
        </w:rPr>
        <w:t>:</w:t>
      </w:r>
      <w:r w:rsidRPr="00CE1B71">
        <w:rPr>
          <w:lang w:val="en-US"/>
        </w:rPr>
        <w:t xml:space="preserve"> The authors gratefully acknowledge Prof. I. </w:t>
      </w:r>
      <w:proofErr w:type="spellStart"/>
      <w:r w:rsidRPr="00CE1B71">
        <w:rPr>
          <w:lang w:val="en-US"/>
        </w:rPr>
        <w:t>Avramova</w:t>
      </w:r>
      <w:proofErr w:type="spellEnd"/>
      <w:r w:rsidRPr="00CE1B71">
        <w:rPr>
          <w:lang w:val="en-US"/>
        </w:rPr>
        <w:t xml:space="preserve"> (Institute of General and Inorganic Chemistry- Bulgarian Academy of Sciences), Prof. Valcheva (Sofia University “St. Kliment Ohridski”), Assoc. Prof. Dr. G. Avdeev (Institute of Physical Chemistry- Bulgarian Academy of Sciences) and Prof. T.I. </w:t>
      </w:r>
      <w:proofErr w:type="spellStart"/>
      <w:r w:rsidRPr="00CE1B71">
        <w:rPr>
          <w:lang w:val="en-US"/>
        </w:rPr>
        <w:t>Milenov</w:t>
      </w:r>
      <w:proofErr w:type="spellEnd"/>
      <w:r w:rsidRPr="00CE1B71">
        <w:rPr>
          <w:lang w:val="en-US"/>
        </w:rPr>
        <w:t xml:space="preserve"> (Institute of Electronics- Bulgarian Academy of Sciences) for XPS, Raman spectroscopy, XRD studies and the overall concept and final conclusions from the sample analysis, respectively. </w:t>
      </w:r>
    </w:p>
    <w:p w14:paraId="0520993A" w14:textId="77777777" w:rsidR="0040065F" w:rsidRPr="00CE1B71" w:rsidRDefault="0040065F">
      <w:pPr>
        <w:rPr>
          <w:lang w:val="en-US"/>
        </w:rPr>
      </w:pPr>
      <w:r w:rsidRPr="00CE1B71">
        <w:rPr>
          <w:lang w:val="en-US"/>
        </w:rPr>
        <w:br w:type="page"/>
      </w:r>
    </w:p>
    <w:p w14:paraId="4EA2FBCB" w14:textId="77777777" w:rsidR="0040065F" w:rsidRPr="00CE1B71" w:rsidRDefault="0040065F" w:rsidP="0040065F">
      <w:pPr>
        <w:ind w:left="142" w:right="4" w:hanging="142"/>
        <w:jc w:val="center"/>
        <w:rPr>
          <w:b/>
          <w:bCs/>
          <w:color w:val="000000"/>
          <w:lang w:val="en-US"/>
        </w:rPr>
      </w:pPr>
      <w:r w:rsidRPr="00CE1B71">
        <w:rPr>
          <w:b/>
          <w:bCs/>
          <w:color w:val="000000"/>
          <w:lang w:val="en-US"/>
        </w:rPr>
        <w:lastRenderedPageBreak/>
        <w:t xml:space="preserve">REMOVAL OF HEAVY METALS FROM AQUEOUS SOLUTIONS USING </w:t>
      </w:r>
    </w:p>
    <w:p w14:paraId="5DA27DA6" w14:textId="77777777" w:rsidR="0040065F" w:rsidRPr="00CE1B71" w:rsidRDefault="0040065F" w:rsidP="0040065F">
      <w:pPr>
        <w:ind w:left="142" w:right="4" w:hanging="142"/>
        <w:jc w:val="center"/>
        <w:rPr>
          <w:b/>
          <w:bCs/>
          <w:color w:val="000000"/>
          <w:lang w:val="en-US"/>
        </w:rPr>
      </w:pPr>
      <w:r w:rsidRPr="00CE1B71">
        <w:rPr>
          <w:b/>
          <w:bCs/>
          <w:i/>
          <w:color w:val="000000"/>
          <w:lang w:val="en-US"/>
        </w:rPr>
        <w:t>ROSA DAMASCENA</w:t>
      </w:r>
      <w:r w:rsidRPr="00CE1B71">
        <w:rPr>
          <w:b/>
          <w:bCs/>
          <w:color w:val="000000"/>
          <w:lang w:val="en-US"/>
        </w:rPr>
        <w:t xml:space="preserve"> WASTE</w:t>
      </w:r>
    </w:p>
    <w:p w14:paraId="3DBB4084" w14:textId="77777777" w:rsidR="0040065F" w:rsidRPr="00CE1B71" w:rsidRDefault="0040065F" w:rsidP="0040065F">
      <w:pPr>
        <w:ind w:left="142" w:right="4" w:hanging="142"/>
        <w:jc w:val="center"/>
        <w:rPr>
          <w:color w:val="000000"/>
          <w:lang w:val="en-US"/>
        </w:rPr>
      </w:pPr>
      <w:r w:rsidRPr="00CE1B71">
        <w:rPr>
          <w:color w:val="000000"/>
          <w:lang w:val="en-US"/>
        </w:rPr>
        <w:br/>
      </w:r>
      <w:r w:rsidRPr="00CE1B71">
        <w:rPr>
          <w:rFonts w:eastAsia="Wingdings"/>
          <w:lang w:val="en-US"/>
        </w:rPr>
        <w:t>Nils Haneklaus</w:t>
      </w:r>
      <w:r w:rsidRPr="00CE1B71">
        <w:rPr>
          <w:rFonts w:eastAsia="Wingdings"/>
          <w:vertAlign w:val="superscript"/>
          <w:lang w:val="en-US"/>
        </w:rPr>
        <w:t>1</w:t>
      </w:r>
      <w:r w:rsidRPr="00CE1B71">
        <w:rPr>
          <w:rFonts w:eastAsia="Wingdings"/>
          <w:lang w:val="en-US"/>
        </w:rPr>
        <w:t>, Gergana Marovska</w:t>
      </w:r>
      <w:r w:rsidRPr="00CE1B71">
        <w:rPr>
          <w:rFonts w:eastAsia="Wingdings"/>
          <w:vertAlign w:val="superscript"/>
          <w:lang w:val="en-US"/>
        </w:rPr>
        <w:t>2</w:t>
      </w:r>
      <w:r w:rsidRPr="00CE1B71">
        <w:rPr>
          <w:rFonts w:eastAsia="Wingdings"/>
          <w:lang w:val="en-US"/>
        </w:rPr>
        <w:t>, Ivanka Hambarliyska</w:t>
      </w:r>
      <w:r w:rsidRPr="00CE1B71">
        <w:rPr>
          <w:rFonts w:eastAsia="Wingdings"/>
          <w:vertAlign w:val="superscript"/>
          <w:lang w:val="en-US"/>
        </w:rPr>
        <w:t>2</w:t>
      </w:r>
      <w:r w:rsidRPr="00CE1B71">
        <w:rPr>
          <w:rFonts w:eastAsia="Wingdings"/>
          <w:lang w:val="en-US"/>
        </w:rPr>
        <w:t xml:space="preserve">, </w:t>
      </w:r>
      <w:r w:rsidRPr="00CE1B71">
        <w:rPr>
          <w:rFonts w:eastAsia="Wingdings"/>
          <w:u w:val="single"/>
          <w:lang w:val="en-US"/>
        </w:rPr>
        <w:t>Anton Slavov</w:t>
      </w:r>
      <w:r w:rsidRPr="00CE1B71">
        <w:rPr>
          <w:rFonts w:eastAsia="Wingdings"/>
          <w:u w:val="single"/>
          <w:vertAlign w:val="superscript"/>
          <w:lang w:val="en-US"/>
        </w:rPr>
        <w:t>2</w:t>
      </w:r>
      <w:r w:rsidRPr="00CE1B71">
        <w:rPr>
          <w:color w:val="000000"/>
          <w:lang w:val="en-US"/>
        </w:rPr>
        <w:t>,</w:t>
      </w:r>
    </w:p>
    <w:p w14:paraId="53A6E16B" w14:textId="77777777" w:rsidR="0040065F" w:rsidRPr="00CE1B71" w:rsidRDefault="0040065F" w:rsidP="0040065F">
      <w:pPr>
        <w:ind w:left="142" w:right="4" w:hanging="142"/>
        <w:jc w:val="center"/>
        <w:rPr>
          <w:color w:val="000000"/>
          <w:lang w:val="en-US"/>
        </w:rPr>
      </w:pPr>
    </w:p>
    <w:p w14:paraId="44229B11" w14:textId="77777777" w:rsidR="0040065F" w:rsidRPr="00CE1B71" w:rsidRDefault="0040065F" w:rsidP="0040065F">
      <w:pPr>
        <w:ind w:left="142" w:right="4" w:hanging="142"/>
        <w:rPr>
          <w:iCs/>
          <w:lang w:val="en-US"/>
        </w:rPr>
      </w:pPr>
      <w:r w:rsidRPr="00CE1B71">
        <w:rPr>
          <w:iCs/>
          <w:color w:val="000000"/>
          <w:vertAlign w:val="superscript"/>
          <w:lang w:val="en-US"/>
        </w:rPr>
        <w:t>1</w:t>
      </w:r>
      <w:r w:rsidRPr="00CE1B71">
        <w:rPr>
          <w:iCs/>
          <w:lang w:val="en-US"/>
        </w:rPr>
        <w:t xml:space="preserve">University for Continuing Education </w:t>
      </w:r>
      <w:proofErr w:type="spellStart"/>
      <w:r w:rsidRPr="00CE1B71">
        <w:rPr>
          <w:iCs/>
          <w:lang w:val="en-US"/>
        </w:rPr>
        <w:t>Krems</w:t>
      </w:r>
      <w:proofErr w:type="spellEnd"/>
      <w:r w:rsidRPr="00CE1B71">
        <w:rPr>
          <w:iCs/>
          <w:lang w:val="en-US"/>
        </w:rPr>
        <w:t>, Dr.-Karl-</w:t>
      </w:r>
      <w:proofErr w:type="spellStart"/>
      <w:r w:rsidRPr="00CE1B71">
        <w:rPr>
          <w:iCs/>
          <w:lang w:val="en-US"/>
        </w:rPr>
        <w:t>Dorrek</w:t>
      </w:r>
      <w:proofErr w:type="spellEnd"/>
      <w:r w:rsidRPr="00CE1B71">
        <w:rPr>
          <w:iCs/>
          <w:lang w:val="en-US"/>
        </w:rPr>
        <w:t>-</w:t>
      </w:r>
      <w:proofErr w:type="spellStart"/>
      <w:r w:rsidRPr="00CE1B71">
        <w:rPr>
          <w:iCs/>
          <w:lang w:val="en-US"/>
        </w:rPr>
        <w:t>Straße</w:t>
      </w:r>
      <w:proofErr w:type="spellEnd"/>
      <w:r w:rsidRPr="00CE1B71">
        <w:rPr>
          <w:iCs/>
          <w:lang w:val="en-US"/>
        </w:rPr>
        <w:t xml:space="preserve"> 30, 3500 </w:t>
      </w:r>
      <w:proofErr w:type="spellStart"/>
      <w:r w:rsidRPr="00CE1B71">
        <w:rPr>
          <w:iCs/>
          <w:lang w:val="en-US"/>
        </w:rPr>
        <w:t>Krems</w:t>
      </w:r>
      <w:proofErr w:type="spellEnd"/>
      <w:r w:rsidRPr="00CE1B71">
        <w:rPr>
          <w:iCs/>
          <w:lang w:val="en-US"/>
        </w:rPr>
        <w:t xml:space="preserve"> an der Donau, Austria</w:t>
      </w:r>
    </w:p>
    <w:p w14:paraId="7EA3A2CE" w14:textId="77777777" w:rsidR="0040065F" w:rsidRPr="00CE1B71" w:rsidRDefault="0040065F" w:rsidP="0040065F">
      <w:pPr>
        <w:ind w:left="142" w:right="4" w:hanging="142"/>
        <w:rPr>
          <w:iCs/>
          <w:color w:val="000000"/>
          <w:lang w:val="en-US"/>
        </w:rPr>
      </w:pPr>
      <w:r w:rsidRPr="00CE1B71">
        <w:rPr>
          <w:iCs/>
          <w:color w:val="000000"/>
          <w:vertAlign w:val="superscript"/>
          <w:lang w:val="en-US"/>
        </w:rPr>
        <w:t>2</w:t>
      </w:r>
      <w:r w:rsidRPr="00CE1B71">
        <w:rPr>
          <w:iCs/>
          <w:color w:val="000000"/>
          <w:lang w:val="en-US"/>
        </w:rPr>
        <w:t xml:space="preserve">Department of Organic and Inorganic Chemistry, Technological Faculty, University of Food Technologies, 26 Maritsa Blvd., Plovdiv, 4002 Bulgaria </w:t>
      </w:r>
    </w:p>
    <w:p w14:paraId="66A9AB8D" w14:textId="77777777" w:rsidR="0040065F" w:rsidRPr="00CE1B71" w:rsidRDefault="003119AB" w:rsidP="0040065F">
      <w:pPr>
        <w:jc w:val="center"/>
        <w:rPr>
          <w:iCs/>
          <w:color w:val="000000"/>
          <w:lang w:val="en-US"/>
        </w:rPr>
      </w:pPr>
      <w:hyperlink r:id="rId15" w:history="1">
        <w:r w:rsidR="0040065F" w:rsidRPr="00CE1B71">
          <w:rPr>
            <w:iCs/>
            <w:color w:val="0563C1"/>
            <w:u w:val="single"/>
            <w:lang w:val="en-US"/>
          </w:rPr>
          <w:t>antons@uni-plovdiv.net</w:t>
        </w:r>
      </w:hyperlink>
    </w:p>
    <w:p w14:paraId="16271DA9" w14:textId="77777777" w:rsidR="0040065F" w:rsidRPr="00CE1B71" w:rsidRDefault="0040065F" w:rsidP="0040065F">
      <w:pPr>
        <w:jc w:val="center"/>
        <w:rPr>
          <w:i/>
          <w:iCs/>
          <w:color w:val="000000"/>
          <w:lang w:val="en-US"/>
        </w:rPr>
      </w:pPr>
    </w:p>
    <w:p w14:paraId="75A9A346" w14:textId="77777777" w:rsidR="0040065F" w:rsidRPr="00CE1B71" w:rsidRDefault="0040065F" w:rsidP="0040065F">
      <w:pPr>
        <w:rPr>
          <w:color w:val="000000"/>
          <w:lang w:val="en-US"/>
        </w:rPr>
      </w:pPr>
    </w:p>
    <w:p w14:paraId="07E9AE31" w14:textId="77777777" w:rsidR="0040065F" w:rsidRPr="00CE1B71" w:rsidRDefault="0040065F" w:rsidP="0040065F">
      <w:pPr>
        <w:spacing w:after="120"/>
        <w:jc w:val="both"/>
        <w:rPr>
          <w:color w:val="000000"/>
          <w:lang w:val="en-US"/>
        </w:rPr>
      </w:pPr>
      <w:r w:rsidRPr="00CE1B71">
        <w:rPr>
          <w:color w:val="000000"/>
          <w:lang w:val="en-US"/>
        </w:rPr>
        <w:t xml:space="preserve">Waste rose petals from industrial distillation of </w:t>
      </w:r>
      <w:r w:rsidRPr="00CE1B71">
        <w:rPr>
          <w:i/>
          <w:color w:val="000000"/>
          <w:lang w:val="en-US"/>
        </w:rPr>
        <w:t xml:space="preserve">Rosa </w:t>
      </w:r>
      <w:proofErr w:type="spellStart"/>
      <w:r w:rsidRPr="00CE1B71">
        <w:rPr>
          <w:i/>
          <w:color w:val="000000"/>
          <w:lang w:val="en-US"/>
        </w:rPr>
        <w:t>damascena</w:t>
      </w:r>
      <w:proofErr w:type="spellEnd"/>
      <w:r w:rsidRPr="00CE1B71">
        <w:rPr>
          <w:color w:val="000000"/>
          <w:lang w:val="en-US"/>
        </w:rPr>
        <w:t xml:space="preserve"> Mill. (RD) were successfully utilized as cheap, abundant and eco-friendly adsorbents of heavy metals from aqueous solutions. The experiments were performed in batch (static) mode in three variants: no agitation, with agitation and with agitation and centrifugation. Eighty mL of the model solution (containing 160.584, 50.749, and 8.389 mg/L copper, nickel and lead cations, respectively) was added to 8.02 g RD. At specified time: 1</w:t>
      </w:r>
      <w:r w:rsidRPr="00CE1B71">
        <w:rPr>
          <w:color w:val="000000"/>
          <w:vertAlign w:val="superscript"/>
          <w:lang w:val="en-US"/>
        </w:rPr>
        <w:t>st</w:t>
      </w:r>
      <w:r w:rsidRPr="00CE1B71">
        <w:rPr>
          <w:color w:val="000000"/>
          <w:lang w:val="en-US"/>
        </w:rPr>
        <w:t>, 4</w:t>
      </w:r>
      <w:r w:rsidRPr="00CE1B71">
        <w:rPr>
          <w:color w:val="000000"/>
          <w:vertAlign w:val="superscript"/>
          <w:lang w:val="en-US"/>
        </w:rPr>
        <w:t>th</w:t>
      </w:r>
      <w:r w:rsidRPr="00CE1B71">
        <w:rPr>
          <w:color w:val="000000"/>
          <w:lang w:val="en-US"/>
        </w:rPr>
        <w:t>, 7</w:t>
      </w:r>
      <w:r w:rsidRPr="00CE1B71">
        <w:rPr>
          <w:color w:val="000000"/>
          <w:vertAlign w:val="superscript"/>
          <w:lang w:val="en-US"/>
        </w:rPr>
        <w:t>th</w:t>
      </w:r>
      <w:r w:rsidRPr="00CE1B71">
        <w:rPr>
          <w:color w:val="000000"/>
          <w:lang w:val="en-US"/>
        </w:rPr>
        <w:t xml:space="preserve"> and 10</w:t>
      </w:r>
      <w:r w:rsidRPr="00CE1B71">
        <w:rPr>
          <w:color w:val="000000"/>
          <w:vertAlign w:val="superscript"/>
          <w:lang w:val="en-US"/>
        </w:rPr>
        <w:t>th</w:t>
      </w:r>
      <w:r w:rsidRPr="00CE1B71">
        <w:rPr>
          <w:color w:val="000000"/>
          <w:lang w:val="en-US"/>
        </w:rPr>
        <w:t xml:space="preserve"> min (total adsorption time 10 min), samples were taken and the concentration was determined. For 10 min contact time RD adsorbed 70% of Cu</w:t>
      </w:r>
      <w:r w:rsidRPr="00CE1B71">
        <w:rPr>
          <w:color w:val="000000"/>
          <w:vertAlign w:val="superscript"/>
          <w:lang w:val="en-US"/>
        </w:rPr>
        <w:t>2+</w:t>
      </w:r>
      <w:r w:rsidRPr="00CE1B71">
        <w:rPr>
          <w:color w:val="000000"/>
          <w:lang w:val="en-US"/>
        </w:rPr>
        <w:t>, 40% of Ni</w:t>
      </w:r>
      <w:r w:rsidRPr="00CE1B71">
        <w:rPr>
          <w:color w:val="000000"/>
          <w:vertAlign w:val="superscript"/>
          <w:lang w:val="en-US"/>
        </w:rPr>
        <w:t>2+</w:t>
      </w:r>
      <w:r w:rsidRPr="00CE1B71">
        <w:rPr>
          <w:color w:val="000000"/>
          <w:lang w:val="en-US"/>
        </w:rPr>
        <w:t xml:space="preserve"> and around 9% of Pb</w:t>
      </w:r>
      <w:r w:rsidRPr="00CE1B71">
        <w:rPr>
          <w:color w:val="000000"/>
          <w:vertAlign w:val="superscript"/>
          <w:lang w:val="en-US"/>
        </w:rPr>
        <w:t>2+</w:t>
      </w:r>
      <w:r w:rsidRPr="00CE1B71">
        <w:rPr>
          <w:color w:val="000000"/>
          <w:lang w:val="en-US"/>
        </w:rPr>
        <w:t xml:space="preserve"> (solutions prepared in 1% HNO</w:t>
      </w:r>
      <w:r w:rsidRPr="00CE1B71">
        <w:rPr>
          <w:color w:val="000000"/>
          <w:vertAlign w:val="subscript"/>
          <w:lang w:val="en-US"/>
        </w:rPr>
        <w:t>3</w:t>
      </w:r>
      <w:r w:rsidRPr="00CE1B71">
        <w:rPr>
          <w:color w:val="000000"/>
          <w:lang w:val="en-US"/>
        </w:rPr>
        <w:t>). Application of centrifugation after the adsorption did not lead to more successful adsorption, the results are close and not statistically significant between the two experiments. Experiments with model solutions in deionized water (cation concentrations: Cu</w:t>
      </w:r>
      <w:r w:rsidRPr="00CE1B71">
        <w:rPr>
          <w:color w:val="000000"/>
          <w:vertAlign w:val="superscript"/>
          <w:lang w:val="en-US"/>
        </w:rPr>
        <w:t>2+</w:t>
      </w:r>
      <w:r w:rsidRPr="00CE1B71">
        <w:rPr>
          <w:color w:val="000000"/>
          <w:lang w:val="en-US"/>
        </w:rPr>
        <w:t xml:space="preserve"> – 150.446; Ni</w:t>
      </w:r>
      <w:r w:rsidRPr="00CE1B71">
        <w:rPr>
          <w:color w:val="000000"/>
          <w:vertAlign w:val="superscript"/>
          <w:lang w:val="en-US"/>
        </w:rPr>
        <w:t>2+</w:t>
      </w:r>
      <w:r w:rsidRPr="00CE1B71">
        <w:rPr>
          <w:color w:val="000000"/>
          <w:lang w:val="en-US"/>
        </w:rPr>
        <w:t xml:space="preserve"> – 59.909; Pb</w:t>
      </w:r>
      <w:r w:rsidRPr="00CE1B71">
        <w:rPr>
          <w:color w:val="000000"/>
          <w:vertAlign w:val="superscript"/>
          <w:lang w:val="en-US"/>
        </w:rPr>
        <w:t>2+</w:t>
      </w:r>
      <w:r w:rsidRPr="00CE1B71">
        <w:rPr>
          <w:color w:val="000000"/>
          <w:lang w:val="en-US"/>
        </w:rPr>
        <w:t xml:space="preserve"> – 3.891 mg/L) were also performed. The results suggested that RD adsorbed 87% of copper and nickel and almost 98% of lead in ten min contact time. The results from experiment with industrial wastewaters from a non-ferrous metal mining suggested that in real samples there is an element of selectivity towards certain cations and they suppress the adsorption of other heavy metals from the solution. RD can be successfully used as an adsorbent for bismuth and lead. The present study suggests the industrial post-distillation solid RD wastes could be successfully utilized as adsorbent of copper, nickel and lead cations in aqueous solutions.</w:t>
      </w:r>
    </w:p>
    <w:p w14:paraId="2ACC47B9" w14:textId="77777777" w:rsidR="0040065F" w:rsidRPr="00CE1B71" w:rsidRDefault="0040065F" w:rsidP="0040065F">
      <w:pPr>
        <w:spacing w:after="120"/>
        <w:rPr>
          <w:color w:val="000000"/>
          <w:lang w:val="en-US"/>
        </w:rPr>
      </w:pPr>
      <w:r w:rsidRPr="00CE1B71">
        <w:rPr>
          <w:color w:val="000000"/>
          <w:lang w:val="en-US"/>
        </w:rPr>
        <w:t> </w:t>
      </w:r>
      <w:r w:rsidRPr="00CE1B71">
        <w:rPr>
          <w:color w:val="000000"/>
          <w:lang w:val="en-US"/>
        </w:rPr>
        <w:br/>
      </w:r>
      <w:r w:rsidRPr="00CE1B71">
        <w:rPr>
          <w:b/>
          <w:color w:val="000000"/>
          <w:lang w:val="en-US"/>
        </w:rPr>
        <w:t>Keywords</w:t>
      </w:r>
      <w:r w:rsidRPr="00CA5244">
        <w:rPr>
          <w:color w:val="000000"/>
          <w:lang w:val="en-US"/>
        </w:rPr>
        <w:t>:</w:t>
      </w:r>
      <w:r w:rsidRPr="00CE1B71">
        <w:rPr>
          <w:color w:val="000000"/>
          <w:lang w:val="en-US"/>
        </w:rPr>
        <w:t xml:space="preserve"> Rose (</w:t>
      </w:r>
      <w:r w:rsidRPr="00CE1B71">
        <w:rPr>
          <w:i/>
          <w:color w:val="000000"/>
          <w:lang w:val="en-US"/>
        </w:rPr>
        <w:t xml:space="preserve">Rosa </w:t>
      </w:r>
      <w:proofErr w:type="spellStart"/>
      <w:r w:rsidRPr="00CE1B71">
        <w:rPr>
          <w:i/>
          <w:color w:val="000000"/>
          <w:lang w:val="en-US"/>
        </w:rPr>
        <w:t>damascena</w:t>
      </w:r>
      <w:proofErr w:type="spellEnd"/>
      <w:r w:rsidRPr="00CE1B71">
        <w:rPr>
          <w:color w:val="000000"/>
          <w:lang w:val="en-US"/>
        </w:rPr>
        <w:t xml:space="preserve"> Mill.), heavy metals, adsorption, valorization </w:t>
      </w:r>
    </w:p>
    <w:p w14:paraId="79E84757" w14:textId="77777777" w:rsidR="0040065F" w:rsidRPr="00CE1B71" w:rsidRDefault="0040065F" w:rsidP="0040065F">
      <w:pPr>
        <w:spacing w:after="120"/>
        <w:jc w:val="both"/>
        <w:rPr>
          <w:color w:val="000000"/>
          <w:lang w:val="en-US"/>
        </w:rPr>
      </w:pPr>
      <w:r w:rsidRPr="00CE1B71">
        <w:rPr>
          <w:b/>
          <w:color w:val="000000"/>
          <w:lang w:val="en-US"/>
        </w:rPr>
        <w:t>Acknowledgements</w:t>
      </w:r>
      <w:r w:rsidRPr="00CA5244">
        <w:rPr>
          <w:color w:val="000000"/>
          <w:lang w:val="en-US"/>
        </w:rPr>
        <w:t>:</w:t>
      </w:r>
      <w:r w:rsidRPr="00CE1B71">
        <w:rPr>
          <w:color w:val="000000"/>
          <w:lang w:val="en-US"/>
        </w:rPr>
        <w:t xml:space="preserve"> </w:t>
      </w:r>
      <w:r w:rsidRPr="00CE1B71">
        <w:rPr>
          <w:lang w:val="en-US"/>
        </w:rPr>
        <w:t>This work has been carried out in the framework of the National Science Program "Critical and strategic raw materials for a green transition and sustainable development", approved by the Resolution of the Council of Ministers № 508/18.07.2024 and funded by the Ministry of Education and Science (MES) of Bulgaria.</w:t>
      </w:r>
    </w:p>
    <w:p w14:paraId="5F05CB37" w14:textId="77777777" w:rsidR="0040065F" w:rsidRPr="00CE1B71" w:rsidRDefault="0040065F" w:rsidP="0040065F">
      <w:pPr>
        <w:spacing w:after="120"/>
        <w:rPr>
          <w:color w:val="000000"/>
          <w:lang w:val="en-US"/>
        </w:rPr>
      </w:pPr>
    </w:p>
    <w:p w14:paraId="7C51EB7F" w14:textId="77777777" w:rsidR="0040065F" w:rsidRPr="00CE1B71" w:rsidRDefault="0040065F">
      <w:pPr>
        <w:rPr>
          <w:lang w:val="en-US"/>
        </w:rPr>
      </w:pPr>
      <w:r w:rsidRPr="00CE1B71">
        <w:rPr>
          <w:lang w:val="en-US"/>
        </w:rPr>
        <w:br w:type="page"/>
      </w:r>
    </w:p>
    <w:p w14:paraId="6DC46444" w14:textId="77777777" w:rsidR="0040065F" w:rsidRPr="00CE1B71" w:rsidRDefault="0040065F" w:rsidP="0040065F">
      <w:pPr>
        <w:jc w:val="center"/>
        <w:rPr>
          <w:b/>
          <w:bCs/>
          <w:color w:val="000000"/>
          <w:lang w:val="en-US"/>
        </w:rPr>
      </w:pPr>
      <w:r w:rsidRPr="00CE1B71">
        <w:rPr>
          <w:b/>
          <w:bCs/>
          <w:color w:val="000000"/>
          <w:lang w:val="en-US"/>
        </w:rPr>
        <w:lastRenderedPageBreak/>
        <w:t xml:space="preserve">INORGANIC TECHNOGENIC WASTES AS RAW MATERIALS FOR PRODUCTION OF NEW CONSTRUCTION MATERIALS </w:t>
      </w:r>
    </w:p>
    <w:p w14:paraId="22476BBB" w14:textId="77777777" w:rsidR="0040065F" w:rsidRPr="00CE1B71" w:rsidRDefault="0040065F" w:rsidP="0040065F">
      <w:pPr>
        <w:jc w:val="center"/>
        <w:rPr>
          <w:i/>
          <w:iCs/>
          <w:color w:val="000000"/>
          <w:lang w:val="en-US"/>
        </w:rPr>
      </w:pPr>
    </w:p>
    <w:p w14:paraId="28FCB57C" w14:textId="77777777" w:rsidR="0040065F" w:rsidRPr="00CE1B71" w:rsidRDefault="0040065F" w:rsidP="0040065F">
      <w:pPr>
        <w:jc w:val="center"/>
        <w:rPr>
          <w:color w:val="000000"/>
          <w:lang w:val="en-US"/>
        </w:rPr>
      </w:pPr>
      <w:r w:rsidRPr="00CE1B71">
        <w:rPr>
          <w:color w:val="000000"/>
          <w:lang w:val="en-US"/>
        </w:rPr>
        <w:t>Alexander Karamanov</w:t>
      </w:r>
    </w:p>
    <w:p w14:paraId="01CB13A4" w14:textId="77777777" w:rsidR="0040065F" w:rsidRPr="00CE1B71" w:rsidRDefault="0040065F" w:rsidP="0040065F">
      <w:pPr>
        <w:jc w:val="center"/>
        <w:rPr>
          <w:color w:val="000000"/>
          <w:lang w:val="en-US"/>
        </w:rPr>
      </w:pPr>
      <w:r w:rsidRPr="00CE1B71">
        <w:rPr>
          <w:color w:val="000000"/>
          <w:lang w:val="en-US"/>
        </w:rPr>
        <w:t>Institute of Physical Chemistry “</w:t>
      </w:r>
      <w:proofErr w:type="spellStart"/>
      <w:r w:rsidRPr="00CE1B71">
        <w:rPr>
          <w:color w:val="000000"/>
          <w:lang w:val="en-US"/>
        </w:rPr>
        <w:t>Rostislaw</w:t>
      </w:r>
      <w:proofErr w:type="spellEnd"/>
      <w:r w:rsidRPr="00CE1B71">
        <w:rPr>
          <w:color w:val="000000"/>
          <w:lang w:val="en-US"/>
        </w:rPr>
        <w:t xml:space="preserve"> </w:t>
      </w:r>
      <w:proofErr w:type="spellStart"/>
      <w:r w:rsidRPr="00CE1B71">
        <w:rPr>
          <w:color w:val="000000"/>
          <w:lang w:val="en-US"/>
        </w:rPr>
        <w:t>Kaischew</w:t>
      </w:r>
      <w:proofErr w:type="spellEnd"/>
      <w:r w:rsidRPr="00CE1B71">
        <w:rPr>
          <w:color w:val="000000"/>
          <w:lang w:val="en-US"/>
        </w:rPr>
        <w:t>”, Bulgarian Academy of Sciences, Sofia, 1113, Bulgaria</w:t>
      </w:r>
    </w:p>
    <w:p w14:paraId="66BD39E4" w14:textId="77777777" w:rsidR="0040065F" w:rsidRPr="00CE1B71" w:rsidRDefault="0040065F" w:rsidP="0040065F">
      <w:pPr>
        <w:jc w:val="center"/>
        <w:rPr>
          <w:color w:val="000000"/>
          <w:lang w:val="en-US"/>
        </w:rPr>
      </w:pPr>
      <w:r w:rsidRPr="00CE1B71">
        <w:rPr>
          <w:color w:val="000000"/>
          <w:lang w:val="en-US"/>
        </w:rPr>
        <w:t>karama@ipc.bas.bg</w:t>
      </w:r>
    </w:p>
    <w:p w14:paraId="0462CC55" w14:textId="77777777" w:rsidR="0002311A" w:rsidRPr="00CE1B71" w:rsidRDefault="0002311A" w:rsidP="0040065F">
      <w:pPr>
        <w:spacing w:after="120"/>
        <w:jc w:val="both"/>
        <w:rPr>
          <w:color w:val="000000"/>
          <w:lang w:val="en-US"/>
        </w:rPr>
      </w:pPr>
    </w:p>
    <w:p w14:paraId="5D457D98" w14:textId="77777777" w:rsidR="0040065F" w:rsidRPr="00CE1B71" w:rsidRDefault="0040065F" w:rsidP="0040065F">
      <w:pPr>
        <w:spacing w:after="120"/>
        <w:jc w:val="both"/>
        <w:rPr>
          <w:color w:val="000000"/>
          <w:lang w:val="en-US"/>
        </w:rPr>
      </w:pPr>
      <w:r w:rsidRPr="00CE1B71">
        <w:rPr>
          <w:color w:val="000000"/>
          <w:lang w:val="en-US"/>
        </w:rPr>
        <w:t>The main purpose of presented project</w:t>
      </w:r>
      <w:r w:rsidRPr="00CE1B71">
        <w:rPr>
          <w:lang w:val="en-US"/>
        </w:rPr>
        <w:t xml:space="preserve"> </w:t>
      </w:r>
      <w:r w:rsidRPr="00CE1B71">
        <w:rPr>
          <w:color w:val="000000"/>
          <w:lang w:val="en-US"/>
        </w:rPr>
        <w:t xml:space="preserve">BG-RRP-2.017-0024 </w:t>
      </w:r>
      <w:r w:rsidRPr="00CE1B71">
        <w:rPr>
          <w:bCs/>
          <w:color w:val="000000"/>
          <w:lang w:val="en-US"/>
        </w:rPr>
        <w:t>(</w:t>
      </w:r>
      <w:proofErr w:type="spellStart"/>
      <w:r w:rsidRPr="00CE1B71">
        <w:rPr>
          <w:bCs/>
          <w:color w:val="000000"/>
          <w:lang w:val="en-US"/>
        </w:rPr>
        <w:t>WasteNewMat</w:t>
      </w:r>
      <w:proofErr w:type="spellEnd"/>
      <w:r w:rsidRPr="00CE1B71">
        <w:rPr>
          <w:bCs/>
          <w:color w:val="000000"/>
          <w:lang w:val="en-US"/>
        </w:rPr>
        <w:t xml:space="preserve">) </w:t>
      </w:r>
      <w:r w:rsidRPr="00CE1B71">
        <w:rPr>
          <w:color w:val="000000"/>
          <w:lang w:val="en-US"/>
        </w:rPr>
        <w:t xml:space="preserve">is to demonstrate, at technology readiness level 6 or 7 (TRL 6 -7), new construction materials with improved properties, obtained using high percentages of suitable inorganic technogenic waste from Bulgarian industries. After characterization of selected suitable wastes, the research will be focused on the synthesis of building and clinker bricks with improved mechanical characteristics, glass-ceramic sintered granite-like material and insulating glass-ceramic and geopolymer foams and composites. </w:t>
      </w:r>
    </w:p>
    <w:p w14:paraId="4DF00A35" w14:textId="77777777" w:rsidR="0040065F" w:rsidRPr="00CE1B71" w:rsidRDefault="0040065F" w:rsidP="0040065F">
      <w:pPr>
        <w:spacing w:after="120"/>
        <w:jc w:val="both"/>
        <w:rPr>
          <w:color w:val="000000"/>
          <w:lang w:val="en-US"/>
        </w:rPr>
      </w:pPr>
      <w:r w:rsidRPr="00CE1B71">
        <w:rPr>
          <w:color w:val="000000"/>
          <w:lang w:val="en-US"/>
        </w:rPr>
        <w:t>The work is a logical prolongation of the team's activities under Project BG05M2OP001-1.002-0019 “Clean technologies for sustainable environment – waters, waste, energy for circular economy“ (</w:t>
      </w:r>
      <w:proofErr w:type="spellStart"/>
      <w:r w:rsidRPr="00CE1B71">
        <w:rPr>
          <w:color w:val="000000"/>
          <w:lang w:val="en-US"/>
        </w:rPr>
        <w:t>Clean&amp;Circle</w:t>
      </w:r>
      <w:proofErr w:type="spellEnd"/>
      <w:r w:rsidRPr="00CE1B71">
        <w:rPr>
          <w:color w:val="000000"/>
          <w:lang w:val="en-US"/>
        </w:rPr>
        <w:t xml:space="preserve">) for creation and development of a Centre of Competence and two environmentally oriented projects under the BSF, granted in 2022 and 2023, which are mainly related to fundamental research on the characterization and use of industrial waste, as well as on laboratory synthesis of various samples. </w:t>
      </w:r>
    </w:p>
    <w:p w14:paraId="0CC472DE" w14:textId="77777777" w:rsidR="0040065F" w:rsidRPr="00CE1B71" w:rsidRDefault="0040065F" w:rsidP="0040065F">
      <w:pPr>
        <w:spacing w:after="120"/>
        <w:jc w:val="both"/>
        <w:rPr>
          <w:color w:val="000000"/>
          <w:lang w:val="en-US"/>
        </w:rPr>
      </w:pPr>
      <w:r w:rsidRPr="00CE1B71">
        <w:rPr>
          <w:color w:val="000000"/>
          <w:lang w:val="en-US"/>
        </w:rPr>
        <w:t xml:space="preserve">In contrast, the present project is related to the optimization of few specific compositions and the manufacture of 3 or 4 prototypes at pilot level. During the investigations, related to this project are applied various research methods, which is possible due to the availability of new specialized equipment in the base organization; some of these methods yet are unique for Bulgaria. </w:t>
      </w:r>
    </w:p>
    <w:p w14:paraId="6777596E" w14:textId="77777777" w:rsidR="0040065F" w:rsidRPr="00CE1B71" w:rsidRDefault="0040065F" w:rsidP="0040065F">
      <w:pPr>
        <w:spacing w:after="120"/>
        <w:jc w:val="both"/>
        <w:rPr>
          <w:color w:val="000000"/>
          <w:lang w:val="en-US"/>
        </w:rPr>
      </w:pPr>
      <w:r w:rsidRPr="00CE1B71">
        <w:rPr>
          <w:color w:val="000000"/>
          <w:lang w:val="en-US"/>
        </w:rPr>
        <w:t>The pilot experiments are expected to be carried out using a modular pilot tunnel kiln, already built in block 10, Campos "8</w:t>
      </w:r>
      <w:r w:rsidRPr="00CE1B71">
        <w:rPr>
          <w:color w:val="000000"/>
          <w:vertAlign w:val="superscript"/>
          <w:lang w:val="en-US"/>
        </w:rPr>
        <w:t>th</w:t>
      </w:r>
      <w:r w:rsidRPr="00CE1B71">
        <w:rPr>
          <w:color w:val="000000"/>
          <w:lang w:val="en-US"/>
        </w:rPr>
        <w:t xml:space="preserve"> kilometer" of the Bulgarian Academy of Sciences. In addition, a tilting pilot glass furnace is building within the framework of the project. It will allow vitrification of different industrial wastes, ensuring an easy change of the composition of the resulting glasses.</w:t>
      </w:r>
    </w:p>
    <w:p w14:paraId="68AEC64C" w14:textId="77777777" w:rsidR="0002311A" w:rsidRPr="00CE1B71" w:rsidRDefault="0040065F" w:rsidP="0040065F">
      <w:pPr>
        <w:spacing w:after="120"/>
        <w:rPr>
          <w:color w:val="000000"/>
          <w:lang w:val="en-US"/>
        </w:rPr>
      </w:pPr>
      <w:r w:rsidRPr="00CE1B71">
        <w:rPr>
          <w:color w:val="000000"/>
          <w:lang w:val="en-US"/>
        </w:rPr>
        <w:t> </w:t>
      </w:r>
    </w:p>
    <w:p w14:paraId="13FA3CAF" w14:textId="77777777" w:rsidR="0040065F" w:rsidRPr="00CE1B71" w:rsidRDefault="0040065F" w:rsidP="0040065F">
      <w:pPr>
        <w:spacing w:after="120"/>
        <w:rPr>
          <w:color w:val="000000"/>
          <w:lang w:val="en-US"/>
        </w:rPr>
      </w:pPr>
      <w:r w:rsidRPr="00CE1B71">
        <w:rPr>
          <w:b/>
          <w:color w:val="000000"/>
          <w:lang w:val="en-US"/>
        </w:rPr>
        <w:t>Keywords</w:t>
      </w:r>
      <w:r w:rsidRPr="00CE1B71">
        <w:rPr>
          <w:color w:val="000000"/>
          <w:lang w:val="en-US"/>
        </w:rPr>
        <w:t>: industrial wastes, vitrification, ceramics, glass-ceramics, geopolymers</w:t>
      </w:r>
    </w:p>
    <w:p w14:paraId="01F6CEB5" w14:textId="77777777" w:rsidR="0040065F" w:rsidRPr="00CE1B71" w:rsidRDefault="0040065F" w:rsidP="0040065F">
      <w:pPr>
        <w:jc w:val="both"/>
        <w:rPr>
          <w:lang w:val="en-US"/>
        </w:rPr>
      </w:pPr>
      <w:r w:rsidRPr="00CE1B71">
        <w:rPr>
          <w:b/>
          <w:color w:val="000000"/>
          <w:lang w:val="en-US"/>
        </w:rPr>
        <w:t>Acknowledgements</w:t>
      </w:r>
      <w:r w:rsidR="00CA5244" w:rsidRPr="00CA5244">
        <w:rPr>
          <w:color w:val="000000"/>
          <w:lang w:val="en-US"/>
        </w:rPr>
        <w:t>:</w:t>
      </w:r>
      <w:r w:rsidRPr="00CE1B71">
        <w:rPr>
          <w:lang w:val="en-US"/>
        </w:rPr>
        <w:t xml:space="preserve"> The research is being carried out thanks to project BG-RRP-2.017-0024.</w:t>
      </w:r>
    </w:p>
    <w:p w14:paraId="7464B404" w14:textId="77777777" w:rsidR="0040065F" w:rsidRPr="00CE1B71" w:rsidRDefault="0040065F">
      <w:pPr>
        <w:rPr>
          <w:lang w:val="en-US"/>
        </w:rPr>
      </w:pPr>
      <w:r w:rsidRPr="00CE1B71">
        <w:rPr>
          <w:lang w:val="en-US"/>
        </w:rPr>
        <w:br w:type="page"/>
      </w:r>
    </w:p>
    <w:p w14:paraId="565AFB7C" w14:textId="77777777" w:rsidR="0083162F" w:rsidRPr="00CE1B71" w:rsidRDefault="0083162F">
      <w:pPr>
        <w:spacing w:after="200" w:line="276" w:lineRule="auto"/>
        <w:rPr>
          <w:b/>
          <w:lang w:val="en-US"/>
        </w:rPr>
      </w:pPr>
    </w:p>
    <w:p w14:paraId="7B6EA287" w14:textId="77777777" w:rsidR="00D95B11" w:rsidRPr="00CE1B71" w:rsidRDefault="00D95B11">
      <w:pPr>
        <w:spacing w:after="200" w:line="276" w:lineRule="auto"/>
        <w:rPr>
          <w:b/>
          <w:lang w:val="en-US"/>
        </w:rPr>
      </w:pPr>
    </w:p>
    <w:p w14:paraId="5E5E171E" w14:textId="77777777" w:rsidR="00D95B11" w:rsidRPr="00CE1B71" w:rsidRDefault="00D95B11">
      <w:pPr>
        <w:spacing w:after="200" w:line="276" w:lineRule="auto"/>
        <w:rPr>
          <w:b/>
          <w:lang w:val="en-US"/>
        </w:rPr>
      </w:pPr>
    </w:p>
    <w:p w14:paraId="5AA9C053" w14:textId="77777777" w:rsidR="0083162F" w:rsidRPr="00CE1B71" w:rsidRDefault="0083162F">
      <w:pPr>
        <w:spacing w:after="200" w:line="276" w:lineRule="auto"/>
        <w:rPr>
          <w:b/>
          <w:lang w:val="en-US"/>
        </w:rPr>
      </w:pPr>
    </w:p>
    <w:p w14:paraId="3D44159B" w14:textId="77777777" w:rsidR="0083162F" w:rsidRPr="00CE1B71" w:rsidRDefault="0083162F" w:rsidP="0083162F">
      <w:pPr>
        <w:spacing w:after="200" w:line="276" w:lineRule="auto"/>
        <w:jc w:val="center"/>
        <w:rPr>
          <w:b/>
          <w:sz w:val="48"/>
          <w:szCs w:val="48"/>
          <w:lang w:val="en-US"/>
        </w:rPr>
      </w:pPr>
      <w:r w:rsidRPr="00CE1B71">
        <w:rPr>
          <w:b/>
          <w:sz w:val="48"/>
          <w:szCs w:val="48"/>
          <w:lang w:val="en-US"/>
        </w:rPr>
        <w:t>Session 5</w:t>
      </w:r>
    </w:p>
    <w:p w14:paraId="77FDB2E6" w14:textId="77777777" w:rsidR="0083162F" w:rsidRPr="00CE1B71" w:rsidRDefault="0083162F" w:rsidP="0083162F">
      <w:pPr>
        <w:spacing w:after="200" w:line="276" w:lineRule="auto"/>
        <w:jc w:val="center"/>
        <w:rPr>
          <w:b/>
          <w:sz w:val="48"/>
          <w:szCs w:val="48"/>
          <w:lang w:val="en-US"/>
        </w:rPr>
      </w:pPr>
      <w:r w:rsidRPr="00CE1B71">
        <w:rPr>
          <w:b/>
          <w:i/>
          <w:sz w:val="48"/>
          <w:szCs w:val="48"/>
          <w:lang w:val="en-US"/>
        </w:rPr>
        <w:t>Renewable energy production and storage</w:t>
      </w:r>
    </w:p>
    <w:p w14:paraId="5AC5085B" w14:textId="77777777" w:rsidR="0083162F" w:rsidRPr="00CE1B71" w:rsidRDefault="0083162F">
      <w:pPr>
        <w:spacing w:after="200" w:line="276" w:lineRule="auto"/>
        <w:rPr>
          <w:b/>
          <w:lang w:val="en-US"/>
        </w:rPr>
      </w:pPr>
      <w:r w:rsidRPr="00CE1B71">
        <w:rPr>
          <w:b/>
          <w:lang w:val="en-US"/>
        </w:rPr>
        <w:br w:type="page"/>
      </w:r>
    </w:p>
    <w:p w14:paraId="53DE6CFD" w14:textId="77777777" w:rsidR="0040065F" w:rsidRPr="00CE1B71" w:rsidRDefault="0040065F" w:rsidP="0040065F">
      <w:pPr>
        <w:jc w:val="center"/>
        <w:rPr>
          <w:b/>
          <w:lang w:val="en-US"/>
        </w:rPr>
      </w:pPr>
      <w:r w:rsidRPr="00CE1B71">
        <w:rPr>
          <w:b/>
          <w:lang w:val="en-US"/>
        </w:rPr>
        <w:lastRenderedPageBreak/>
        <w:t>MANAGEMENT OF ELECTRICAL CAPACITY</w:t>
      </w:r>
    </w:p>
    <w:p w14:paraId="17080F43" w14:textId="77777777" w:rsidR="0040065F" w:rsidRPr="00CE1B71" w:rsidRDefault="0040065F" w:rsidP="0040065F">
      <w:pPr>
        <w:jc w:val="center"/>
        <w:rPr>
          <w:lang w:val="en-US"/>
        </w:rPr>
      </w:pPr>
      <w:r w:rsidRPr="00CE1B71">
        <w:rPr>
          <w:b/>
          <w:lang w:val="en-US"/>
        </w:rPr>
        <w:t>OF DUAL UNIT CHARGING STATIONS</w:t>
      </w:r>
      <w:r w:rsidRPr="00CE1B71">
        <w:rPr>
          <w:b/>
          <w:bCs/>
          <w:color w:val="000000"/>
          <w:lang w:val="en-US"/>
        </w:rPr>
        <w:t xml:space="preserve"> </w:t>
      </w:r>
      <w:r w:rsidRPr="00CE1B71">
        <w:rPr>
          <w:color w:val="000000"/>
          <w:lang w:val="en-US"/>
        </w:rPr>
        <w:br/>
      </w:r>
      <w:r w:rsidRPr="00CE1B71">
        <w:rPr>
          <w:color w:val="000000"/>
          <w:lang w:val="en-US"/>
        </w:rPr>
        <w:br/>
      </w:r>
      <w:proofErr w:type="spellStart"/>
      <w:r w:rsidRPr="00CE1B71">
        <w:rPr>
          <w:color w:val="000000"/>
          <w:u w:val="single"/>
          <w:lang w:val="en-US"/>
        </w:rPr>
        <w:t>Krasimira</w:t>
      </w:r>
      <w:proofErr w:type="spellEnd"/>
      <w:r w:rsidRPr="00CE1B71">
        <w:rPr>
          <w:color w:val="000000"/>
          <w:u w:val="single"/>
          <w:lang w:val="en-US"/>
        </w:rPr>
        <w:t xml:space="preserve"> </w:t>
      </w:r>
      <w:proofErr w:type="spellStart"/>
      <w:r w:rsidRPr="00CE1B71">
        <w:rPr>
          <w:color w:val="000000"/>
          <w:u w:val="single"/>
          <w:lang w:val="en-US"/>
        </w:rPr>
        <w:t>Stoilova</w:t>
      </w:r>
      <w:proofErr w:type="spellEnd"/>
      <w:r w:rsidRPr="00CE1B71">
        <w:rPr>
          <w:color w:val="000000"/>
          <w:lang w:val="en-US"/>
        </w:rPr>
        <w:t xml:space="preserve">, </w:t>
      </w:r>
      <w:proofErr w:type="spellStart"/>
      <w:r w:rsidRPr="00CE1B71">
        <w:rPr>
          <w:color w:val="000000"/>
          <w:lang w:val="en-US"/>
        </w:rPr>
        <w:t>Todor</w:t>
      </w:r>
      <w:proofErr w:type="spellEnd"/>
      <w:r w:rsidRPr="00CE1B71">
        <w:rPr>
          <w:color w:val="000000"/>
          <w:lang w:val="en-US"/>
        </w:rPr>
        <w:t xml:space="preserve"> </w:t>
      </w:r>
      <w:proofErr w:type="spellStart"/>
      <w:r w:rsidRPr="00CE1B71">
        <w:rPr>
          <w:color w:val="000000"/>
          <w:lang w:val="en-US"/>
        </w:rPr>
        <w:t>Stoilov</w:t>
      </w:r>
      <w:proofErr w:type="spellEnd"/>
      <w:r w:rsidRPr="00CE1B71">
        <w:rPr>
          <w:color w:val="000000"/>
          <w:lang w:val="en-US"/>
        </w:rPr>
        <w:t>, Denis Chikurtev</w:t>
      </w:r>
      <w:r w:rsidRPr="00CE1B71">
        <w:rPr>
          <w:color w:val="000000"/>
          <w:lang w:val="en-US"/>
        </w:rPr>
        <w:br/>
      </w:r>
      <w:r w:rsidRPr="00CE1B71">
        <w:rPr>
          <w:iCs/>
          <w:color w:val="000000"/>
          <w:lang w:val="en-US"/>
        </w:rPr>
        <w:t>Institute of Information and Communication Technologies</w:t>
      </w:r>
    </w:p>
    <w:p w14:paraId="2B3E3FA7" w14:textId="77777777" w:rsidR="0040065F" w:rsidRPr="00CE1B71" w:rsidRDefault="0040065F" w:rsidP="0040065F">
      <w:pPr>
        <w:jc w:val="center"/>
        <w:rPr>
          <w:iCs/>
          <w:color w:val="000000"/>
          <w:lang w:val="en-US"/>
        </w:rPr>
      </w:pPr>
      <w:r w:rsidRPr="00CE1B71">
        <w:rPr>
          <w:iCs/>
          <w:color w:val="000000"/>
          <w:lang w:val="en-US"/>
        </w:rPr>
        <w:t>Bulgarian Academy of Sciences</w:t>
      </w:r>
    </w:p>
    <w:p w14:paraId="0E1CB9FF" w14:textId="77777777" w:rsidR="0040065F" w:rsidRPr="00CE1B71" w:rsidRDefault="0040065F" w:rsidP="0040065F">
      <w:pPr>
        <w:jc w:val="center"/>
        <w:rPr>
          <w:iCs/>
          <w:color w:val="000000"/>
          <w:lang w:val="en-US"/>
        </w:rPr>
      </w:pPr>
      <w:r w:rsidRPr="00CE1B71">
        <w:rPr>
          <w:iCs/>
          <w:color w:val="000000"/>
          <w:lang w:val="en-US"/>
        </w:rPr>
        <w:t xml:space="preserve">Sofia, Bulgaria </w:t>
      </w:r>
    </w:p>
    <w:p w14:paraId="7F181452" w14:textId="77777777" w:rsidR="0040065F" w:rsidRPr="00CE1B71" w:rsidRDefault="0040065F" w:rsidP="0040065F">
      <w:pPr>
        <w:jc w:val="center"/>
        <w:rPr>
          <w:iCs/>
          <w:color w:val="000000"/>
          <w:lang w:val="en-US"/>
        </w:rPr>
      </w:pPr>
      <w:r w:rsidRPr="00CE1B71">
        <w:rPr>
          <w:iCs/>
          <w:color w:val="000000"/>
          <w:lang w:val="en-US"/>
        </w:rPr>
        <w:t xml:space="preserve">1113 Sofia, </w:t>
      </w:r>
      <w:proofErr w:type="spellStart"/>
      <w:proofErr w:type="gramStart"/>
      <w:r w:rsidRPr="00CE1B71">
        <w:rPr>
          <w:iCs/>
          <w:color w:val="000000"/>
          <w:lang w:val="en-US"/>
        </w:rPr>
        <w:t>Acad.G.Bontchev</w:t>
      </w:r>
      <w:proofErr w:type="spellEnd"/>
      <w:proofErr w:type="gramEnd"/>
      <w:r w:rsidRPr="00CE1B71">
        <w:rPr>
          <w:iCs/>
          <w:color w:val="000000"/>
          <w:lang w:val="en-US"/>
        </w:rPr>
        <w:t xml:space="preserve"> str. BL2 </w:t>
      </w:r>
    </w:p>
    <w:p w14:paraId="59D07FD4" w14:textId="77777777" w:rsidR="0040065F" w:rsidRPr="00CE1B71" w:rsidRDefault="003119AB" w:rsidP="0040065F">
      <w:pPr>
        <w:jc w:val="center"/>
        <w:rPr>
          <w:i/>
          <w:iCs/>
          <w:color w:val="000000"/>
          <w:lang w:val="en-US"/>
        </w:rPr>
      </w:pPr>
      <w:hyperlink r:id="rId16" w:history="1">
        <w:r w:rsidR="0040065F" w:rsidRPr="00CE1B71">
          <w:rPr>
            <w:iCs/>
            <w:color w:val="0563C1"/>
            <w:u w:val="single"/>
            <w:lang w:val="en-US"/>
          </w:rPr>
          <w:t>krasimira.stoilova@iict.bas.bg</w:t>
        </w:r>
      </w:hyperlink>
      <w:r w:rsidR="0040065F" w:rsidRPr="00CE1B71">
        <w:rPr>
          <w:iCs/>
          <w:color w:val="000000"/>
          <w:lang w:val="en-US"/>
        </w:rPr>
        <w:t xml:space="preserve"> </w:t>
      </w:r>
    </w:p>
    <w:p w14:paraId="2EC4D38A" w14:textId="77777777" w:rsidR="0040065F" w:rsidRPr="00CE1B71" w:rsidRDefault="0040065F" w:rsidP="0040065F">
      <w:pPr>
        <w:spacing w:after="120"/>
        <w:rPr>
          <w:b/>
          <w:color w:val="000000"/>
          <w:lang w:val="en-US"/>
        </w:rPr>
      </w:pPr>
      <w:r w:rsidRPr="00CE1B71">
        <w:rPr>
          <w:color w:val="000000"/>
          <w:lang w:val="en-US"/>
        </w:rPr>
        <w:t> </w:t>
      </w:r>
    </w:p>
    <w:p w14:paraId="4FF421B5" w14:textId="77777777" w:rsidR="0040065F" w:rsidRPr="00CE1B71" w:rsidRDefault="0040065F" w:rsidP="0040065F">
      <w:pPr>
        <w:spacing w:before="120" w:after="120"/>
        <w:jc w:val="both"/>
        <w:rPr>
          <w:lang w:val="en-US" w:eastAsia="en-GB"/>
        </w:rPr>
      </w:pPr>
      <w:r w:rsidRPr="00CE1B71">
        <w:rPr>
          <w:lang w:val="en-US" w:eastAsia="en-GB"/>
        </w:rPr>
        <w:t>Electrical vehicles (EVs) are receiving increasing attention from consumers, businesses, and human society. The transportation of EVs is dependent on electric chargers that become a new set of electrical consumers, which increases the load on the electrical system and the grid. The focus on the study is on distributing electrical power between different connectors of a charging station. The charging station can receive limited electrical power due to infrastructure constraints. This power must be distributed to charge the battery between simultaneously charging EVs. Our interest is focused on the distribution of battery power for two simultaneously charging vehicles as the dual charging stations are most commonly encountered. The study provides a formal representation of an optimization problem to allocate the capacity of a two-unit charging station</w:t>
      </w:r>
      <w:r w:rsidRPr="00CE1B71">
        <w:rPr>
          <w:iCs/>
          <w:lang w:val="en-US" w:eastAsia="en-GB"/>
        </w:rPr>
        <w:t xml:space="preserve"> between </w:t>
      </w:r>
      <w:r w:rsidRPr="00CE1B71">
        <w:rPr>
          <w:lang w:val="en-US" w:eastAsia="en-GB"/>
        </w:rPr>
        <w:t>two vehicles that are charging simultaneously by minimizing the total loading time. The charging time of the battery depends on the power source of the charging station and the capacity of the battery. The optimization problem has a nonlinear objective function, which makes it difficult to solve analytically. The analysis of the optimization is presented through a set of numerical experiments in the MATLAB environment. Numerical simulations have been performed for different values of the car batteries.</w:t>
      </w:r>
    </w:p>
    <w:p w14:paraId="63BE0F05" w14:textId="77777777" w:rsidR="0040065F" w:rsidRPr="00CE1B71" w:rsidRDefault="0040065F" w:rsidP="0040065F">
      <w:pPr>
        <w:spacing w:after="120"/>
        <w:jc w:val="both"/>
        <w:rPr>
          <w:lang w:val="en-US" w:eastAsia="en-GB"/>
        </w:rPr>
      </w:pPr>
      <w:r w:rsidRPr="00CE1B71">
        <w:rPr>
          <w:lang w:val="en-US" w:eastAsia="en-GB"/>
        </w:rPr>
        <w:t xml:space="preserve">The derived optimization problem gives the optimal redistribution of the charging station power to the two units for simultaneous charging of two vehicles with different remaining charging capacity at the minimum charging times for both vehicles. The problem can be extended to the case where the limitation of grid power has to be respected in a region with several charging stations. Thus, a reallocation of the energy resources will be provided from less power load stations to the more loaded ones.  </w:t>
      </w:r>
    </w:p>
    <w:p w14:paraId="0D530CBC" w14:textId="77777777" w:rsidR="0040065F" w:rsidRPr="00CE1B71" w:rsidRDefault="0040065F" w:rsidP="0040065F">
      <w:pPr>
        <w:spacing w:after="120"/>
        <w:jc w:val="both"/>
        <w:rPr>
          <w:lang w:val="en-US" w:eastAsia="en-GB"/>
        </w:rPr>
      </w:pPr>
      <w:r w:rsidRPr="00CE1B71">
        <w:rPr>
          <w:lang w:val="en-US" w:eastAsia="en-GB"/>
        </w:rPr>
        <w:t xml:space="preserve">The derived formal problem allows the waiting time for charging the remaining capacity of the EV battery to be numerically estimated. After defining and solving the optimization problem, an information service can be created, supported and implemented by the digital support of the charging station. </w:t>
      </w:r>
    </w:p>
    <w:p w14:paraId="461C3A93" w14:textId="77777777" w:rsidR="0040065F" w:rsidRPr="00CE1B71" w:rsidRDefault="0040065F" w:rsidP="0040065F">
      <w:pPr>
        <w:spacing w:after="120"/>
        <w:rPr>
          <w:color w:val="000000"/>
          <w:lang w:val="en-US"/>
        </w:rPr>
      </w:pPr>
      <w:r w:rsidRPr="00CE1B71">
        <w:rPr>
          <w:b/>
          <w:color w:val="000000"/>
          <w:lang w:val="en-US"/>
        </w:rPr>
        <w:t>Keywords</w:t>
      </w:r>
      <w:r w:rsidRPr="00CA5244">
        <w:rPr>
          <w:color w:val="000000"/>
          <w:lang w:val="en-US"/>
        </w:rPr>
        <w:t>:</w:t>
      </w:r>
      <w:r w:rsidRPr="00CE1B71">
        <w:rPr>
          <w:color w:val="000000"/>
          <w:lang w:val="en-US"/>
        </w:rPr>
        <w:t xml:space="preserve"> </w:t>
      </w:r>
      <w:r w:rsidRPr="00CE1B71">
        <w:rPr>
          <w:lang w:val="en-US"/>
        </w:rPr>
        <w:t>formal modeling, optimization, electrical vehicles, dual charging station, charging time minimization</w:t>
      </w:r>
      <w:r w:rsidRPr="00CE1B71">
        <w:rPr>
          <w:color w:val="000000"/>
          <w:lang w:val="en-US"/>
        </w:rPr>
        <w:t xml:space="preserve"> </w:t>
      </w:r>
    </w:p>
    <w:p w14:paraId="43FFEEAC" w14:textId="77777777" w:rsidR="0040065F" w:rsidRPr="00CE1B71" w:rsidRDefault="0040065F" w:rsidP="0040065F">
      <w:pPr>
        <w:spacing w:after="120"/>
        <w:jc w:val="both"/>
        <w:rPr>
          <w:color w:val="000000"/>
          <w:lang w:val="en-US"/>
        </w:rPr>
      </w:pPr>
      <w:r w:rsidRPr="00CE1B71">
        <w:rPr>
          <w:b/>
          <w:color w:val="000000"/>
          <w:lang w:val="en-US"/>
        </w:rPr>
        <w:t>Acknowledgements</w:t>
      </w:r>
      <w:r w:rsidRPr="00CA5244">
        <w:rPr>
          <w:color w:val="000000"/>
          <w:lang w:val="en-US"/>
        </w:rPr>
        <w:t>:</w:t>
      </w:r>
      <w:r w:rsidRPr="00CE1B71">
        <w:rPr>
          <w:color w:val="000000"/>
          <w:lang w:val="en-US"/>
        </w:rPr>
        <w:t xml:space="preserve"> This paper is funded by contract number BG-RRP-2.017-0031-01, “Research and development of a smart Energy system for eco-charging of electric vehicles, using renewable energy sources”–RENEW</w:t>
      </w:r>
    </w:p>
    <w:p w14:paraId="4C740B15" w14:textId="77777777" w:rsidR="0040065F" w:rsidRPr="00CE1B71" w:rsidRDefault="0040065F">
      <w:pPr>
        <w:rPr>
          <w:color w:val="000000"/>
          <w:lang w:val="en-US"/>
        </w:rPr>
      </w:pPr>
      <w:r w:rsidRPr="00CE1B71">
        <w:rPr>
          <w:color w:val="000000"/>
          <w:lang w:val="en-US"/>
        </w:rPr>
        <w:br w:type="page"/>
      </w:r>
    </w:p>
    <w:p w14:paraId="1ADA133A" w14:textId="77777777" w:rsidR="0002311A" w:rsidRPr="00CE1B71" w:rsidRDefault="0040065F" w:rsidP="0040065F">
      <w:pPr>
        <w:jc w:val="center"/>
        <w:rPr>
          <w:color w:val="000000"/>
          <w:lang w:val="en-US"/>
        </w:rPr>
      </w:pPr>
      <w:r w:rsidRPr="00CE1B71">
        <w:rPr>
          <w:b/>
          <w:bCs/>
          <w:color w:val="000000"/>
          <w:lang w:val="en-US"/>
        </w:rPr>
        <w:lastRenderedPageBreak/>
        <w:t xml:space="preserve">ANALYTICAL ESTIMATION OF CHARGING TIME FOR ELECTRICAL VEHICLES </w:t>
      </w:r>
    </w:p>
    <w:p w14:paraId="3B204F71" w14:textId="77777777" w:rsidR="0002311A" w:rsidRPr="00CE1B71" w:rsidRDefault="0002311A" w:rsidP="0040065F">
      <w:pPr>
        <w:jc w:val="center"/>
        <w:rPr>
          <w:color w:val="000000"/>
          <w:lang w:val="en-US"/>
        </w:rPr>
      </w:pPr>
    </w:p>
    <w:p w14:paraId="619484CE" w14:textId="77777777" w:rsidR="0040065F" w:rsidRPr="00CE1B71" w:rsidRDefault="0040065F" w:rsidP="0040065F">
      <w:pPr>
        <w:jc w:val="center"/>
        <w:rPr>
          <w:iCs/>
          <w:color w:val="000000"/>
          <w:lang w:val="en-US"/>
        </w:rPr>
      </w:pPr>
      <w:r w:rsidRPr="00CE1B71">
        <w:rPr>
          <w:color w:val="000000"/>
          <w:u w:val="single"/>
          <w:lang w:val="en-US"/>
        </w:rPr>
        <w:t>Todor Stoilov</w:t>
      </w:r>
      <w:r w:rsidRPr="00CE1B71">
        <w:rPr>
          <w:color w:val="000000"/>
          <w:lang w:val="en-US"/>
        </w:rPr>
        <w:t>, Krasimira Stoilova, Denis Chikurtev</w:t>
      </w:r>
      <w:r w:rsidRPr="00CE1B71">
        <w:rPr>
          <w:color w:val="000000"/>
          <w:lang w:val="en-US"/>
        </w:rPr>
        <w:br/>
      </w:r>
      <w:r w:rsidRPr="00CE1B71">
        <w:rPr>
          <w:iCs/>
          <w:color w:val="000000"/>
          <w:lang w:val="en-US"/>
        </w:rPr>
        <w:t>Institute of Information and Communication Technologies</w:t>
      </w:r>
    </w:p>
    <w:p w14:paraId="19B7BC1D" w14:textId="77777777" w:rsidR="0040065F" w:rsidRPr="00CE1B71" w:rsidRDefault="0040065F" w:rsidP="0040065F">
      <w:pPr>
        <w:jc w:val="center"/>
        <w:rPr>
          <w:iCs/>
          <w:color w:val="000000"/>
          <w:lang w:val="en-US"/>
        </w:rPr>
      </w:pPr>
      <w:r w:rsidRPr="00CE1B71">
        <w:rPr>
          <w:iCs/>
          <w:color w:val="000000"/>
          <w:lang w:val="en-US"/>
        </w:rPr>
        <w:t>Bulgarian Academy of Sciences</w:t>
      </w:r>
    </w:p>
    <w:p w14:paraId="38B85FE1" w14:textId="77777777" w:rsidR="0040065F" w:rsidRPr="00CE1B71" w:rsidRDefault="0040065F" w:rsidP="0040065F">
      <w:pPr>
        <w:jc w:val="center"/>
        <w:rPr>
          <w:iCs/>
          <w:color w:val="000000"/>
          <w:lang w:val="en-US"/>
        </w:rPr>
      </w:pPr>
      <w:r w:rsidRPr="00CE1B71">
        <w:rPr>
          <w:iCs/>
          <w:color w:val="000000"/>
          <w:lang w:val="en-US"/>
        </w:rPr>
        <w:t xml:space="preserve">Sofia, Bulgaria </w:t>
      </w:r>
    </w:p>
    <w:p w14:paraId="14430F2F" w14:textId="77777777" w:rsidR="0040065F" w:rsidRPr="00CE1B71" w:rsidRDefault="0040065F" w:rsidP="0040065F">
      <w:pPr>
        <w:jc w:val="center"/>
        <w:rPr>
          <w:iCs/>
          <w:color w:val="000000"/>
          <w:lang w:val="en-US"/>
        </w:rPr>
      </w:pPr>
      <w:r w:rsidRPr="00CE1B71">
        <w:rPr>
          <w:iCs/>
          <w:color w:val="000000"/>
          <w:lang w:val="en-US"/>
        </w:rPr>
        <w:t xml:space="preserve">1113 Sofia, </w:t>
      </w:r>
      <w:proofErr w:type="spellStart"/>
      <w:proofErr w:type="gramStart"/>
      <w:r w:rsidRPr="00CE1B71">
        <w:rPr>
          <w:iCs/>
          <w:color w:val="000000"/>
          <w:lang w:val="en-US"/>
        </w:rPr>
        <w:t>Acad.G.Bontchev</w:t>
      </w:r>
      <w:proofErr w:type="spellEnd"/>
      <w:proofErr w:type="gramEnd"/>
      <w:r w:rsidRPr="00CE1B71">
        <w:rPr>
          <w:iCs/>
          <w:color w:val="000000"/>
          <w:lang w:val="en-US"/>
        </w:rPr>
        <w:t xml:space="preserve"> str. BL2 </w:t>
      </w:r>
    </w:p>
    <w:p w14:paraId="6BAA4CBF" w14:textId="77777777" w:rsidR="0040065F" w:rsidRPr="00CE1B71" w:rsidRDefault="003119AB" w:rsidP="0040065F">
      <w:pPr>
        <w:jc w:val="center"/>
        <w:rPr>
          <w:i/>
          <w:iCs/>
          <w:color w:val="000000"/>
          <w:lang w:val="en-US"/>
        </w:rPr>
      </w:pPr>
      <w:hyperlink r:id="rId17" w:history="1">
        <w:r w:rsidR="0040065F" w:rsidRPr="00CE1B71">
          <w:rPr>
            <w:iCs/>
            <w:color w:val="0563C1"/>
            <w:u w:val="single"/>
            <w:lang w:val="en-US"/>
          </w:rPr>
          <w:t>todor.stoilov@iict.bas.bg</w:t>
        </w:r>
      </w:hyperlink>
      <w:r w:rsidR="0040065F" w:rsidRPr="00CE1B71">
        <w:rPr>
          <w:iCs/>
          <w:color w:val="000000"/>
          <w:lang w:val="en-US"/>
        </w:rPr>
        <w:t xml:space="preserve"> </w:t>
      </w:r>
    </w:p>
    <w:p w14:paraId="7F4F30F2" w14:textId="77777777" w:rsidR="0002311A" w:rsidRPr="00CE1B71" w:rsidRDefault="0002311A" w:rsidP="0040065F">
      <w:pPr>
        <w:spacing w:after="120"/>
        <w:jc w:val="both"/>
        <w:rPr>
          <w:color w:val="000000"/>
          <w:lang w:val="en-US"/>
        </w:rPr>
      </w:pPr>
    </w:p>
    <w:p w14:paraId="1C15B3F8" w14:textId="77777777" w:rsidR="0040065F" w:rsidRPr="00CE1B71" w:rsidRDefault="0040065F" w:rsidP="0040065F">
      <w:pPr>
        <w:spacing w:after="120"/>
        <w:jc w:val="both"/>
        <w:rPr>
          <w:color w:val="000000"/>
          <w:lang w:val="en-US"/>
        </w:rPr>
      </w:pPr>
      <w:r w:rsidRPr="00CE1B71">
        <w:rPr>
          <w:color w:val="000000"/>
          <w:lang w:val="en-US"/>
        </w:rPr>
        <w:t xml:space="preserve">The transition towards green technologies takes intensive place in transportation. The results in this domain are the huge increase of electrical vehicles, which are exploited both for domestic and rural usage. A main disadvantage of the electrical vehicles is the need for relatively long time for charging in comparison with the traditional vehicles, using fossil based fuels.  The charging time is internal important feature of the electrical vehicles, which influences its exploitation characteristics about the range and time of exploitation, speed of motion, delays in usage. The main parameters, which influence the time of charging, come from the battery capacity of the electrical vehicles and the power of the charging station that it can be allocated for charging. </w:t>
      </w:r>
    </w:p>
    <w:p w14:paraId="07A5F4E8" w14:textId="77777777" w:rsidR="0040065F" w:rsidRPr="00CE1B71" w:rsidRDefault="0040065F" w:rsidP="0040065F">
      <w:pPr>
        <w:spacing w:after="120"/>
        <w:jc w:val="both"/>
        <w:rPr>
          <w:color w:val="000000"/>
          <w:lang w:val="en-US"/>
        </w:rPr>
      </w:pPr>
      <w:r w:rsidRPr="00CE1B71">
        <w:rPr>
          <w:color w:val="000000"/>
          <w:lang w:val="en-US"/>
        </w:rPr>
        <w:t xml:space="preserve">This study derives analytical relations between these three important parameters: how long can be the charging time for a particular vehicle, according to its current level of battery capacity and the potential power of the charging station. This relation allows to be estimated the duration of the charging time for the vehicles and the driver can take its decision about the choice of the charging station to be used or to find another, which can allocate more power. The more power stations will decrease the charging time. The derived analytical relation is based on formal dependencies, which allows the charging station to inform the driver about the charging time for his vehicle, considering the current requested capacity of its battery.  </w:t>
      </w:r>
    </w:p>
    <w:p w14:paraId="04B12A86" w14:textId="7811EB77" w:rsidR="0040065F" w:rsidRPr="00CE1B71" w:rsidRDefault="0040065F" w:rsidP="0040065F">
      <w:pPr>
        <w:spacing w:after="120"/>
        <w:jc w:val="both"/>
        <w:rPr>
          <w:color w:val="000000"/>
          <w:lang w:val="en-US"/>
        </w:rPr>
      </w:pPr>
      <w:r w:rsidRPr="00CE1B71">
        <w:rPr>
          <w:color w:val="000000"/>
          <w:lang w:val="en-US"/>
        </w:rPr>
        <w:t>This result considers the estimation of the charging time of electrical vehicle with an arbitrary charging capacity request at different charging station power. The derived analytical relation allows being estimate the charging time without the need of complex mathematical evaluations. The result of this study can be implemented as information service for the driver both in the vehicle and as an information support for charging stations. This information service can be hosted</w:t>
      </w:r>
      <w:r w:rsidR="008D54FD">
        <w:rPr>
          <w:color w:val="000000"/>
          <w:lang w:val="en-US"/>
        </w:rPr>
        <w:t xml:space="preserve"> both in a personal phone and a</w:t>
      </w:r>
      <w:r w:rsidRPr="00CE1B71">
        <w:rPr>
          <w:color w:val="000000"/>
          <w:lang w:val="en-US"/>
        </w:rPr>
        <w:t xml:space="preserve"> virtual available service.   </w:t>
      </w:r>
    </w:p>
    <w:p w14:paraId="1BB8F9AC" w14:textId="77777777" w:rsidR="0040065F" w:rsidRPr="00CE1B71" w:rsidRDefault="0040065F" w:rsidP="0040065F">
      <w:pPr>
        <w:spacing w:after="120"/>
        <w:rPr>
          <w:color w:val="000000"/>
          <w:lang w:val="en-US"/>
        </w:rPr>
      </w:pPr>
      <w:r w:rsidRPr="00CE1B71">
        <w:rPr>
          <w:b/>
          <w:color w:val="000000"/>
          <w:lang w:val="en-US"/>
        </w:rPr>
        <w:t>Keywords</w:t>
      </w:r>
      <w:r w:rsidRPr="00CA5244">
        <w:rPr>
          <w:color w:val="000000"/>
          <w:lang w:val="en-US"/>
        </w:rPr>
        <w:t>:</w:t>
      </w:r>
      <w:r w:rsidRPr="00CE1B71">
        <w:rPr>
          <w:color w:val="000000"/>
          <w:lang w:val="en-US"/>
        </w:rPr>
        <w:t xml:space="preserve"> electrical vehicles, charging time, formal modeling, stations, minimization of the service time</w:t>
      </w:r>
    </w:p>
    <w:p w14:paraId="224F0EA8" w14:textId="77777777" w:rsidR="0040065F" w:rsidRPr="00CE1B71" w:rsidRDefault="0040065F" w:rsidP="0040065F">
      <w:pPr>
        <w:spacing w:after="120"/>
        <w:rPr>
          <w:color w:val="000000"/>
          <w:lang w:val="en-US"/>
        </w:rPr>
      </w:pPr>
      <w:r w:rsidRPr="00CE1B71">
        <w:rPr>
          <w:b/>
          <w:color w:val="000000"/>
          <w:lang w:val="en-US"/>
        </w:rPr>
        <w:t>Acknowledgements</w:t>
      </w:r>
      <w:r w:rsidRPr="00CA5244">
        <w:rPr>
          <w:color w:val="000000"/>
          <w:lang w:val="en-US"/>
        </w:rPr>
        <w:t>:</w:t>
      </w:r>
      <w:r w:rsidRPr="00CE1B71">
        <w:rPr>
          <w:color w:val="000000"/>
          <w:lang w:val="en-US"/>
        </w:rPr>
        <w:t xml:space="preserve"> This paper is funded by contract number BG-RRP-2.017-0031-01, “Research and development of a smart Energy system for eco-charging of electric vehicles, using renewable energy sources”–RENEW</w:t>
      </w:r>
    </w:p>
    <w:p w14:paraId="4DF20E55" w14:textId="77777777" w:rsidR="0040065F" w:rsidRPr="00CE1B71" w:rsidRDefault="0040065F">
      <w:pPr>
        <w:rPr>
          <w:lang w:val="en-US"/>
        </w:rPr>
      </w:pPr>
      <w:r w:rsidRPr="00CE1B71">
        <w:rPr>
          <w:lang w:val="en-US"/>
        </w:rPr>
        <w:br w:type="page"/>
      </w:r>
    </w:p>
    <w:p w14:paraId="5A1CC1C6" w14:textId="77777777" w:rsidR="0040065F" w:rsidRPr="00CE1B71" w:rsidRDefault="0040065F" w:rsidP="0040065F">
      <w:pPr>
        <w:jc w:val="center"/>
        <w:rPr>
          <w:iCs/>
          <w:color w:val="000000"/>
          <w:lang w:val="en-US"/>
        </w:rPr>
      </w:pPr>
      <w:r w:rsidRPr="00CE1B71">
        <w:rPr>
          <w:b/>
          <w:bCs/>
          <w:color w:val="000000"/>
          <w:lang w:val="en-US"/>
        </w:rPr>
        <w:lastRenderedPageBreak/>
        <w:t>PROTON -ACCEPTOR AND -DONOR POLYMERS AS ADDITIVES FOR IMPROVING ELECTRICAL PERFORMANCE OF VANADIUM ELECTROLYTE FOR RED-OX FLOW BATTERIES</w:t>
      </w:r>
      <w:r w:rsidRPr="00CE1B71">
        <w:rPr>
          <w:color w:val="000000"/>
          <w:lang w:val="en-US"/>
        </w:rPr>
        <w:br/>
      </w:r>
      <w:r w:rsidRPr="00CE1B71">
        <w:rPr>
          <w:color w:val="000000"/>
          <w:lang w:val="en-US"/>
        </w:rPr>
        <w:br/>
      </w:r>
      <w:proofErr w:type="spellStart"/>
      <w:r w:rsidRPr="00CE1B71">
        <w:rPr>
          <w:iCs/>
          <w:color w:val="000000"/>
          <w:lang w:val="en-US"/>
        </w:rPr>
        <w:t>Borislava</w:t>
      </w:r>
      <w:proofErr w:type="spellEnd"/>
      <w:r w:rsidRPr="00CE1B71">
        <w:rPr>
          <w:iCs/>
          <w:color w:val="000000"/>
          <w:lang w:val="en-US"/>
        </w:rPr>
        <w:t xml:space="preserve"> </w:t>
      </w:r>
      <w:proofErr w:type="spellStart"/>
      <w:r w:rsidRPr="00CE1B71">
        <w:rPr>
          <w:iCs/>
          <w:color w:val="000000"/>
          <w:lang w:val="en-US"/>
        </w:rPr>
        <w:t>Mladenova</w:t>
      </w:r>
      <w:proofErr w:type="spellEnd"/>
      <w:r w:rsidRPr="00CE1B71">
        <w:rPr>
          <w:iCs/>
          <w:color w:val="000000"/>
          <w:lang w:val="en-US"/>
        </w:rPr>
        <w:t xml:space="preserve">, Maria, </w:t>
      </w:r>
      <w:proofErr w:type="spellStart"/>
      <w:r w:rsidRPr="00CE1B71">
        <w:rPr>
          <w:iCs/>
          <w:color w:val="000000"/>
          <w:lang w:val="en-US"/>
        </w:rPr>
        <w:t>Matrakova</w:t>
      </w:r>
      <w:proofErr w:type="spellEnd"/>
      <w:r w:rsidRPr="00CE1B71">
        <w:rPr>
          <w:iCs/>
          <w:color w:val="000000"/>
          <w:lang w:val="en-US"/>
        </w:rPr>
        <w:t xml:space="preserve">, </w:t>
      </w:r>
      <w:proofErr w:type="spellStart"/>
      <w:r w:rsidRPr="00CE1B71">
        <w:rPr>
          <w:iCs/>
          <w:color w:val="000000"/>
          <w:lang w:val="en-US"/>
        </w:rPr>
        <w:t>Toma</w:t>
      </w:r>
      <w:proofErr w:type="spellEnd"/>
      <w:r w:rsidRPr="00CE1B71">
        <w:rPr>
          <w:iCs/>
          <w:color w:val="000000"/>
          <w:lang w:val="en-US"/>
        </w:rPr>
        <w:t xml:space="preserve"> Stankulov, Lubomir Soserov, Reneta Boukoureshtlieva, </w:t>
      </w:r>
      <w:r w:rsidRPr="00CE1B71">
        <w:rPr>
          <w:iCs/>
          <w:color w:val="000000"/>
          <w:u w:val="single"/>
          <w:lang w:val="en-US"/>
        </w:rPr>
        <w:t>Plamen Nikolov</w:t>
      </w:r>
      <w:r w:rsidRPr="00CE1B71">
        <w:rPr>
          <w:color w:val="000000"/>
          <w:lang w:val="en-US"/>
        </w:rPr>
        <w:t>,</w:t>
      </w:r>
      <w:r w:rsidRPr="00CE1B71">
        <w:rPr>
          <w:color w:val="000000"/>
          <w:lang w:val="en-US"/>
        </w:rPr>
        <w:br/>
      </w:r>
    </w:p>
    <w:p w14:paraId="1C429C2D" w14:textId="77777777" w:rsidR="0040065F" w:rsidRPr="00CE1B71" w:rsidRDefault="0040065F" w:rsidP="0040065F">
      <w:pPr>
        <w:jc w:val="center"/>
        <w:rPr>
          <w:iCs/>
          <w:color w:val="000000"/>
          <w:lang w:val="en-US"/>
        </w:rPr>
      </w:pPr>
      <w:r w:rsidRPr="00CE1B71">
        <w:rPr>
          <w:iCs/>
          <w:color w:val="000000"/>
          <w:lang w:val="en-US"/>
        </w:rPr>
        <w:t>Institute of Electrochemistry and Energy Systems – Bulgarian Academy of Sciences</w:t>
      </w:r>
      <w:r w:rsidRPr="00CE1B71">
        <w:rPr>
          <w:color w:val="000000"/>
          <w:lang w:val="en-US"/>
        </w:rPr>
        <w:t>,</w:t>
      </w:r>
      <w:r w:rsidRPr="00CE1B71">
        <w:rPr>
          <w:color w:val="000000"/>
          <w:lang w:val="en-US"/>
        </w:rPr>
        <w:br/>
      </w:r>
      <w:r w:rsidRPr="00CE1B71">
        <w:rPr>
          <w:iCs/>
          <w:color w:val="000000"/>
          <w:lang w:val="en-US"/>
        </w:rPr>
        <w:t>Acad. Georgi Bonchev, bl. 10, Sofia 1113, Bulgaria</w:t>
      </w:r>
    </w:p>
    <w:p w14:paraId="426E3C9E" w14:textId="77777777" w:rsidR="0040065F" w:rsidRPr="00CE1B71" w:rsidRDefault="0040065F" w:rsidP="0040065F">
      <w:pPr>
        <w:jc w:val="center"/>
        <w:rPr>
          <w:iCs/>
          <w:color w:val="000000"/>
          <w:lang w:val="en-US"/>
        </w:rPr>
      </w:pPr>
      <w:r w:rsidRPr="00CE1B71">
        <w:rPr>
          <w:iCs/>
          <w:color w:val="000000"/>
          <w:lang w:val="en-US"/>
        </w:rPr>
        <w:t>p_nikolov@iees.bas.bg</w:t>
      </w:r>
    </w:p>
    <w:p w14:paraId="1A18642D" w14:textId="77777777" w:rsidR="0040065F" w:rsidRPr="00CE1B71" w:rsidRDefault="0040065F" w:rsidP="0040065F">
      <w:pPr>
        <w:jc w:val="center"/>
        <w:rPr>
          <w:i/>
          <w:iCs/>
          <w:color w:val="000000"/>
          <w:lang w:val="en-US"/>
        </w:rPr>
      </w:pPr>
    </w:p>
    <w:p w14:paraId="34C7BF9B" w14:textId="77777777" w:rsidR="0040065F" w:rsidRPr="00CE1B71" w:rsidRDefault="0040065F" w:rsidP="0040065F">
      <w:pPr>
        <w:rPr>
          <w:color w:val="000000"/>
          <w:lang w:val="en-US"/>
        </w:rPr>
      </w:pPr>
    </w:p>
    <w:p w14:paraId="6E0E6C0E" w14:textId="77777777" w:rsidR="0040065F" w:rsidRPr="00CE1B71" w:rsidRDefault="0040065F" w:rsidP="0040065F">
      <w:pPr>
        <w:spacing w:after="120"/>
        <w:jc w:val="both"/>
        <w:rPr>
          <w:color w:val="000000"/>
          <w:lang w:val="en-US"/>
        </w:rPr>
      </w:pPr>
      <w:r w:rsidRPr="00CE1B71">
        <w:rPr>
          <w:color w:val="000000"/>
          <w:lang w:val="en-US"/>
        </w:rPr>
        <w:t>Vanadium flow batteries (VRFB) are attracting increasing attention in scientific and industrial communities due to their ability to provide reliable and scalable energy storage from renewable sources. They are characterized by high power and energy density, long service life, exceptional resistance to charge–discharge cycling, and a high degree of safety. The electrolyte in these batteries can be recycled, making them sustainable and environmentally effective solutions for large-scale energy systems.</w:t>
      </w:r>
    </w:p>
    <w:p w14:paraId="3A54519E" w14:textId="77777777" w:rsidR="0040065F" w:rsidRPr="00CE1B71" w:rsidRDefault="0040065F" w:rsidP="0040065F">
      <w:pPr>
        <w:spacing w:after="120"/>
        <w:jc w:val="both"/>
        <w:rPr>
          <w:color w:val="000000"/>
          <w:lang w:val="en-US"/>
        </w:rPr>
      </w:pPr>
      <w:r w:rsidRPr="00CE1B71">
        <w:rPr>
          <w:color w:val="000000"/>
          <w:lang w:val="en-US"/>
        </w:rPr>
        <w:t>This work presents a study of various proton-donor and proton-acceptor substances based on 2-pyrrolidone or short chained perfluoroalkyl sulfonic acid as additives to the vanadium electrolyte to improve the electrical performance of a vanadium-redox flow battery (VRFB). As a testing environment industrially prepared and supplied vanadium electrolyte was used. First, the effects of the additives were monitored in a three-electrode cell with vanadium electrolyte, using graphite electrodes and a Hg/Hg</w:t>
      </w:r>
      <w:r w:rsidRPr="00CE1B71">
        <w:rPr>
          <w:color w:val="000000"/>
          <w:vertAlign w:val="subscript"/>
          <w:lang w:val="en-US"/>
        </w:rPr>
        <w:t>2</w:t>
      </w:r>
      <w:r w:rsidRPr="00CE1B71">
        <w:rPr>
          <w:color w:val="000000"/>
          <w:lang w:val="en-US"/>
        </w:rPr>
        <w:t xml:space="preserve">SO₄ reference electrode. The goal was to track the influence of each additive on the electrochemical activity of the electrolyte system. Additionally, tests were performed in a small laboratory-scale flow cell, where the electrical behavior of the system, including changes in the oxidation states of the vanadium electrolyte, was analyzed. </w:t>
      </w:r>
    </w:p>
    <w:p w14:paraId="4FCBF00A" w14:textId="77777777" w:rsidR="0040065F" w:rsidRPr="00CE1B71" w:rsidRDefault="0040065F" w:rsidP="0040065F">
      <w:pPr>
        <w:spacing w:after="120"/>
        <w:jc w:val="both"/>
        <w:rPr>
          <w:color w:val="000000"/>
          <w:lang w:val="en-US"/>
        </w:rPr>
      </w:pPr>
      <w:r w:rsidRPr="00CE1B71">
        <w:rPr>
          <w:color w:val="000000"/>
          <w:lang w:val="en-US"/>
        </w:rPr>
        <w:t>The results obtained show that selected proton-donor and proton acceptor substances demonstrate a beneficial effect on the electrochemistry and overall electrical performance of the VRFB.</w:t>
      </w:r>
    </w:p>
    <w:p w14:paraId="5DC4A113" w14:textId="77777777" w:rsidR="0040065F" w:rsidRPr="00CE1B71" w:rsidRDefault="0040065F" w:rsidP="0040065F">
      <w:pPr>
        <w:spacing w:after="120"/>
        <w:rPr>
          <w:color w:val="000000"/>
          <w:lang w:val="en-US"/>
        </w:rPr>
      </w:pPr>
      <w:r w:rsidRPr="00CE1B71">
        <w:rPr>
          <w:color w:val="000000"/>
          <w:lang w:val="en-US"/>
        </w:rPr>
        <w:t> </w:t>
      </w:r>
      <w:r w:rsidRPr="00CE1B71">
        <w:rPr>
          <w:b/>
          <w:color w:val="000000"/>
          <w:lang w:val="en-US"/>
        </w:rPr>
        <w:t>Keywords</w:t>
      </w:r>
      <w:r w:rsidRPr="00CA5244">
        <w:rPr>
          <w:color w:val="000000"/>
          <w:lang w:val="en-US"/>
        </w:rPr>
        <w:t>:</w:t>
      </w:r>
      <w:r w:rsidRPr="00CE1B71">
        <w:rPr>
          <w:color w:val="000000"/>
          <w:lang w:val="en-US"/>
        </w:rPr>
        <w:t xml:space="preserve"> vanadium red-ox flow batteries (VRFB); electrolyte additives; polymer materials; proton donor; proton acceptor; electrochemistry</w:t>
      </w:r>
    </w:p>
    <w:p w14:paraId="5B642FE4" w14:textId="77777777" w:rsidR="0040065F" w:rsidRPr="00CE1B71" w:rsidRDefault="0040065F" w:rsidP="0040065F">
      <w:pPr>
        <w:spacing w:after="120"/>
        <w:jc w:val="both"/>
        <w:rPr>
          <w:color w:val="000000"/>
          <w:lang w:val="en-US"/>
        </w:rPr>
      </w:pPr>
      <w:r w:rsidRPr="00CE1B71">
        <w:rPr>
          <w:b/>
          <w:color w:val="000000"/>
          <w:lang w:val="en-US"/>
        </w:rPr>
        <w:t>Acknowledgements</w:t>
      </w:r>
      <w:r w:rsidRPr="00CA5244">
        <w:rPr>
          <w:color w:val="000000"/>
          <w:lang w:val="en-US"/>
        </w:rPr>
        <w:t>:</w:t>
      </w:r>
      <w:r w:rsidRPr="00CE1B71">
        <w:rPr>
          <w:lang w:val="en-US"/>
        </w:rPr>
        <w:t xml:space="preserve"> </w:t>
      </w:r>
      <w:r w:rsidRPr="00CE1B71">
        <w:rPr>
          <w:color w:val="000000"/>
          <w:lang w:val="en-US"/>
        </w:rPr>
        <w:t>This research was carried out with the financial support of the National Recovery and Resilience Plan of the Republic of Bulgaria and European Un</w:t>
      </w:r>
      <w:r w:rsidRPr="00CE1B71">
        <w:rPr>
          <w:lang w:val="en-US"/>
        </w:rPr>
        <w:t xml:space="preserve">ion </w:t>
      </w:r>
      <w:r w:rsidRPr="00CE1B71">
        <w:rPr>
          <w:color w:val="000000"/>
          <w:lang w:val="en-US"/>
        </w:rPr>
        <w:t xml:space="preserve">Next Generation EU, under project No. BG-RRP-2.011-0048, entitled “Improved Electrolyte for Vanadium Flow </w:t>
      </w:r>
      <w:proofErr w:type="gramStart"/>
      <w:r w:rsidRPr="00CE1B71">
        <w:rPr>
          <w:color w:val="000000"/>
          <w:lang w:val="en-US"/>
        </w:rPr>
        <w:t>Batteries“</w:t>
      </w:r>
      <w:proofErr w:type="gramEnd"/>
      <w:r w:rsidRPr="00CE1B71">
        <w:rPr>
          <w:color w:val="000000"/>
          <w:lang w:val="en-US"/>
        </w:rPr>
        <w:t>.</w:t>
      </w:r>
    </w:p>
    <w:p w14:paraId="2D8E1D70" w14:textId="77777777" w:rsidR="0040065F" w:rsidRPr="00CE1B71" w:rsidRDefault="0040065F">
      <w:pPr>
        <w:rPr>
          <w:lang w:val="en-US"/>
        </w:rPr>
      </w:pPr>
      <w:r w:rsidRPr="00CE1B71">
        <w:rPr>
          <w:lang w:val="en-US"/>
        </w:rPr>
        <w:br w:type="page"/>
      </w:r>
    </w:p>
    <w:p w14:paraId="400C22D6" w14:textId="77777777" w:rsidR="0040065F" w:rsidRPr="00CE1B71" w:rsidRDefault="0040065F" w:rsidP="0040065F">
      <w:pPr>
        <w:jc w:val="center"/>
        <w:rPr>
          <w:color w:val="000000"/>
          <w:lang w:val="en-US"/>
        </w:rPr>
      </w:pPr>
      <w:r w:rsidRPr="00CE1B71">
        <w:rPr>
          <w:b/>
          <w:bCs/>
          <w:caps/>
          <w:color w:val="000000"/>
          <w:lang w:val="en-US"/>
        </w:rPr>
        <w:lastRenderedPageBreak/>
        <w:t>Seasonal and short-term thermal energy storage system with geothermal heat exchangers and phase change materials using renewable energy sources</w:t>
      </w:r>
      <w:r w:rsidRPr="00CE1B71">
        <w:rPr>
          <w:color w:val="000000"/>
          <w:lang w:val="en-US"/>
        </w:rPr>
        <w:br/>
      </w:r>
      <w:r w:rsidRPr="00CE1B71">
        <w:rPr>
          <w:color w:val="000000"/>
          <w:lang w:val="en-US"/>
        </w:rPr>
        <w:br/>
      </w:r>
      <w:r w:rsidRPr="00CE1B71">
        <w:rPr>
          <w:iCs/>
          <w:color w:val="000000"/>
          <w:u w:val="single"/>
          <w:lang w:val="en-US"/>
        </w:rPr>
        <w:t xml:space="preserve">M. </w:t>
      </w:r>
      <w:proofErr w:type="spellStart"/>
      <w:r w:rsidRPr="00CE1B71">
        <w:rPr>
          <w:iCs/>
          <w:color w:val="000000"/>
          <w:u w:val="single"/>
          <w:lang w:val="en-US"/>
        </w:rPr>
        <w:t>Ganchev</w:t>
      </w:r>
      <w:r w:rsidRPr="00CE1B71">
        <w:rPr>
          <w:iCs/>
          <w:color w:val="000000"/>
          <w:vertAlign w:val="superscript"/>
          <w:lang w:val="en-US"/>
        </w:rPr>
        <w:t>a</w:t>
      </w:r>
      <w:proofErr w:type="spellEnd"/>
      <w:r w:rsidRPr="00CE1B71">
        <w:rPr>
          <w:iCs/>
          <w:color w:val="000000"/>
          <w:lang w:val="en-US"/>
        </w:rPr>
        <w:t xml:space="preserve">, R. </w:t>
      </w:r>
      <w:proofErr w:type="spellStart"/>
      <w:r w:rsidRPr="00CE1B71">
        <w:rPr>
          <w:iCs/>
          <w:color w:val="000000"/>
          <w:lang w:val="en-US"/>
        </w:rPr>
        <w:t>Stoykov</w:t>
      </w:r>
      <w:r w:rsidRPr="00CE1B71">
        <w:rPr>
          <w:iCs/>
          <w:color w:val="000000"/>
          <w:vertAlign w:val="superscript"/>
          <w:lang w:val="en-US"/>
        </w:rPr>
        <w:t>a,c</w:t>
      </w:r>
      <w:proofErr w:type="spellEnd"/>
      <w:r w:rsidRPr="00CE1B71">
        <w:rPr>
          <w:iCs/>
          <w:color w:val="000000"/>
          <w:lang w:val="en-US"/>
        </w:rPr>
        <w:t>, V. Palanskovski</w:t>
      </w:r>
      <w:r w:rsidRPr="00CE1B71">
        <w:rPr>
          <w:iCs/>
          <w:color w:val="000000"/>
          <w:vertAlign w:val="superscript"/>
          <w:lang w:val="en-US"/>
        </w:rPr>
        <w:t>a</w:t>
      </w:r>
      <w:r w:rsidRPr="00CE1B71">
        <w:rPr>
          <w:iCs/>
          <w:color w:val="000000"/>
          <w:lang w:val="en-US"/>
        </w:rPr>
        <w:t xml:space="preserve">, M. </w:t>
      </w:r>
      <w:proofErr w:type="spellStart"/>
      <w:r w:rsidRPr="00CE1B71">
        <w:rPr>
          <w:iCs/>
          <w:color w:val="000000"/>
          <w:lang w:val="en-US"/>
        </w:rPr>
        <w:t>Datcheva</w:t>
      </w:r>
      <w:r w:rsidRPr="00CE1B71">
        <w:rPr>
          <w:iCs/>
          <w:color w:val="000000"/>
          <w:vertAlign w:val="superscript"/>
          <w:lang w:val="en-US"/>
        </w:rPr>
        <w:t>b</w:t>
      </w:r>
      <w:proofErr w:type="spellEnd"/>
      <w:r w:rsidRPr="00CE1B71">
        <w:rPr>
          <w:color w:val="000000"/>
          <w:lang w:val="en-US"/>
        </w:rPr>
        <w:t xml:space="preserve">, M. </w:t>
      </w:r>
      <w:proofErr w:type="spellStart"/>
      <w:r w:rsidRPr="00CE1B71">
        <w:rPr>
          <w:color w:val="000000"/>
          <w:lang w:val="en-US"/>
        </w:rPr>
        <w:t>Rashevski</w:t>
      </w:r>
      <w:r w:rsidRPr="00CE1B71">
        <w:rPr>
          <w:iCs/>
          <w:color w:val="000000"/>
          <w:vertAlign w:val="superscript"/>
          <w:lang w:val="en-US"/>
        </w:rPr>
        <w:t>b</w:t>
      </w:r>
      <w:proofErr w:type="spellEnd"/>
      <w:r w:rsidRPr="00CE1B71">
        <w:rPr>
          <w:color w:val="000000"/>
          <w:lang w:val="en-US"/>
        </w:rPr>
        <w:t xml:space="preserve">, S. </w:t>
      </w:r>
      <w:proofErr w:type="spellStart"/>
      <w:r w:rsidRPr="00CE1B71">
        <w:rPr>
          <w:color w:val="000000"/>
          <w:lang w:val="en-US"/>
        </w:rPr>
        <w:t>Slavchev</w:t>
      </w:r>
      <w:r w:rsidRPr="00CE1B71">
        <w:rPr>
          <w:iCs/>
          <w:color w:val="000000"/>
          <w:vertAlign w:val="superscript"/>
          <w:lang w:val="en-US"/>
        </w:rPr>
        <w:t>b</w:t>
      </w:r>
      <w:proofErr w:type="spellEnd"/>
      <w:r w:rsidRPr="00CE1B71">
        <w:rPr>
          <w:color w:val="000000"/>
          <w:lang w:val="en-US"/>
        </w:rPr>
        <w:t>,</w:t>
      </w:r>
    </w:p>
    <w:p w14:paraId="2CA13AB8" w14:textId="77777777" w:rsidR="0040065F" w:rsidRPr="00CE1B71" w:rsidRDefault="0040065F" w:rsidP="0040065F">
      <w:pPr>
        <w:jc w:val="center"/>
        <w:rPr>
          <w:color w:val="000000"/>
          <w:lang w:val="en-US"/>
        </w:rPr>
      </w:pPr>
      <w:r w:rsidRPr="00CE1B71">
        <w:rPr>
          <w:color w:val="000000"/>
          <w:lang w:val="en-US"/>
        </w:rPr>
        <w:t xml:space="preserve">D. </w:t>
      </w:r>
      <w:proofErr w:type="spellStart"/>
      <w:r w:rsidRPr="00CE1B71">
        <w:rPr>
          <w:color w:val="000000"/>
          <w:lang w:val="en-US"/>
        </w:rPr>
        <w:t>Dzhonova</w:t>
      </w:r>
      <w:r w:rsidRPr="00CE1B71">
        <w:rPr>
          <w:iCs/>
          <w:color w:val="000000"/>
          <w:vertAlign w:val="superscript"/>
          <w:lang w:val="en-US"/>
        </w:rPr>
        <w:t>c</w:t>
      </w:r>
      <w:proofErr w:type="spellEnd"/>
      <w:r w:rsidRPr="00CE1B71">
        <w:rPr>
          <w:color w:val="000000"/>
          <w:lang w:val="en-US"/>
        </w:rPr>
        <w:t xml:space="preserve">, D. </w:t>
      </w:r>
      <w:proofErr w:type="spellStart"/>
      <w:r w:rsidRPr="00CE1B71">
        <w:rPr>
          <w:color w:val="000000"/>
          <w:lang w:val="en-US"/>
        </w:rPr>
        <w:t>Kolev</w:t>
      </w:r>
      <w:r w:rsidRPr="00CE1B71">
        <w:rPr>
          <w:iCs/>
          <w:color w:val="000000"/>
          <w:vertAlign w:val="superscript"/>
          <w:lang w:val="en-US"/>
        </w:rPr>
        <w:t>c</w:t>
      </w:r>
      <w:proofErr w:type="spellEnd"/>
      <w:r w:rsidRPr="00CE1B71">
        <w:rPr>
          <w:color w:val="000000"/>
          <w:lang w:val="en-US"/>
        </w:rPr>
        <w:t xml:space="preserve">, S. </w:t>
      </w:r>
      <w:proofErr w:type="spellStart"/>
      <w:r w:rsidRPr="00CE1B71">
        <w:rPr>
          <w:color w:val="000000"/>
          <w:lang w:val="en-US"/>
        </w:rPr>
        <w:t>Nakov</w:t>
      </w:r>
      <w:r w:rsidRPr="00CE1B71">
        <w:rPr>
          <w:iCs/>
          <w:color w:val="000000"/>
          <w:vertAlign w:val="superscript"/>
          <w:lang w:val="en-US"/>
        </w:rPr>
        <w:t>c</w:t>
      </w:r>
      <w:proofErr w:type="spellEnd"/>
    </w:p>
    <w:p w14:paraId="4056698E" w14:textId="77777777" w:rsidR="0040065F" w:rsidRPr="00CE1B71" w:rsidRDefault="0040065F" w:rsidP="0040065F">
      <w:pPr>
        <w:jc w:val="center"/>
        <w:rPr>
          <w:iCs/>
          <w:color w:val="000000"/>
          <w:lang w:val="en-US"/>
        </w:rPr>
      </w:pPr>
      <w:r w:rsidRPr="00CE1B71">
        <w:rPr>
          <w:iCs/>
          <w:color w:val="000000"/>
          <w:vertAlign w:val="superscript"/>
          <w:lang w:val="en-US"/>
        </w:rPr>
        <w:t>a</w:t>
      </w:r>
      <w:r w:rsidRPr="00CE1B71">
        <w:rPr>
          <w:iCs/>
          <w:color w:val="000000"/>
          <w:lang w:val="en-US"/>
        </w:rPr>
        <w:t xml:space="preserve"> Central Laboratory of Solar Energy and New Energy Sources - Bulgarian Academy of Sciences,</w:t>
      </w:r>
    </w:p>
    <w:p w14:paraId="4E1C35B7" w14:textId="77777777" w:rsidR="0040065F" w:rsidRPr="00CE1B71" w:rsidRDefault="0040065F" w:rsidP="0040065F">
      <w:pPr>
        <w:jc w:val="center"/>
        <w:rPr>
          <w:color w:val="000000"/>
          <w:lang w:val="en-US"/>
        </w:rPr>
      </w:pPr>
      <w:r w:rsidRPr="00CE1B71">
        <w:rPr>
          <w:iCs/>
          <w:color w:val="000000"/>
          <w:lang w:val="en-US"/>
        </w:rPr>
        <w:t xml:space="preserve">72 </w:t>
      </w:r>
      <w:proofErr w:type="spellStart"/>
      <w:r w:rsidRPr="00CE1B71">
        <w:rPr>
          <w:iCs/>
          <w:color w:val="000000"/>
          <w:lang w:val="en-US"/>
        </w:rPr>
        <w:t>Tsarigradsko</w:t>
      </w:r>
      <w:proofErr w:type="spellEnd"/>
      <w:r w:rsidRPr="00CE1B71">
        <w:rPr>
          <w:iCs/>
          <w:color w:val="000000"/>
          <w:lang w:val="en-US"/>
        </w:rPr>
        <w:t xml:space="preserve"> </w:t>
      </w:r>
      <w:proofErr w:type="spellStart"/>
      <w:r w:rsidRPr="00CE1B71">
        <w:rPr>
          <w:iCs/>
          <w:color w:val="000000"/>
          <w:lang w:val="en-US"/>
        </w:rPr>
        <w:t>chaussee</w:t>
      </w:r>
      <w:proofErr w:type="spellEnd"/>
      <w:r w:rsidRPr="00CE1B71">
        <w:rPr>
          <w:iCs/>
          <w:color w:val="000000"/>
          <w:lang w:val="en-US"/>
        </w:rPr>
        <w:t>, 1784 Sofia, Bulgaria</w:t>
      </w:r>
      <w:r w:rsidRPr="00CE1B71">
        <w:rPr>
          <w:color w:val="000000"/>
          <w:lang w:val="en-US"/>
        </w:rPr>
        <w:t>,</w:t>
      </w:r>
    </w:p>
    <w:p w14:paraId="2B45921C" w14:textId="77777777" w:rsidR="0040065F" w:rsidRPr="00CE1B71" w:rsidRDefault="0040065F" w:rsidP="0040065F">
      <w:pPr>
        <w:jc w:val="center"/>
        <w:rPr>
          <w:color w:val="000000"/>
          <w:lang w:val="en-US"/>
        </w:rPr>
      </w:pPr>
      <w:r w:rsidRPr="00CE1B71">
        <w:rPr>
          <w:color w:val="000000"/>
          <w:vertAlign w:val="superscript"/>
          <w:lang w:val="en-US"/>
        </w:rPr>
        <w:t>b</w:t>
      </w:r>
      <w:r w:rsidRPr="00CE1B71">
        <w:rPr>
          <w:color w:val="000000"/>
          <w:lang w:val="en-US"/>
        </w:rPr>
        <w:t xml:space="preserve"> Institute of Mechanics - Bulgarian Academy of Sciences, </w:t>
      </w:r>
    </w:p>
    <w:p w14:paraId="270313D7" w14:textId="77777777" w:rsidR="0040065F" w:rsidRPr="00CE1B71" w:rsidRDefault="0040065F" w:rsidP="0040065F">
      <w:pPr>
        <w:jc w:val="center"/>
        <w:rPr>
          <w:color w:val="000000"/>
          <w:lang w:val="en-US"/>
        </w:rPr>
      </w:pPr>
      <w:r w:rsidRPr="00CE1B71">
        <w:rPr>
          <w:color w:val="000000"/>
          <w:lang w:val="en-US"/>
        </w:rPr>
        <w:t xml:space="preserve">Acad. G. </w:t>
      </w:r>
      <w:proofErr w:type="spellStart"/>
      <w:r w:rsidRPr="00CE1B71">
        <w:rPr>
          <w:color w:val="000000"/>
          <w:lang w:val="en-US"/>
        </w:rPr>
        <w:t>Bonchev</w:t>
      </w:r>
      <w:proofErr w:type="spellEnd"/>
      <w:r w:rsidRPr="00CE1B71">
        <w:rPr>
          <w:color w:val="000000"/>
          <w:lang w:val="en-US"/>
        </w:rPr>
        <w:t xml:space="preserve"> Str., Bl. 4, 1113 Sofia, Bulgaria</w:t>
      </w:r>
    </w:p>
    <w:p w14:paraId="3C1CE683" w14:textId="77777777" w:rsidR="0040065F" w:rsidRPr="00CE1B71" w:rsidRDefault="0040065F" w:rsidP="0040065F">
      <w:pPr>
        <w:jc w:val="center"/>
        <w:rPr>
          <w:iCs/>
          <w:color w:val="000000"/>
          <w:lang w:val="en-US"/>
        </w:rPr>
      </w:pPr>
      <w:r w:rsidRPr="00CE1B71">
        <w:rPr>
          <w:iCs/>
          <w:color w:val="000000"/>
          <w:vertAlign w:val="superscript"/>
          <w:lang w:val="en-US"/>
        </w:rPr>
        <w:t>c</w:t>
      </w:r>
      <w:r w:rsidRPr="00CE1B71">
        <w:rPr>
          <w:iCs/>
          <w:color w:val="000000"/>
          <w:lang w:val="en-US"/>
        </w:rPr>
        <w:t xml:space="preserve"> Institute of Chemical Engineering - Bulgarian Academy of Sciences, </w:t>
      </w:r>
    </w:p>
    <w:p w14:paraId="3BC40D67" w14:textId="77777777" w:rsidR="0040065F" w:rsidRPr="00CE1B71" w:rsidRDefault="0040065F" w:rsidP="0040065F">
      <w:pPr>
        <w:jc w:val="center"/>
        <w:rPr>
          <w:iCs/>
          <w:color w:val="000000"/>
          <w:lang w:val="en-US"/>
        </w:rPr>
      </w:pPr>
      <w:r w:rsidRPr="00CE1B71">
        <w:rPr>
          <w:iCs/>
          <w:color w:val="000000"/>
          <w:lang w:val="en-US"/>
        </w:rPr>
        <w:t xml:space="preserve">Acad. G. </w:t>
      </w:r>
      <w:proofErr w:type="spellStart"/>
      <w:r w:rsidRPr="00CE1B71">
        <w:rPr>
          <w:iCs/>
          <w:color w:val="000000"/>
          <w:lang w:val="en-US"/>
        </w:rPr>
        <w:t>Bonchev</w:t>
      </w:r>
      <w:proofErr w:type="spellEnd"/>
      <w:r w:rsidRPr="00CE1B71">
        <w:rPr>
          <w:iCs/>
          <w:color w:val="000000"/>
          <w:lang w:val="en-US"/>
        </w:rPr>
        <w:t xml:space="preserve"> Str., bl. 103, 1113 Sofia, Bulgaria.</w:t>
      </w:r>
      <w:r w:rsidRPr="00CE1B71">
        <w:rPr>
          <w:color w:val="000000"/>
          <w:lang w:val="en-US"/>
        </w:rPr>
        <w:br/>
      </w:r>
      <w:r w:rsidRPr="00CE1B71">
        <w:rPr>
          <w:iCs/>
          <w:color w:val="000000"/>
          <w:lang w:val="en-US"/>
        </w:rPr>
        <w:t xml:space="preserve"> mganchev@gmail.com</w:t>
      </w:r>
    </w:p>
    <w:p w14:paraId="6B42EBC7" w14:textId="77777777" w:rsidR="0040065F" w:rsidRPr="00CE1B71" w:rsidRDefault="0040065F" w:rsidP="0040065F">
      <w:pPr>
        <w:jc w:val="center"/>
        <w:rPr>
          <w:i/>
          <w:iCs/>
          <w:color w:val="000000"/>
          <w:lang w:val="en-US"/>
        </w:rPr>
      </w:pPr>
    </w:p>
    <w:p w14:paraId="015C1673" w14:textId="77777777" w:rsidR="0040065F" w:rsidRPr="00CE1B71" w:rsidRDefault="0040065F" w:rsidP="0040065F">
      <w:pPr>
        <w:spacing w:after="120"/>
        <w:jc w:val="both"/>
        <w:rPr>
          <w:color w:val="000000"/>
          <w:lang w:val="en-US"/>
        </w:rPr>
      </w:pPr>
      <w:r w:rsidRPr="00CE1B71">
        <w:rPr>
          <w:color w:val="000000"/>
          <w:lang w:val="en-US"/>
        </w:rPr>
        <w:t>Thermal energy storage has undergone rapid development over the last 50 years, with a number of research efforts focused on the potential for seasonal storage as well as storage in smaller volumes. Since the 1970s, prototype installations have been implemented to store sensible heat in the ground using geothermal heat exchangers connected to renewable energy or waste heat sources. These have been upgraded and refined and operate connected to buildings, building districts and settlements or to large industrial sites. Similarly, the application of thermal storage with phase change materials is a compact solution for short-term heat storage. Despite a number of existing designs, only a few have successfully reached the market.</w:t>
      </w:r>
    </w:p>
    <w:p w14:paraId="44D5F5A5" w14:textId="77777777" w:rsidR="0040065F" w:rsidRPr="00CE1B71" w:rsidRDefault="0040065F" w:rsidP="0040065F">
      <w:pPr>
        <w:spacing w:after="120"/>
        <w:jc w:val="both"/>
        <w:rPr>
          <w:color w:val="000000"/>
          <w:lang w:val="en-US"/>
        </w:rPr>
      </w:pPr>
      <w:r w:rsidRPr="00CE1B71">
        <w:rPr>
          <w:color w:val="000000"/>
          <w:lang w:val="en-US"/>
        </w:rPr>
        <w:t xml:space="preserve">A prototype heating and cooling system is developed for conditioning of two office spaces at </w:t>
      </w:r>
      <w:r w:rsidRPr="00CE1B71">
        <w:rPr>
          <w:iCs/>
          <w:color w:val="000000"/>
          <w:lang w:val="en-US"/>
        </w:rPr>
        <w:t>Central Laboratory of Solar Energy and New Energy Sources- BAS</w:t>
      </w:r>
      <w:r w:rsidRPr="00CE1B71">
        <w:rPr>
          <w:color w:val="000000"/>
          <w:lang w:val="en-US"/>
        </w:rPr>
        <w:t>. The installation uses three types of renewable energy sources with short-term and seasonal thermal energy storage systems. Innovative solutions are proposed to increase the storage efficiency and to reduce the storage volume by two modified designs of geothermal heat exchangers and three types of thermal accumulators using phase change materials (PCMs). The general aim is development, optimization, and implementation of an innovative combined system for long-term and short-term storage of energy from renewable energy sources as a local effective solution for balancing energy transmission networks. Mathematical models are developed to simulate the thermo-hydro-mechanical processes in the thermal accumulators, for the purpose of prototyping and development to reach technology readiness level TRL7. Specific expected measurable effects of the research project in the medium term are a reduction in energy demand for heating by at least 80% and reduction of CO</w:t>
      </w:r>
      <w:r w:rsidRPr="00CE1B71">
        <w:rPr>
          <w:color w:val="000000"/>
          <w:vertAlign w:val="subscript"/>
          <w:lang w:val="en-US"/>
        </w:rPr>
        <w:t>2</w:t>
      </w:r>
      <w:r w:rsidRPr="00CE1B71">
        <w:rPr>
          <w:color w:val="000000"/>
          <w:lang w:val="en-US"/>
        </w:rPr>
        <w:t xml:space="preserve"> emissions. In the long term, the obtained new knowledge from investigation and exploitation of such installations will contribute to the balancing of energy grids, the decentralization of energy production and the decarbonization of the energy sector.</w:t>
      </w:r>
    </w:p>
    <w:p w14:paraId="5F3D99CD" w14:textId="77777777" w:rsidR="0040065F" w:rsidRPr="00CE1B71" w:rsidRDefault="0040065F" w:rsidP="0040065F">
      <w:pPr>
        <w:spacing w:after="120"/>
        <w:rPr>
          <w:color w:val="000000"/>
          <w:lang w:val="en-US"/>
        </w:rPr>
      </w:pPr>
      <w:r w:rsidRPr="00CE1B71">
        <w:rPr>
          <w:b/>
          <w:color w:val="000000"/>
          <w:lang w:val="en-US"/>
        </w:rPr>
        <w:t>Keywords</w:t>
      </w:r>
      <w:r w:rsidRPr="00CE1B71">
        <w:rPr>
          <w:color w:val="000000"/>
          <w:lang w:val="en-US"/>
        </w:rPr>
        <w:t xml:space="preserve">: renewable energy, thermal energy storage, geothermal accumulator, PCM. </w:t>
      </w:r>
    </w:p>
    <w:p w14:paraId="59423120" w14:textId="77777777" w:rsidR="0040065F" w:rsidRPr="00CE1B71" w:rsidRDefault="0040065F" w:rsidP="0040065F">
      <w:pPr>
        <w:spacing w:after="120"/>
        <w:rPr>
          <w:lang w:val="en-US"/>
        </w:rPr>
      </w:pPr>
      <w:r w:rsidRPr="00CE1B71">
        <w:rPr>
          <w:b/>
          <w:color w:val="000000"/>
          <w:lang w:val="en-US"/>
        </w:rPr>
        <w:t>Acknowledgements</w:t>
      </w:r>
      <w:r w:rsidRPr="00CE1B71">
        <w:rPr>
          <w:color w:val="000000"/>
          <w:lang w:val="en-US"/>
        </w:rPr>
        <w:t xml:space="preserve">: This work is financially supported by </w:t>
      </w:r>
      <w:proofErr w:type="spellStart"/>
      <w:r w:rsidRPr="00CE1B71">
        <w:rPr>
          <w:color w:val="000000"/>
          <w:lang w:val="en-US"/>
        </w:rPr>
        <w:t>NextGenerationEU</w:t>
      </w:r>
      <w:proofErr w:type="spellEnd"/>
      <w:r w:rsidRPr="00CE1B71">
        <w:rPr>
          <w:color w:val="000000"/>
          <w:lang w:val="en-US"/>
        </w:rPr>
        <w:t xml:space="preserve"> - project BG-RRP-2.017-0036-C01</w:t>
      </w:r>
    </w:p>
    <w:p w14:paraId="5B6388CB" w14:textId="77777777" w:rsidR="0040065F" w:rsidRPr="00CE1B71" w:rsidRDefault="0040065F">
      <w:pPr>
        <w:rPr>
          <w:lang w:val="en-US"/>
        </w:rPr>
      </w:pPr>
      <w:r w:rsidRPr="00CE1B71">
        <w:rPr>
          <w:lang w:val="en-US"/>
        </w:rPr>
        <w:br w:type="page"/>
      </w:r>
    </w:p>
    <w:p w14:paraId="1483AA5E" w14:textId="77777777" w:rsidR="0083162F" w:rsidRPr="00CE1B71" w:rsidRDefault="0083162F">
      <w:pPr>
        <w:spacing w:after="200" w:line="276" w:lineRule="auto"/>
        <w:rPr>
          <w:b/>
          <w:bCs/>
          <w:color w:val="000000"/>
          <w:lang w:val="en-US"/>
        </w:rPr>
      </w:pPr>
    </w:p>
    <w:p w14:paraId="1A2B8ABA" w14:textId="77777777" w:rsidR="0083162F" w:rsidRPr="00CE1B71" w:rsidRDefault="0083162F">
      <w:pPr>
        <w:spacing w:after="200" w:line="276" w:lineRule="auto"/>
        <w:rPr>
          <w:b/>
          <w:bCs/>
          <w:color w:val="000000"/>
          <w:lang w:val="en-US"/>
        </w:rPr>
      </w:pPr>
    </w:p>
    <w:p w14:paraId="1375CC5A" w14:textId="77777777" w:rsidR="00D95B11" w:rsidRPr="00CE1B71" w:rsidRDefault="00D95B11">
      <w:pPr>
        <w:spacing w:after="200" w:line="276" w:lineRule="auto"/>
        <w:rPr>
          <w:b/>
          <w:bCs/>
          <w:color w:val="000000"/>
          <w:lang w:val="en-US"/>
        </w:rPr>
      </w:pPr>
    </w:p>
    <w:p w14:paraId="292D56D0" w14:textId="77777777" w:rsidR="00D95B11" w:rsidRPr="00CE1B71" w:rsidRDefault="00D95B11">
      <w:pPr>
        <w:spacing w:after="200" w:line="276" w:lineRule="auto"/>
        <w:rPr>
          <w:b/>
          <w:bCs/>
          <w:color w:val="000000"/>
          <w:lang w:val="en-US"/>
        </w:rPr>
      </w:pPr>
    </w:p>
    <w:p w14:paraId="4B68334B" w14:textId="77777777" w:rsidR="0083162F" w:rsidRPr="00CE1B71" w:rsidRDefault="0083162F" w:rsidP="0083162F">
      <w:pPr>
        <w:jc w:val="center"/>
        <w:rPr>
          <w:b/>
          <w:sz w:val="48"/>
          <w:szCs w:val="48"/>
          <w:lang w:val="en-US"/>
        </w:rPr>
      </w:pPr>
      <w:r w:rsidRPr="00CE1B71">
        <w:rPr>
          <w:b/>
          <w:sz w:val="48"/>
          <w:szCs w:val="48"/>
          <w:lang w:val="en-US"/>
        </w:rPr>
        <w:t>Session 6</w:t>
      </w:r>
    </w:p>
    <w:p w14:paraId="778493E4" w14:textId="77777777" w:rsidR="0083162F" w:rsidRPr="00CE1B71" w:rsidRDefault="0083162F" w:rsidP="0083162F">
      <w:pPr>
        <w:jc w:val="center"/>
        <w:rPr>
          <w:b/>
          <w:sz w:val="48"/>
          <w:szCs w:val="48"/>
          <w:lang w:val="en-US"/>
        </w:rPr>
      </w:pPr>
    </w:p>
    <w:p w14:paraId="342A9541" w14:textId="77777777" w:rsidR="0083162F" w:rsidRPr="00CE1B71" w:rsidRDefault="0083162F" w:rsidP="0083162F">
      <w:pPr>
        <w:jc w:val="center"/>
        <w:rPr>
          <w:b/>
          <w:i/>
          <w:sz w:val="48"/>
          <w:szCs w:val="48"/>
          <w:lang w:val="en-US"/>
        </w:rPr>
      </w:pPr>
      <w:r w:rsidRPr="00CE1B71">
        <w:rPr>
          <w:b/>
          <w:i/>
          <w:sz w:val="48"/>
          <w:szCs w:val="48"/>
          <w:lang w:val="en-US"/>
        </w:rPr>
        <w:t>Renewable energy production and storage</w:t>
      </w:r>
    </w:p>
    <w:p w14:paraId="60ACA92A" w14:textId="77777777" w:rsidR="0083162F" w:rsidRPr="00CE1B71" w:rsidRDefault="0083162F" w:rsidP="0083162F">
      <w:pPr>
        <w:spacing w:after="200" w:line="276" w:lineRule="auto"/>
        <w:jc w:val="center"/>
        <w:rPr>
          <w:b/>
          <w:bCs/>
          <w:color w:val="000000"/>
          <w:sz w:val="48"/>
          <w:szCs w:val="48"/>
          <w:lang w:val="en-US"/>
        </w:rPr>
      </w:pPr>
      <w:r w:rsidRPr="00CE1B71">
        <w:rPr>
          <w:b/>
          <w:i/>
          <w:sz w:val="48"/>
          <w:szCs w:val="48"/>
          <w:lang w:val="en-US"/>
        </w:rPr>
        <w:t>Green methods for detection of biogenic particles, water purification and reuse</w:t>
      </w:r>
    </w:p>
    <w:p w14:paraId="5AE2A632" w14:textId="77777777" w:rsidR="0083162F" w:rsidRPr="00CE1B71" w:rsidRDefault="0083162F">
      <w:pPr>
        <w:spacing w:after="200" w:line="276" w:lineRule="auto"/>
        <w:rPr>
          <w:b/>
          <w:bCs/>
          <w:color w:val="000000"/>
          <w:lang w:val="en-US"/>
        </w:rPr>
      </w:pPr>
      <w:r w:rsidRPr="00CE1B71">
        <w:rPr>
          <w:b/>
          <w:bCs/>
          <w:color w:val="000000"/>
          <w:lang w:val="en-US"/>
        </w:rPr>
        <w:br w:type="page"/>
      </w:r>
    </w:p>
    <w:p w14:paraId="440EA242" w14:textId="77777777" w:rsidR="0002311A" w:rsidRPr="00CE1B71" w:rsidRDefault="0040065F" w:rsidP="0040065F">
      <w:pPr>
        <w:jc w:val="center"/>
        <w:rPr>
          <w:color w:val="000000"/>
          <w:lang w:val="en-US"/>
        </w:rPr>
      </w:pPr>
      <w:r w:rsidRPr="00CE1B71">
        <w:rPr>
          <w:b/>
          <w:bCs/>
          <w:color w:val="000000"/>
          <w:lang w:val="en-US"/>
        </w:rPr>
        <w:lastRenderedPageBreak/>
        <w:t>WATER ELECTROLYSIS WITH ZERO-GAP GAS DIFFUSION ELECTRODES: DIAPHRAGM SEPARATOR ELECTRODE ASSEMBLY, SINGLE-CELL PERFORMANCE, AND STACK CONFIGURATION</w:t>
      </w:r>
      <w:r w:rsidRPr="00CE1B71">
        <w:rPr>
          <w:color w:val="000000"/>
          <w:lang w:val="en-US"/>
        </w:rPr>
        <w:br/>
      </w:r>
    </w:p>
    <w:p w14:paraId="00738C81" w14:textId="77777777" w:rsidR="0040065F" w:rsidRPr="00AF3E3E" w:rsidRDefault="0040065F" w:rsidP="0040065F">
      <w:pPr>
        <w:jc w:val="center"/>
        <w:rPr>
          <w:iCs/>
          <w:color w:val="000000"/>
          <w:lang w:val="en-US"/>
        </w:rPr>
      </w:pPr>
      <w:proofErr w:type="spellStart"/>
      <w:r w:rsidRPr="00AF3E3E">
        <w:rPr>
          <w:iCs/>
          <w:color w:val="000000"/>
          <w:lang w:val="en-US"/>
        </w:rPr>
        <w:t>Galin</w:t>
      </w:r>
      <w:proofErr w:type="spellEnd"/>
      <w:r w:rsidRPr="00AF3E3E">
        <w:rPr>
          <w:iCs/>
          <w:color w:val="000000"/>
          <w:lang w:val="en-US"/>
        </w:rPr>
        <w:t xml:space="preserve"> </w:t>
      </w:r>
      <w:proofErr w:type="spellStart"/>
      <w:r w:rsidRPr="00AF3E3E">
        <w:rPr>
          <w:iCs/>
          <w:color w:val="000000"/>
          <w:lang w:val="en-US"/>
        </w:rPr>
        <w:t>Borisov</w:t>
      </w:r>
      <w:proofErr w:type="spellEnd"/>
      <w:r w:rsidRPr="00AF3E3E">
        <w:rPr>
          <w:iCs/>
          <w:color w:val="000000"/>
          <w:lang w:val="en-US"/>
        </w:rPr>
        <w:t xml:space="preserve">, </w:t>
      </w:r>
      <w:proofErr w:type="spellStart"/>
      <w:r w:rsidRPr="00AF3E3E">
        <w:rPr>
          <w:iCs/>
          <w:color w:val="000000"/>
          <w:lang w:val="en-US"/>
        </w:rPr>
        <w:t>Nevelin</w:t>
      </w:r>
      <w:proofErr w:type="spellEnd"/>
      <w:r w:rsidRPr="00AF3E3E">
        <w:rPr>
          <w:iCs/>
          <w:color w:val="000000"/>
          <w:lang w:val="en-US"/>
        </w:rPr>
        <w:t xml:space="preserve"> </w:t>
      </w:r>
      <w:proofErr w:type="spellStart"/>
      <w:r w:rsidRPr="00AF3E3E">
        <w:rPr>
          <w:iCs/>
          <w:color w:val="000000"/>
          <w:lang w:val="en-US"/>
        </w:rPr>
        <w:t>Borisov</w:t>
      </w:r>
      <w:proofErr w:type="spellEnd"/>
      <w:r w:rsidRPr="00AF3E3E">
        <w:rPr>
          <w:iCs/>
          <w:color w:val="000000"/>
          <w:lang w:val="en-US"/>
        </w:rPr>
        <w:t xml:space="preserve">, </w:t>
      </w:r>
      <w:proofErr w:type="spellStart"/>
      <w:r w:rsidRPr="00AF3E3E">
        <w:rPr>
          <w:iCs/>
          <w:color w:val="000000"/>
          <w:lang w:val="en-US"/>
        </w:rPr>
        <w:t>Elitsa</w:t>
      </w:r>
      <w:proofErr w:type="spellEnd"/>
      <w:r w:rsidRPr="00AF3E3E">
        <w:rPr>
          <w:iCs/>
          <w:color w:val="000000"/>
          <w:lang w:val="en-US"/>
        </w:rPr>
        <w:t xml:space="preserve"> </w:t>
      </w:r>
      <w:proofErr w:type="spellStart"/>
      <w:r w:rsidRPr="00AF3E3E">
        <w:rPr>
          <w:iCs/>
          <w:color w:val="000000"/>
          <w:lang w:val="en-US"/>
        </w:rPr>
        <w:t>Petkucheva</w:t>
      </w:r>
      <w:proofErr w:type="spellEnd"/>
      <w:r w:rsidRPr="00AF3E3E">
        <w:rPr>
          <w:iCs/>
          <w:color w:val="000000"/>
          <w:lang w:val="en-US"/>
        </w:rPr>
        <w:t xml:space="preserve">, </w:t>
      </w:r>
      <w:proofErr w:type="spellStart"/>
      <w:r w:rsidRPr="00AF3E3E">
        <w:rPr>
          <w:iCs/>
          <w:color w:val="000000"/>
          <w:lang w:val="en-US"/>
        </w:rPr>
        <w:t>Borislava</w:t>
      </w:r>
      <w:proofErr w:type="spellEnd"/>
      <w:r w:rsidRPr="00AF3E3E">
        <w:rPr>
          <w:iCs/>
          <w:color w:val="000000"/>
          <w:lang w:val="en-US"/>
        </w:rPr>
        <w:t xml:space="preserve"> </w:t>
      </w:r>
      <w:proofErr w:type="spellStart"/>
      <w:r w:rsidRPr="00AF3E3E">
        <w:rPr>
          <w:iCs/>
          <w:color w:val="000000"/>
          <w:lang w:val="en-US"/>
        </w:rPr>
        <w:t>Mladenova</w:t>
      </w:r>
      <w:proofErr w:type="spellEnd"/>
      <w:r w:rsidRPr="00AF3E3E">
        <w:rPr>
          <w:iCs/>
          <w:color w:val="000000"/>
          <w:lang w:val="en-US"/>
        </w:rPr>
        <w:t xml:space="preserve">, Jordan </w:t>
      </w:r>
      <w:proofErr w:type="spellStart"/>
      <w:r w:rsidRPr="00AF3E3E">
        <w:rPr>
          <w:iCs/>
          <w:color w:val="000000"/>
          <w:lang w:val="en-US"/>
        </w:rPr>
        <w:t>Iliev</w:t>
      </w:r>
      <w:proofErr w:type="spellEnd"/>
      <w:r w:rsidRPr="00AF3E3E">
        <w:rPr>
          <w:iCs/>
          <w:color w:val="000000"/>
          <w:lang w:val="en-US"/>
        </w:rPr>
        <w:t xml:space="preserve">, </w:t>
      </w:r>
      <w:proofErr w:type="spellStart"/>
      <w:r w:rsidRPr="00AF3E3E">
        <w:rPr>
          <w:iCs/>
          <w:color w:val="000000"/>
          <w:lang w:val="en-US"/>
        </w:rPr>
        <w:t>Evelina</w:t>
      </w:r>
      <w:proofErr w:type="spellEnd"/>
      <w:r w:rsidRPr="00AF3E3E">
        <w:rPr>
          <w:iCs/>
          <w:color w:val="000000"/>
          <w:lang w:val="en-US"/>
        </w:rPr>
        <w:t xml:space="preserve"> Slavcheva</w:t>
      </w:r>
    </w:p>
    <w:p w14:paraId="6BE1F220" w14:textId="77777777" w:rsidR="0002311A" w:rsidRPr="00CE1B71" w:rsidRDefault="0002311A" w:rsidP="0040065F">
      <w:pPr>
        <w:jc w:val="center"/>
        <w:rPr>
          <w:iCs/>
          <w:color w:val="000000"/>
          <w:u w:val="single"/>
          <w:lang w:val="en-US"/>
        </w:rPr>
      </w:pPr>
    </w:p>
    <w:p w14:paraId="5612977B" w14:textId="77777777" w:rsidR="0040065F" w:rsidRPr="00CE1B71" w:rsidRDefault="0040065F" w:rsidP="0040065F">
      <w:pPr>
        <w:jc w:val="center"/>
        <w:rPr>
          <w:iCs/>
          <w:color w:val="000000"/>
          <w:lang w:val="en-US"/>
        </w:rPr>
      </w:pPr>
      <w:r w:rsidRPr="00CE1B71">
        <w:rPr>
          <w:iCs/>
          <w:color w:val="000000"/>
          <w:lang w:val="en-US"/>
        </w:rPr>
        <w:t xml:space="preserve"> Institute of Electrochemistry and Energy Systems “Acad. Evgeni Budevski” – Bulgarian Academy of Sciences</w:t>
      </w:r>
    </w:p>
    <w:p w14:paraId="224A379B" w14:textId="77777777" w:rsidR="0040065F" w:rsidRPr="00CE1B71" w:rsidRDefault="0040065F" w:rsidP="0040065F">
      <w:pPr>
        <w:jc w:val="center"/>
        <w:rPr>
          <w:iCs/>
          <w:color w:val="000000"/>
          <w:lang w:val="en-US"/>
        </w:rPr>
      </w:pPr>
      <w:r w:rsidRPr="00CE1B71">
        <w:rPr>
          <w:iCs/>
          <w:color w:val="000000"/>
          <w:lang w:val="en-US"/>
        </w:rPr>
        <w:t>Addresses: Sofia, Bulgaria, 1113, str. G. Bonchev, 10, bl. 10</w:t>
      </w:r>
    </w:p>
    <w:p w14:paraId="1443FAB2" w14:textId="77777777" w:rsidR="0040065F" w:rsidRPr="00CE1B71" w:rsidRDefault="0040065F" w:rsidP="0040065F">
      <w:pPr>
        <w:jc w:val="center"/>
        <w:rPr>
          <w:iCs/>
          <w:color w:val="000000"/>
          <w:lang w:val="en-US"/>
        </w:rPr>
      </w:pPr>
      <w:r w:rsidRPr="00CE1B71">
        <w:rPr>
          <w:iCs/>
          <w:color w:val="000000"/>
          <w:lang w:val="en-US"/>
        </w:rPr>
        <w:t xml:space="preserve"> gal. rusev@iees.bas.bg</w:t>
      </w:r>
    </w:p>
    <w:p w14:paraId="0EF539C9" w14:textId="77777777" w:rsidR="0040065F" w:rsidRPr="00CE1B71" w:rsidRDefault="0040065F" w:rsidP="0040065F">
      <w:pPr>
        <w:jc w:val="center"/>
        <w:rPr>
          <w:i/>
          <w:iCs/>
          <w:color w:val="000000"/>
          <w:lang w:val="en-US"/>
        </w:rPr>
      </w:pPr>
    </w:p>
    <w:p w14:paraId="70B6938E" w14:textId="77777777" w:rsidR="0040065F" w:rsidRPr="00CE1B71" w:rsidRDefault="0040065F" w:rsidP="008D54FD">
      <w:pPr>
        <w:jc w:val="both"/>
        <w:rPr>
          <w:color w:val="000000"/>
          <w:lang w:val="en-US"/>
        </w:rPr>
      </w:pPr>
      <w:r w:rsidRPr="00CE1B71">
        <w:rPr>
          <w:color w:val="000000"/>
          <w:lang w:val="en-US"/>
        </w:rPr>
        <w:t xml:space="preserve">Alkaline zero-gap water </w:t>
      </w:r>
      <w:proofErr w:type="spellStart"/>
      <w:r w:rsidRPr="00CE1B71">
        <w:rPr>
          <w:color w:val="000000"/>
          <w:lang w:val="en-US"/>
        </w:rPr>
        <w:t>electrolyzers</w:t>
      </w:r>
      <w:proofErr w:type="spellEnd"/>
      <w:r w:rsidRPr="00CE1B71">
        <w:rPr>
          <w:color w:val="000000"/>
          <w:lang w:val="en-US"/>
        </w:rPr>
        <w:t xml:space="preserve"> represent a recent and promising technology for producing ultra-high-purity hydrogen (&gt;99.9999%), offering advantages such as compact design, high current densities, wide operating temperature range (20°C–95°C), and energy efficiency exceeding 75%. This study investigates the electrochemical performance of a pilot-scale alkaline water </w:t>
      </w:r>
      <w:proofErr w:type="spellStart"/>
      <w:r w:rsidRPr="00CE1B71">
        <w:rPr>
          <w:color w:val="000000"/>
          <w:lang w:val="en-US"/>
        </w:rPr>
        <w:t>electrolyzer</w:t>
      </w:r>
      <w:proofErr w:type="spellEnd"/>
      <w:r w:rsidRPr="00CE1B71">
        <w:rPr>
          <w:color w:val="000000"/>
          <w:lang w:val="en-US"/>
        </w:rPr>
        <w:t xml:space="preserve"> employing a ceramic diaphragm (</w:t>
      </w:r>
      <w:proofErr w:type="spellStart"/>
      <w:r w:rsidRPr="00CE1B71">
        <w:rPr>
          <w:color w:val="000000"/>
          <w:lang w:val="en-US"/>
        </w:rPr>
        <w:t>Zirfon</w:t>
      </w:r>
      <w:proofErr w:type="spellEnd"/>
      <w:r w:rsidRPr="00CE1B71">
        <w:rPr>
          <w:color w:val="000000"/>
          <w:lang w:val="en-US"/>
        </w:rPr>
        <w:t xml:space="preserve"> Perl 500) and multilayered electrodes. Both anode and cathode are supported by a stainless steel SS316 framework, providing mechanical stability for a microporous active layer with a high surface area. The active layer is coated with a </w:t>
      </w:r>
      <w:proofErr w:type="spellStart"/>
      <w:r w:rsidRPr="00CE1B71">
        <w:rPr>
          <w:color w:val="000000"/>
          <w:lang w:val="en-US"/>
        </w:rPr>
        <w:t>NiFe</w:t>
      </w:r>
      <w:proofErr w:type="spellEnd"/>
      <w:r w:rsidRPr="00CE1B71">
        <w:rPr>
          <w:color w:val="000000"/>
          <w:lang w:val="en-US"/>
        </w:rPr>
        <w:t xml:space="preserve"> sublayer using deep and dry deposition methods at temperatures ranging from 20°C to 80°C. Diaphragm conditioning was performed in situ by circulating 25% KOH for 24 hours at room temperature. Hydrogen crossover and electrolyte absorption were also evaluated. Electrochemical characterization using a standard three-electrode setup, cyclic and linear voltammetry in 25% KOH at room temperature, showed that a current density of 0.2 A·cm⁻² could be achieved at 2 V without signs of degradation. Single-cell and stack tests demonstrated stable performance, reaching a current density of 800 mA·cm⁻² at 80°C and 2 V, with a maximum power density of 3 W·cm⁻². The developed diaphragm/separator assemblies were integrated into a laboratory-scale </w:t>
      </w:r>
      <w:proofErr w:type="spellStart"/>
      <w:r w:rsidRPr="00CE1B71">
        <w:rPr>
          <w:color w:val="000000"/>
          <w:lang w:val="en-US"/>
        </w:rPr>
        <w:t>electrolyzer</w:t>
      </w:r>
      <w:proofErr w:type="spellEnd"/>
      <w:r w:rsidRPr="00CE1B71">
        <w:rPr>
          <w:color w:val="000000"/>
          <w:lang w:val="en-US"/>
        </w:rPr>
        <w:t xml:space="preserve"> stack with hybrid electrical connections, exhibiting consistent electrochemical behavior under elevated voltage and temperature. These results highlight the potential of alkaline zero-gap </w:t>
      </w:r>
      <w:proofErr w:type="spellStart"/>
      <w:r w:rsidRPr="00CE1B71">
        <w:rPr>
          <w:color w:val="000000"/>
          <w:lang w:val="en-US"/>
        </w:rPr>
        <w:t>electrolyzers</w:t>
      </w:r>
      <w:proofErr w:type="spellEnd"/>
      <w:r w:rsidRPr="00CE1B71">
        <w:rPr>
          <w:color w:val="000000"/>
          <w:lang w:val="en-US"/>
        </w:rPr>
        <w:t xml:space="preserve"> for efficient and durable hydrogen production, providing insights into electrode design, diaphragm conditioning, and stack configuration.</w:t>
      </w:r>
    </w:p>
    <w:p w14:paraId="2747AFFD" w14:textId="77777777" w:rsidR="0040065F" w:rsidRPr="00CE1B71" w:rsidRDefault="0040065F" w:rsidP="0040065F">
      <w:pPr>
        <w:jc w:val="both"/>
        <w:rPr>
          <w:iCs/>
          <w:sz w:val="20"/>
          <w:szCs w:val="20"/>
          <w:lang w:val="en-US"/>
        </w:rPr>
      </w:pPr>
      <w:r w:rsidRPr="00CE1B71">
        <w:rPr>
          <w:iCs/>
          <w:sz w:val="20"/>
          <w:szCs w:val="20"/>
          <w:lang w:val="en-US"/>
        </w:rPr>
        <w:t xml:space="preserve"> </w:t>
      </w:r>
    </w:p>
    <w:p w14:paraId="04374B10" w14:textId="77777777" w:rsidR="0040065F" w:rsidRPr="00CE1B71" w:rsidRDefault="0040065F" w:rsidP="0040065F">
      <w:pPr>
        <w:spacing w:after="120"/>
        <w:jc w:val="both"/>
        <w:rPr>
          <w:color w:val="000000"/>
          <w:lang w:val="en-US"/>
        </w:rPr>
      </w:pPr>
      <w:r w:rsidRPr="00CE1B71">
        <w:rPr>
          <w:b/>
          <w:color w:val="000000"/>
          <w:lang w:val="en-US"/>
        </w:rPr>
        <w:t>Keywords</w:t>
      </w:r>
      <w:r w:rsidRPr="00CE1B71">
        <w:rPr>
          <w:color w:val="000000"/>
          <w:lang w:val="en-US"/>
        </w:rPr>
        <w:t xml:space="preserve">: Electrolysis, Zero-gap electrolysis ZGE, Diaphragm electrode package D/SEP, Hydrogen, Stack construction, Electrical connections </w:t>
      </w:r>
    </w:p>
    <w:p w14:paraId="58476998" w14:textId="77777777" w:rsidR="0040065F" w:rsidRPr="00CE1B71" w:rsidRDefault="0040065F" w:rsidP="0040065F">
      <w:pPr>
        <w:spacing w:after="120"/>
        <w:jc w:val="both"/>
        <w:rPr>
          <w:color w:val="000000"/>
          <w:lang w:val="en-US"/>
        </w:rPr>
      </w:pPr>
      <w:r w:rsidRPr="00CE1B71">
        <w:rPr>
          <w:b/>
          <w:color w:val="000000"/>
          <w:lang w:val="en-US"/>
        </w:rPr>
        <w:t>Acknowledgements</w:t>
      </w:r>
      <w:r w:rsidRPr="00CE1B71">
        <w:rPr>
          <w:color w:val="000000"/>
          <w:lang w:val="en-US"/>
        </w:rPr>
        <w:t xml:space="preserve">: This work was financed by the European Union – </w:t>
      </w:r>
      <w:proofErr w:type="spellStart"/>
      <w:r w:rsidRPr="00CE1B71">
        <w:rPr>
          <w:color w:val="000000"/>
          <w:lang w:val="en-US"/>
        </w:rPr>
        <w:t>NextGenerationEU</w:t>
      </w:r>
      <w:proofErr w:type="spellEnd"/>
      <w:r w:rsidRPr="00CE1B71">
        <w:rPr>
          <w:color w:val="000000"/>
          <w:lang w:val="en-US"/>
        </w:rPr>
        <w:t xml:space="preserve"> through the Bulgarian National Recovery and Resilience Plan (Project № BG-RRP-2.017-0027"Hydrogen Generator in a Zero-Gap Packaged Design").</w:t>
      </w:r>
    </w:p>
    <w:p w14:paraId="46AAE2AE" w14:textId="77777777" w:rsidR="0040065F" w:rsidRPr="00CE1B71" w:rsidRDefault="0040065F">
      <w:pPr>
        <w:rPr>
          <w:lang w:val="en-US"/>
        </w:rPr>
      </w:pPr>
      <w:r w:rsidRPr="00CE1B71">
        <w:rPr>
          <w:lang w:val="en-US"/>
        </w:rPr>
        <w:br w:type="page"/>
      </w:r>
    </w:p>
    <w:p w14:paraId="24C70DB8" w14:textId="77777777" w:rsidR="00CA5244" w:rsidRPr="00AF4DC1" w:rsidRDefault="00CA5244" w:rsidP="00CA5244">
      <w:pPr>
        <w:spacing w:after="120"/>
        <w:rPr>
          <w:b/>
          <w:color w:val="000000"/>
          <w:lang w:val="en-US"/>
        </w:rPr>
      </w:pPr>
      <w:r w:rsidRPr="00AF4DC1">
        <w:rPr>
          <w:b/>
          <w:color w:val="000000"/>
          <w:lang w:val="en-US"/>
        </w:rPr>
        <w:lastRenderedPageBreak/>
        <w:t>ACHIEVEMENTS OF THE LIFE WATEROIL PROJECT (LIFE20 ENV/BG/001042)</w:t>
      </w:r>
    </w:p>
    <w:p w14:paraId="036623E3" w14:textId="77777777" w:rsidR="00CA5244" w:rsidRPr="00AF4DC1" w:rsidRDefault="00CA5244" w:rsidP="00CA5244">
      <w:pPr>
        <w:spacing w:after="120"/>
        <w:rPr>
          <w:b/>
          <w:color w:val="000000"/>
          <w:lang w:val="en-US"/>
        </w:rPr>
      </w:pPr>
      <w:r w:rsidRPr="00AF4DC1">
        <w:rPr>
          <w:b/>
          <w:color w:val="000000"/>
          <w:lang w:val="en-US"/>
        </w:rPr>
        <w:t>IN THE FIELD OF RESOURCE EFFICIENCY AND CIRCULAR ECONOMY</w:t>
      </w:r>
    </w:p>
    <w:p w14:paraId="007B7F5B" w14:textId="77777777" w:rsidR="00CA5244" w:rsidRDefault="00CA5244" w:rsidP="00CA5244">
      <w:pPr>
        <w:spacing w:after="120"/>
        <w:rPr>
          <w:color w:val="000000"/>
          <w:lang w:val="en-US"/>
        </w:rPr>
      </w:pPr>
    </w:p>
    <w:p w14:paraId="1CD168E7" w14:textId="77777777" w:rsidR="00CA5244" w:rsidRPr="00AF4DC1" w:rsidRDefault="00CA5244" w:rsidP="00CA5244">
      <w:pPr>
        <w:spacing w:after="120"/>
        <w:jc w:val="center"/>
        <w:rPr>
          <w:color w:val="000000"/>
          <w:lang w:val="en-US"/>
        </w:rPr>
      </w:pPr>
      <w:r w:rsidRPr="00AF4DC1">
        <w:rPr>
          <w:color w:val="000000"/>
          <w:lang w:val="en-US"/>
        </w:rPr>
        <w:t>Venelin Marinov - Project Office Manager</w:t>
      </w:r>
    </w:p>
    <w:p w14:paraId="28B22B28" w14:textId="77777777" w:rsidR="00CA5244" w:rsidRPr="00AF4DC1" w:rsidRDefault="00CA5244" w:rsidP="00CA5244">
      <w:pPr>
        <w:spacing w:after="120"/>
        <w:jc w:val="center"/>
        <w:rPr>
          <w:color w:val="000000"/>
          <w:lang w:val="en-US"/>
        </w:rPr>
      </w:pPr>
      <w:r w:rsidRPr="00AF4DC1">
        <w:rPr>
          <w:color w:val="000000"/>
          <w:lang w:val="en-US"/>
        </w:rPr>
        <w:t>Sustainable Development – LUKOIL REACH CENTRE - LIFE WATEROIL (LIFE20 ENV/BG/001042)</w:t>
      </w:r>
    </w:p>
    <w:p w14:paraId="562E5637" w14:textId="77777777" w:rsidR="00CA5244" w:rsidRPr="00AF4DC1" w:rsidRDefault="00CA5244" w:rsidP="00CA5244">
      <w:pPr>
        <w:spacing w:after="120"/>
        <w:jc w:val="center"/>
        <w:rPr>
          <w:color w:val="000000"/>
        </w:rPr>
      </w:pPr>
      <w:r w:rsidRPr="00AF4DC1">
        <w:rPr>
          <w:color w:val="000000"/>
          <w:lang w:val="en-US"/>
        </w:rPr>
        <w:t xml:space="preserve">LUKOIL </w:t>
      </w:r>
      <w:proofErr w:type="spellStart"/>
      <w:r w:rsidRPr="00AF4DC1">
        <w:rPr>
          <w:color w:val="000000"/>
          <w:lang w:val="en-US"/>
        </w:rPr>
        <w:t>Neftohim</w:t>
      </w:r>
      <w:proofErr w:type="spellEnd"/>
      <w:r w:rsidRPr="00AF4DC1">
        <w:rPr>
          <w:color w:val="000000"/>
          <w:lang w:val="en-US"/>
        </w:rPr>
        <w:t xml:space="preserve"> </w:t>
      </w:r>
      <w:proofErr w:type="spellStart"/>
      <w:r w:rsidRPr="00AF4DC1">
        <w:rPr>
          <w:color w:val="000000"/>
          <w:lang w:val="en-US"/>
        </w:rPr>
        <w:t>Burgas</w:t>
      </w:r>
      <w:proofErr w:type="spellEnd"/>
      <w:r w:rsidRPr="00AF4DC1">
        <w:rPr>
          <w:color w:val="000000"/>
          <w:lang w:val="en-US"/>
        </w:rPr>
        <w:t xml:space="preserve"> AD</w:t>
      </w:r>
      <w:r>
        <w:rPr>
          <w:color w:val="000000"/>
        </w:rPr>
        <w:t>,</w:t>
      </w:r>
    </w:p>
    <w:p w14:paraId="4AAE5269" w14:textId="77777777" w:rsidR="00CA5244" w:rsidRDefault="00CA5244" w:rsidP="00CA5244">
      <w:pPr>
        <w:spacing w:after="120"/>
        <w:jc w:val="center"/>
        <w:rPr>
          <w:color w:val="000000"/>
          <w:lang w:val="en-US"/>
        </w:rPr>
      </w:pPr>
      <w:r w:rsidRPr="00AF4DC1">
        <w:rPr>
          <w:color w:val="000000"/>
          <w:lang w:val="en-US"/>
        </w:rPr>
        <w:t>Marinov.Venelin.G@neftochim.bg</w:t>
      </w:r>
    </w:p>
    <w:p w14:paraId="1C9C60CF" w14:textId="77777777" w:rsidR="00CA5244" w:rsidRDefault="00CA5244" w:rsidP="00CA5244">
      <w:pPr>
        <w:spacing w:after="120"/>
        <w:rPr>
          <w:color w:val="000000"/>
          <w:lang w:val="en-US"/>
        </w:rPr>
      </w:pPr>
    </w:p>
    <w:p w14:paraId="363AB6CC" w14:textId="77777777" w:rsidR="00CA5244" w:rsidRPr="00AF4DC1" w:rsidRDefault="00CA5244" w:rsidP="00F67243">
      <w:pPr>
        <w:spacing w:after="120"/>
        <w:jc w:val="both"/>
        <w:rPr>
          <w:color w:val="000000"/>
          <w:lang w:val="en-US"/>
        </w:rPr>
      </w:pPr>
      <w:r w:rsidRPr="00AF4DC1">
        <w:rPr>
          <w:color w:val="000000"/>
          <w:lang w:val="en-US"/>
        </w:rPr>
        <w:t xml:space="preserve">The project was implemented in the period 2021-2024 with the financial support from the EU LIFE </w:t>
      </w:r>
      <w:proofErr w:type="spellStart"/>
      <w:r w:rsidRPr="00AF4DC1">
        <w:rPr>
          <w:color w:val="000000"/>
          <w:lang w:val="en-US"/>
        </w:rPr>
        <w:t>Programme</w:t>
      </w:r>
      <w:proofErr w:type="spellEnd"/>
      <w:r w:rsidRPr="00AF4DC1">
        <w:rPr>
          <w:color w:val="000000"/>
          <w:lang w:val="en-US"/>
        </w:rPr>
        <w:t xml:space="preserve"> and additional funding from the coordinating beneficiary LUKOIL </w:t>
      </w:r>
      <w:proofErr w:type="spellStart"/>
      <w:r w:rsidRPr="00AF4DC1">
        <w:rPr>
          <w:color w:val="000000"/>
          <w:lang w:val="en-US"/>
        </w:rPr>
        <w:t>Neftohim</w:t>
      </w:r>
      <w:proofErr w:type="spellEnd"/>
      <w:r w:rsidRPr="00AF4DC1">
        <w:rPr>
          <w:color w:val="000000"/>
          <w:lang w:val="en-US"/>
        </w:rPr>
        <w:t xml:space="preserve"> </w:t>
      </w:r>
      <w:proofErr w:type="spellStart"/>
      <w:r w:rsidRPr="00AF4DC1">
        <w:rPr>
          <w:color w:val="000000"/>
          <w:lang w:val="en-US"/>
        </w:rPr>
        <w:t>Burgas</w:t>
      </w:r>
      <w:proofErr w:type="spellEnd"/>
      <w:r w:rsidRPr="00AF4DC1">
        <w:rPr>
          <w:color w:val="000000"/>
          <w:lang w:val="en-US"/>
        </w:rPr>
        <w:t xml:space="preserve"> AD. Its implementation demonstrates successful cooperation between industry (LUKOIL </w:t>
      </w:r>
      <w:proofErr w:type="spellStart"/>
      <w:r w:rsidRPr="00AF4DC1">
        <w:rPr>
          <w:color w:val="000000"/>
          <w:lang w:val="en-US"/>
        </w:rPr>
        <w:t>Neftohim</w:t>
      </w:r>
      <w:proofErr w:type="spellEnd"/>
      <w:r w:rsidRPr="00AF4DC1">
        <w:rPr>
          <w:color w:val="000000"/>
          <w:lang w:val="en-US"/>
        </w:rPr>
        <w:t xml:space="preserve"> </w:t>
      </w:r>
      <w:proofErr w:type="spellStart"/>
      <w:r w:rsidRPr="00AF4DC1">
        <w:rPr>
          <w:color w:val="000000"/>
          <w:lang w:val="en-US"/>
        </w:rPr>
        <w:t>Burgas</w:t>
      </w:r>
      <w:proofErr w:type="spellEnd"/>
      <w:r w:rsidRPr="00AF4DC1">
        <w:rPr>
          <w:color w:val="000000"/>
          <w:lang w:val="en-US"/>
        </w:rPr>
        <w:t xml:space="preserve"> and </w:t>
      </w:r>
      <w:proofErr w:type="spellStart"/>
      <w:r w:rsidRPr="00AF4DC1">
        <w:rPr>
          <w:color w:val="000000"/>
          <w:lang w:val="en-US"/>
        </w:rPr>
        <w:t>Eurovix</w:t>
      </w:r>
      <w:proofErr w:type="spellEnd"/>
      <w:r w:rsidRPr="00AF4DC1">
        <w:rPr>
          <w:color w:val="000000"/>
          <w:lang w:val="en-US"/>
        </w:rPr>
        <w:t xml:space="preserve"> </w:t>
      </w:r>
      <w:proofErr w:type="spellStart"/>
      <w:r w:rsidRPr="00AF4DC1">
        <w:rPr>
          <w:color w:val="000000"/>
          <w:lang w:val="en-US"/>
        </w:rPr>
        <w:t>SpA</w:t>
      </w:r>
      <w:proofErr w:type="spellEnd"/>
      <w:r w:rsidRPr="00AF4DC1">
        <w:rPr>
          <w:color w:val="000000"/>
          <w:lang w:val="en-US"/>
        </w:rPr>
        <w:t>), science (</w:t>
      </w:r>
      <w:proofErr w:type="spellStart"/>
      <w:r w:rsidRPr="00AF4DC1">
        <w:rPr>
          <w:color w:val="000000"/>
          <w:lang w:val="en-US"/>
        </w:rPr>
        <w:t>Burgas</w:t>
      </w:r>
      <w:proofErr w:type="spellEnd"/>
      <w:r w:rsidRPr="00AF4DC1">
        <w:rPr>
          <w:color w:val="000000"/>
          <w:lang w:val="en-US"/>
        </w:rPr>
        <w:t xml:space="preserve"> State University "Prof. Dr. Asen Zlatarov") and the local community (Burgas Municipality, NGOs, etc.).</w:t>
      </w:r>
    </w:p>
    <w:p w14:paraId="05838289" w14:textId="77777777" w:rsidR="00CA5244" w:rsidRPr="00AF4DC1" w:rsidRDefault="00CA5244" w:rsidP="00F67243">
      <w:pPr>
        <w:spacing w:after="120"/>
        <w:jc w:val="both"/>
        <w:rPr>
          <w:color w:val="000000"/>
          <w:lang w:val="en-US"/>
        </w:rPr>
      </w:pPr>
      <w:r w:rsidRPr="00AF4DC1">
        <w:rPr>
          <w:color w:val="000000"/>
          <w:lang w:val="en-US"/>
        </w:rPr>
        <w:t>Among the significant results are the increase in resource efficiency, including energy efficiency and a circular economy based on the repeated use of water.</w:t>
      </w:r>
    </w:p>
    <w:p w14:paraId="21336DC1" w14:textId="77777777" w:rsidR="00CA5244" w:rsidRPr="00AF4DC1" w:rsidRDefault="00CA5244" w:rsidP="00F67243">
      <w:pPr>
        <w:spacing w:after="120"/>
        <w:jc w:val="both"/>
        <w:rPr>
          <w:color w:val="000000"/>
          <w:lang w:val="en-US"/>
        </w:rPr>
      </w:pPr>
      <w:r w:rsidRPr="00AF4DC1">
        <w:rPr>
          <w:color w:val="000000"/>
          <w:lang w:val="en-US"/>
        </w:rPr>
        <w:t>The implemented solutions reduced the annual consumption of fresh water from the Mandra Dam by 420,000 cubic meters and CO₂ emissions by 1,400 tons per year. This was achieved by replacing the fresh water used in the crude oil desalination process with recycled water from the Heavy Residues Processing Complex (H-Oil). This water has a higher temperature, which leads to fuel savings for heating and reduced CO₂ emissions.</w:t>
      </w:r>
    </w:p>
    <w:p w14:paraId="4D06507E" w14:textId="77777777" w:rsidR="00CA5244" w:rsidRPr="00AF4DC1" w:rsidRDefault="00CA5244" w:rsidP="00F67243">
      <w:pPr>
        <w:spacing w:after="120"/>
        <w:jc w:val="both"/>
        <w:rPr>
          <w:color w:val="000000"/>
          <w:lang w:val="en-US"/>
        </w:rPr>
      </w:pPr>
      <w:r w:rsidRPr="00AF4DC1">
        <w:rPr>
          <w:color w:val="000000"/>
          <w:lang w:val="en-US"/>
        </w:rPr>
        <w:t>The aeration system of the Central Wastewater Treatment Plant (CWTP) was renovated: the surface turbine aeration of the bio-basins was replaced with a much more efficient pneumatic aeration, providing better oxygen saturation and energy savings of over 50%.</w:t>
      </w:r>
    </w:p>
    <w:p w14:paraId="064AC147" w14:textId="77777777" w:rsidR="00CA5244" w:rsidRPr="00AF4DC1" w:rsidRDefault="00CA5244" w:rsidP="00F67243">
      <w:pPr>
        <w:spacing w:after="120"/>
        <w:jc w:val="both"/>
        <w:rPr>
          <w:color w:val="000000"/>
          <w:lang w:val="en-US"/>
        </w:rPr>
      </w:pPr>
      <w:r w:rsidRPr="00AF4DC1">
        <w:rPr>
          <w:color w:val="000000"/>
          <w:lang w:val="en-US"/>
        </w:rPr>
        <w:t xml:space="preserve">Within the framework of the project, a wastewater pipeline was built from the crude oil desalination units to the WWTP, at the beginning of which powder bio-activator developed by the Italian bio-technological company </w:t>
      </w:r>
      <w:proofErr w:type="spellStart"/>
      <w:r w:rsidRPr="00AF4DC1">
        <w:rPr>
          <w:color w:val="000000"/>
          <w:lang w:val="en-US"/>
        </w:rPr>
        <w:t>Eurovix</w:t>
      </w:r>
      <w:proofErr w:type="spellEnd"/>
      <w:r w:rsidRPr="00AF4DC1">
        <w:rPr>
          <w:color w:val="000000"/>
          <w:lang w:val="en-US"/>
        </w:rPr>
        <w:t xml:space="preserve"> </w:t>
      </w:r>
      <w:proofErr w:type="spellStart"/>
      <w:r w:rsidRPr="00AF4DC1">
        <w:rPr>
          <w:color w:val="000000"/>
          <w:lang w:val="en-US"/>
        </w:rPr>
        <w:t>SpA</w:t>
      </w:r>
      <w:proofErr w:type="spellEnd"/>
      <w:r w:rsidRPr="00AF4DC1">
        <w:rPr>
          <w:color w:val="000000"/>
          <w:lang w:val="en-US"/>
        </w:rPr>
        <w:t>, which is a partner in the project, is dosed. At the outlet of the pipeline, the air is treated with a liquid bio-activator. Thanks to the use of bio-activators and the transportation of wastewater through a pipeline, the emissions of hydrogen sulfide and non-methane hydrocarbons and, in general, odors at the plant site and in nearby settlements were significantly reduced. A Methodology for measuring unpleasant odors was developed jointly with the Municipality of Burgas.</w:t>
      </w:r>
    </w:p>
    <w:p w14:paraId="7CE5698D" w14:textId="77777777" w:rsidR="00CA5244" w:rsidRPr="00AF4DC1" w:rsidRDefault="00CA5244" w:rsidP="00F67243">
      <w:pPr>
        <w:spacing w:after="120"/>
        <w:jc w:val="both"/>
        <w:rPr>
          <w:color w:val="000000"/>
          <w:lang w:val="en-US"/>
        </w:rPr>
      </w:pPr>
      <w:r w:rsidRPr="00AF4DC1">
        <w:rPr>
          <w:color w:val="000000"/>
          <w:lang w:val="en-US"/>
        </w:rPr>
        <w:t xml:space="preserve">LIFE WATEROIL was one of the projects presented at the LIFE </w:t>
      </w:r>
      <w:proofErr w:type="spellStart"/>
      <w:r w:rsidRPr="00AF4DC1">
        <w:rPr>
          <w:color w:val="000000"/>
          <w:lang w:val="en-US"/>
        </w:rPr>
        <w:t>Programme</w:t>
      </w:r>
      <w:proofErr w:type="spellEnd"/>
      <w:r w:rsidRPr="00AF4DC1">
        <w:rPr>
          <w:color w:val="000000"/>
          <w:lang w:val="en-US"/>
        </w:rPr>
        <w:t xml:space="preserve"> stand during the Green Transition 5.0 forum in Sofia.</w:t>
      </w:r>
    </w:p>
    <w:p w14:paraId="080F3F3C" w14:textId="77777777" w:rsidR="00CA5244" w:rsidRPr="00AF4DC1" w:rsidRDefault="00CA5244" w:rsidP="00F67243">
      <w:pPr>
        <w:spacing w:after="120"/>
        <w:jc w:val="both"/>
        <w:rPr>
          <w:color w:val="000000"/>
          <w:lang w:val="en-US"/>
        </w:rPr>
      </w:pPr>
      <w:r w:rsidRPr="00AF4DC1">
        <w:rPr>
          <w:color w:val="000000"/>
          <w:lang w:val="en-US"/>
        </w:rPr>
        <w:t>The project won the highest award in the category "Best Green Technology and Innovation" in the ENTERPRISE magazine competition - Innovation &amp; Tech Awards 2025, recognition for its effective implementation and contribution to sustainable development.</w:t>
      </w:r>
    </w:p>
    <w:p w14:paraId="4BF9A1C2" w14:textId="77777777" w:rsidR="00D45412" w:rsidRPr="00CE1B71" w:rsidRDefault="00D45412">
      <w:pPr>
        <w:rPr>
          <w:rFonts w:eastAsia="Calibri"/>
          <w:lang w:val="en-US"/>
        </w:rPr>
      </w:pPr>
      <w:r w:rsidRPr="00CE1B71">
        <w:rPr>
          <w:rFonts w:eastAsia="Calibri"/>
          <w:lang w:val="en-US"/>
        </w:rPr>
        <w:br w:type="page"/>
      </w:r>
    </w:p>
    <w:p w14:paraId="42BF7BD3" w14:textId="77777777" w:rsidR="005077FA" w:rsidRPr="00CE1B71" w:rsidRDefault="005077FA" w:rsidP="005077FA">
      <w:pPr>
        <w:jc w:val="center"/>
        <w:rPr>
          <w:b/>
          <w:bCs/>
          <w:color w:val="000000"/>
          <w:lang w:val="en-US"/>
        </w:rPr>
      </w:pPr>
      <w:r w:rsidRPr="00CE1B71">
        <w:rPr>
          <w:b/>
          <w:bCs/>
          <w:color w:val="000000"/>
          <w:lang w:val="en-US"/>
        </w:rPr>
        <w:lastRenderedPageBreak/>
        <w:t>PHOTONIC SENSING EFFECTS AT THE SOLID SURFACE/BIONANOCOMPOSITE INTERFACE FOR DETECTION AND MONITORING OF BIOGENIC PARTICLES</w:t>
      </w:r>
    </w:p>
    <w:p w14:paraId="46FE1A27" w14:textId="77777777" w:rsidR="0002311A" w:rsidRPr="00CE1B71" w:rsidRDefault="0002311A" w:rsidP="005077FA">
      <w:pPr>
        <w:jc w:val="center"/>
        <w:rPr>
          <w:color w:val="000000"/>
          <w:lang w:val="en-US"/>
        </w:rPr>
      </w:pPr>
    </w:p>
    <w:p w14:paraId="1D3E3578" w14:textId="77777777" w:rsidR="0002311A" w:rsidRPr="00CE1B71" w:rsidRDefault="005077FA" w:rsidP="005077FA">
      <w:pPr>
        <w:jc w:val="center"/>
        <w:rPr>
          <w:color w:val="000000"/>
          <w:lang w:val="en-US"/>
        </w:rPr>
      </w:pPr>
      <w:r w:rsidRPr="00CE1B71">
        <w:rPr>
          <w:iCs/>
          <w:color w:val="000000"/>
          <w:u w:val="single"/>
          <w:lang w:val="en-US"/>
        </w:rPr>
        <w:t xml:space="preserve">Boyko Katranchev, </w:t>
      </w:r>
      <w:r w:rsidRPr="00F67243">
        <w:rPr>
          <w:iCs/>
          <w:color w:val="000000"/>
          <w:lang w:val="en-US"/>
        </w:rPr>
        <w:t>Yordan Marinov</w:t>
      </w:r>
    </w:p>
    <w:p w14:paraId="7695F443" w14:textId="77777777" w:rsidR="0002311A" w:rsidRPr="00CE1B71" w:rsidRDefault="0002311A" w:rsidP="005077FA">
      <w:pPr>
        <w:jc w:val="center"/>
        <w:rPr>
          <w:color w:val="000000"/>
          <w:lang w:val="en-US"/>
        </w:rPr>
      </w:pPr>
    </w:p>
    <w:p w14:paraId="71C8ACF7" w14:textId="77777777" w:rsidR="0002311A" w:rsidRPr="00CE1B71" w:rsidRDefault="005077FA" w:rsidP="005077FA">
      <w:pPr>
        <w:jc w:val="center"/>
        <w:rPr>
          <w:color w:val="000000"/>
          <w:lang w:val="en-US"/>
        </w:rPr>
      </w:pPr>
      <w:r w:rsidRPr="00CE1B71">
        <w:rPr>
          <w:iCs/>
          <w:color w:val="000000"/>
          <w:lang w:val="en-US"/>
        </w:rPr>
        <w:t>Georgi Nadjakov Institute of Solid State Physics, Bulgarian Academy of Sciences</w:t>
      </w:r>
    </w:p>
    <w:p w14:paraId="3AA07F09" w14:textId="77777777" w:rsidR="005077FA" w:rsidRPr="00CE1B71" w:rsidRDefault="005077FA" w:rsidP="005077FA">
      <w:pPr>
        <w:jc w:val="center"/>
        <w:rPr>
          <w:iCs/>
          <w:color w:val="000000"/>
          <w:lang w:val="en-US"/>
        </w:rPr>
      </w:pPr>
      <w:r w:rsidRPr="00CE1B71">
        <w:rPr>
          <w:iCs/>
          <w:color w:val="000000"/>
          <w:lang w:val="en-US"/>
        </w:rPr>
        <w:t xml:space="preserve">72 </w:t>
      </w:r>
      <w:proofErr w:type="spellStart"/>
      <w:r w:rsidRPr="00CE1B71">
        <w:rPr>
          <w:iCs/>
          <w:color w:val="000000"/>
          <w:lang w:val="en-US"/>
        </w:rPr>
        <w:t>Tzarigradsko</w:t>
      </w:r>
      <w:proofErr w:type="spellEnd"/>
      <w:r w:rsidRPr="00CE1B71">
        <w:rPr>
          <w:iCs/>
          <w:color w:val="000000"/>
          <w:lang w:val="en-US"/>
        </w:rPr>
        <w:t xml:space="preserve"> </w:t>
      </w:r>
      <w:proofErr w:type="spellStart"/>
      <w:r w:rsidRPr="00CE1B71">
        <w:rPr>
          <w:iCs/>
          <w:color w:val="000000"/>
          <w:lang w:val="en-US"/>
        </w:rPr>
        <w:t>Chaussee</w:t>
      </w:r>
      <w:proofErr w:type="spellEnd"/>
      <w:r w:rsidRPr="00CE1B71">
        <w:rPr>
          <w:iCs/>
          <w:color w:val="000000"/>
          <w:lang w:val="en-US"/>
        </w:rPr>
        <w:t xml:space="preserve"> Blvd., Sofia, 1784, Bulgaria</w:t>
      </w:r>
    </w:p>
    <w:p w14:paraId="3A364720" w14:textId="77777777" w:rsidR="005077FA" w:rsidRPr="00CE1B71" w:rsidRDefault="005077FA" w:rsidP="005077FA">
      <w:pPr>
        <w:jc w:val="center"/>
        <w:rPr>
          <w:iCs/>
          <w:color w:val="000000"/>
          <w:lang w:val="en-US"/>
        </w:rPr>
      </w:pPr>
      <w:r w:rsidRPr="00CE1B71">
        <w:rPr>
          <w:lang w:val="en-US"/>
        </w:rPr>
        <w:t>boykopk@issp.bas.bg</w:t>
      </w:r>
      <w:r w:rsidRPr="00CE1B71">
        <w:rPr>
          <w:iCs/>
          <w:color w:val="000000"/>
          <w:lang w:val="en-US"/>
        </w:rPr>
        <w:t xml:space="preserve">; ymarinov@issp.bas.bg </w:t>
      </w:r>
    </w:p>
    <w:p w14:paraId="4F535BB5" w14:textId="77777777" w:rsidR="005077FA" w:rsidRPr="00CE1B71" w:rsidRDefault="005077FA" w:rsidP="005077FA">
      <w:pPr>
        <w:jc w:val="center"/>
        <w:rPr>
          <w:i/>
          <w:iCs/>
          <w:color w:val="000000"/>
          <w:lang w:val="en-US"/>
        </w:rPr>
      </w:pPr>
    </w:p>
    <w:p w14:paraId="4BF21ABA" w14:textId="77777777" w:rsidR="005077FA" w:rsidRPr="00CE1B71" w:rsidRDefault="005077FA" w:rsidP="005077FA">
      <w:pPr>
        <w:rPr>
          <w:color w:val="000000"/>
          <w:lang w:val="en-US"/>
        </w:rPr>
      </w:pPr>
    </w:p>
    <w:p w14:paraId="21F82199" w14:textId="77777777" w:rsidR="005077FA" w:rsidRPr="00CE1B71" w:rsidRDefault="005077FA" w:rsidP="005077FA">
      <w:pPr>
        <w:spacing w:after="120"/>
        <w:jc w:val="both"/>
        <w:rPr>
          <w:color w:val="000000"/>
          <w:lang w:val="en-US"/>
        </w:rPr>
      </w:pPr>
      <w:r w:rsidRPr="00CE1B71">
        <w:rPr>
          <w:color w:val="000000"/>
          <w:lang w:val="en-US"/>
        </w:rPr>
        <w:t xml:space="preserve">This study aims to investigate phospholipid </w:t>
      </w:r>
      <w:proofErr w:type="spellStart"/>
      <w:r w:rsidRPr="00CE1B71">
        <w:rPr>
          <w:color w:val="000000"/>
          <w:lang w:val="en-US"/>
        </w:rPr>
        <w:t>bionanocomposites</w:t>
      </w:r>
      <w:proofErr w:type="spellEnd"/>
      <w:r w:rsidRPr="00CE1B71">
        <w:rPr>
          <w:color w:val="000000"/>
          <w:lang w:val="en-US"/>
        </w:rPr>
        <w:t xml:space="preserve">, as a model of a selective biostructure providing biogenic particle sensing. The inherent bilayer membrane features allow application of surface structural methods, such as plasmon resonance (SPR) and electromagnetic echo effect (EMEE). The analysis of the planar bilayer membrane structure/solid surface interface allows better understanding the processes at the complex bilayer structure/cytoplasm and the related trans-membrane transfer process of nanoparticles (NPs), including biomedical and pharmaceutical, having a biogenic impact on biosystems. Of particular importance are the </w:t>
      </w:r>
      <w:proofErr w:type="spellStart"/>
      <w:r w:rsidRPr="00CE1B71">
        <w:rPr>
          <w:color w:val="000000"/>
          <w:lang w:val="en-US"/>
        </w:rPr>
        <w:t>bionanocomposites</w:t>
      </w:r>
      <w:proofErr w:type="spellEnd"/>
      <w:r w:rsidRPr="00CE1B71">
        <w:rPr>
          <w:color w:val="000000"/>
          <w:lang w:val="en-US"/>
        </w:rPr>
        <w:t xml:space="preserve">, where the bilayer membrane is a matrix in which NPs are incorporated, such as the amide functionalized single-walled carbon nanotubes (SWCNTs). Their selection allows detection of physicochemical, electro-optical (EO) and thermodynamic changes in the </w:t>
      </w:r>
      <w:proofErr w:type="spellStart"/>
      <w:r w:rsidRPr="00CE1B71">
        <w:rPr>
          <w:color w:val="000000"/>
          <w:lang w:val="en-US"/>
        </w:rPr>
        <w:t>bionanocomposite</w:t>
      </w:r>
      <w:proofErr w:type="spellEnd"/>
      <w:r w:rsidRPr="00CE1B71">
        <w:rPr>
          <w:color w:val="000000"/>
          <w:lang w:val="en-US"/>
        </w:rPr>
        <w:t xml:space="preserve"> by converting physical or chemical quantities into measurable elec</w:t>
      </w:r>
      <w:bookmarkStart w:id="1" w:name="_GoBack"/>
      <w:bookmarkEnd w:id="1"/>
      <w:r w:rsidRPr="00CE1B71">
        <w:rPr>
          <w:color w:val="000000"/>
          <w:lang w:val="en-US"/>
        </w:rPr>
        <w:t xml:space="preserve">trical or optical signals - a key property of the sensor platform. Using differential scanning calorimetry (DSC) we investigated the thermal and structural </w:t>
      </w:r>
      <w:proofErr w:type="spellStart"/>
      <w:r w:rsidRPr="00CE1B71">
        <w:rPr>
          <w:color w:val="000000"/>
          <w:lang w:val="en-US"/>
        </w:rPr>
        <w:t>behaviour</w:t>
      </w:r>
      <w:proofErr w:type="spellEnd"/>
      <w:r w:rsidRPr="00CE1B71">
        <w:rPr>
          <w:color w:val="000000"/>
          <w:lang w:val="en-US"/>
        </w:rPr>
        <w:t xml:space="preserve"> of the mixture of phospholipid 1-stearoyl-2-oleoyl-sn-glycero 3-phosphocholine (SOPC) and amide-functionalized single-walled carbon nanotubes (</w:t>
      </w:r>
      <w:proofErr w:type="spellStart"/>
      <w:r w:rsidRPr="00CE1B71">
        <w:rPr>
          <w:color w:val="000000"/>
          <w:lang w:val="en-US"/>
        </w:rPr>
        <w:t>af</w:t>
      </w:r>
      <w:proofErr w:type="spellEnd"/>
      <w:r w:rsidRPr="00CE1B71">
        <w:rPr>
          <w:color w:val="000000"/>
          <w:lang w:val="en-US"/>
        </w:rPr>
        <w:t>-SWCNTs) for concentrations 2- 10 ×10</w:t>
      </w:r>
      <w:r w:rsidRPr="008D54FD">
        <w:rPr>
          <w:color w:val="000000"/>
          <w:vertAlign w:val="superscript"/>
          <w:lang w:val="en-US"/>
        </w:rPr>
        <w:t>−3</w:t>
      </w:r>
      <w:r w:rsidRPr="00CE1B71">
        <w:rPr>
          <w:color w:val="000000"/>
          <w:lang w:val="en-US"/>
        </w:rPr>
        <w:t xml:space="preserve"> </w:t>
      </w:r>
      <w:proofErr w:type="spellStart"/>
      <w:r w:rsidRPr="00CE1B71">
        <w:rPr>
          <w:color w:val="000000"/>
          <w:lang w:val="en-US"/>
        </w:rPr>
        <w:t>wt</w:t>
      </w:r>
      <w:proofErr w:type="spellEnd"/>
      <w:r w:rsidRPr="00CE1B71">
        <w:rPr>
          <w:color w:val="000000"/>
          <w:lang w:val="en-US"/>
        </w:rPr>
        <w:t>% SWCNT/SOPC. the main thermodynamic features of the phase transition gel- liquid crystal: the melting temperature Tm; the calorimetric enthalpy ∆</w:t>
      </w:r>
      <w:proofErr w:type="spellStart"/>
      <w:r w:rsidRPr="00CE1B71">
        <w:rPr>
          <w:color w:val="000000"/>
          <w:lang w:val="en-US"/>
        </w:rPr>
        <w:t>Hcal</w:t>
      </w:r>
      <w:proofErr w:type="spellEnd"/>
      <w:r w:rsidRPr="00CE1B71">
        <w:rPr>
          <w:color w:val="000000"/>
          <w:lang w:val="en-US"/>
        </w:rPr>
        <w:t xml:space="preserve">; the </w:t>
      </w:r>
      <w:proofErr w:type="spellStart"/>
      <w:r w:rsidRPr="00CE1B71">
        <w:rPr>
          <w:color w:val="000000"/>
          <w:lang w:val="en-US"/>
        </w:rPr>
        <w:t>van′t</w:t>
      </w:r>
      <w:proofErr w:type="spellEnd"/>
      <w:r w:rsidRPr="00CE1B71">
        <w:rPr>
          <w:color w:val="000000"/>
          <w:lang w:val="en-US"/>
        </w:rPr>
        <w:t xml:space="preserve"> Hoff enthalpy and the corresponding cooperative units (CU) has been discussed. </w:t>
      </w:r>
    </w:p>
    <w:p w14:paraId="472D9DC2" w14:textId="77777777" w:rsidR="005077FA" w:rsidRPr="00CE1B71" w:rsidRDefault="005077FA" w:rsidP="005077FA">
      <w:pPr>
        <w:spacing w:after="120"/>
        <w:jc w:val="both"/>
        <w:rPr>
          <w:color w:val="000000"/>
          <w:lang w:val="en-US"/>
        </w:rPr>
      </w:pPr>
      <w:r w:rsidRPr="00CE1B71">
        <w:rPr>
          <w:color w:val="000000"/>
          <w:lang w:val="en-US"/>
        </w:rPr>
        <w:t xml:space="preserve">Viral detection utilizing EMEE sensing has been presented. Experimental results regarding control of a Chicken anemia virus presence by registering the specific reaction with its corresponding antibodies prove the feasibility of the method. </w:t>
      </w:r>
    </w:p>
    <w:p w14:paraId="3C09F7A4" w14:textId="77777777" w:rsidR="005077FA" w:rsidRPr="00CE1B71" w:rsidRDefault="005077FA" w:rsidP="005077FA">
      <w:pPr>
        <w:spacing w:after="120"/>
        <w:rPr>
          <w:color w:val="000000"/>
          <w:lang w:val="en-US"/>
        </w:rPr>
      </w:pPr>
      <w:r w:rsidRPr="00CE1B71">
        <w:rPr>
          <w:b/>
          <w:color w:val="000000"/>
          <w:lang w:val="en-US"/>
        </w:rPr>
        <w:t>Keywords</w:t>
      </w:r>
      <w:r w:rsidRPr="00CE1B71">
        <w:rPr>
          <w:color w:val="000000"/>
          <w:lang w:val="en-US"/>
        </w:rPr>
        <w:t>: lipid bilayers, carbon nanotubes, cooperative units, virus detection</w:t>
      </w:r>
    </w:p>
    <w:p w14:paraId="656E1216" w14:textId="77777777" w:rsidR="005077FA" w:rsidRPr="00CE1B71" w:rsidRDefault="005077FA" w:rsidP="005077FA">
      <w:pPr>
        <w:spacing w:after="120"/>
        <w:jc w:val="both"/>
        <w:rPr>
          <w:color w:val="000000"/>
          <w:lang w:val="en-US"/>
        </w:rPr>
      </w:pPr>
      <w:r w:rsidRPr="00CE1B71">
        <w:rPr>
          <w:b/>
          <w:color w:val="000000"/>
          <w:lang w:val="en-US"/>
        </w:rPr>
        <w:t>Acknowledgements</w:t>
      </w:r>
      <w:r w:rsidR="00CA5244">
        <w:rPr>
          <w:color w:val="000000"/>
          <w:lang w:val="en-US"/>
        </w:rPr>
        <w:t>:</w:t>
      </w:r>
      <w:r w:rsidRPr="00CE1B71">
        <w:rPr>
          <w:color w:val="000000"/>
          <w:lang w:val="en-US"/>
        </w:rPr>
        <w:t xml:space="preserve"> This publication has been created with the financial support of the European Union – </w:t>
      </w:r>
      <w:proofErr w:type="spellStart"/>
      <w:r w:rsidRPr="00CE1B71">
        <w:rPr>
          <w:color w:val="000000"/>
          <w:lang w:val="en-US"/>
        </w:rPr>
        <w:t>NextGenerationEU</w:t>
      </w:r>
      <w:proofErr w:type="spellEnd"/>
      <w:r w:rsidRPr="00CE1B71">
        <w:rPr>
          <w:color w:val="000000"/>
          <w:lang w:val="en-US"/>
        </w:rPr>
        <w:t>, project PVU – 58/12.12.2024 /BG-RRP-2.017-0041-C01/ “Development of photonic sensor effects at the interface solid surface/</w:t>
      </w:r>
      <w:proofErr w:type="spellStart"/>
      <w:r w:rsidRPr="00CE1B71">
        <w:rPr>
          <w:color w:val="000000"/>
          <w:lang w:val="en-US"/>
        </w:rPr>
        <w:t>bionanocomposite</w:t>
      </w:r>
      <w:proofErr w:type="spellEnd"/>
      <w:r w:rsidRPr="00CE1B71">
        <w:rPr>
          <w:color w:val="000000"/>
          <w:lang w:val="en-US"/>
        </w:rPr>
        <w:t xml:space="preserve"> for detection and control of biogenic impacts” (</w:t>
      </w:r>
      <w:proofErr w:type="spellStart"/>
      <w:r w:rsidRPr="00CE1B71">
        <w:rPr>
          <w:color w:val="000000"/>
          <w:lang w:val="en-US"/>
        </w:rPr>
        <w:t>PhotonSensorEffect</w:t>
      </w:r>
      <w:proofErr w:type="spellEnd"/>
      <w:r w:rsidRPr="00CE1B71">
        <w:rPr>
          <w:color w:val="000000"/>
          <w:lang w:val="en-US"/>
        </w:rPr>
        <w:t>) in implementation of an investment under C2.I2: “Increasing the innovation capacity of the Bulgarian Academy of Sciences in the field of green and digital technologies”. The sole responsibility for the content of the document lies with ISSP-BAS and under no circumstances can it be assumed that this document reflects the official position of the European Union and MRS-BAS.</w:t>
      </w:r>
    </w:p>
    <w:p w14:paraId="4AB8C915" w14:textId="77777777" w:rsidR="005077FA" w:rsidRPr="00CE1B71" w:rsidRDefault="005077FA">
      <w:pPr>
        <w:rPr>
          <w:rFonts w:eastAsia="Calibri"/>
          <w:lang w:val="en-US"/>
        </w:rPr>
      </w:pPr>
      <w:r w:rsidRPr="00CE1B71">
        <w:rPr>
          <w:rFonts w:eastAsia="Calibri"/>
          <w:lang w:val="en-US"/>
        </w:rPr>
        <w:br w:type="page"/>
      </w:r>
    </w:p>
    <w:p w14:paraId="2E070478" w14:textId="77777777" w:rsidR="0083162F" w:rsidRPr="00CE1B71" w:rsidRDefault="0083162F">
      <w:pPr>
        <w:spacing w:after="200" w:line="276" w:lineRule="auto"/>
        <w:rPr>
          <w:b/>
          <w:bCs/>
          <w:color w:val="000000"/>
          <w:lang w:val="en-US"/>
        </w:rPr>
      </w:pPr>
    </w:p>
    <w:p w14:paraId="5E434144" w14:textId="77777777" w:rsidR="0002311A" w:rsidRPr="00CE1B71" w:rsidRDefault="0002311A">
      <w:pPr>
        <w:spacing w:after="200" w:line="276" w:lineRule="auto"/>
        <w:rPr>
          <w:b/>
          <w:bCs/>
          <w:color w:val="000000"/>
          <w:lang w:val="en-US"/>
        </w:rPr>
      </w:pPr>
    </w:p>
    <w:p w14:paraId="552BA717" w14:textId="77777777" w:rsidR="0002311A" w:rsidRPr="00CE1B71" w:rsidRDefault="0002311A">
      <w:pPr>
        <w:spacing w:after="200" w:line="276" w:lineRule="auto"/>
        <w:rPr>
          <w:b/>
          <w:bCs/>
          <w:color w:val="000000"/>
          <w:lang w:val="en-US"/>
        </w:rPr>
      </w:pPr>
    </w:p>
    <w:p w14:paraId="06B611F3" w14:textId="77777777" w:rsidR="0083162F" w:rsidRPr="00CE1B71" w:rsidRDefault="0083162F">
      <w:pPr>
        <w:spacing w:after="200" w:line="276" w:lineRule="auto"/>
        <w:rPr>
          <w:b/>
          <w:bCs/>
          <w:color w:val="000000"/>
          <w:lang w:val="en-US"/>
        </w:rPr>
      </w:pPr>
    </w:p>
    <w:p w14:paraId="11DB3CAB" w14:textId="77777777" w:rsidR="0083162F" w:rsidRPr="00CE1B71" w:rsidRDefault="0083162F" w:rsidP="0083162F">
      <w:pPr>
        <w:spacing w:after="200" w:line="276" w:lineRule="auto"/>
        <w:jc w:val="center"/>
        <w:rPr>
          <w:b/>
          <w:bCs/>
          <w:color w:val="000000"/>
          <w:sz w:val="52"/>
          <w:szCs w:val="52"/>
          <w:lang w:val="en-US"/>
        </w:rPr>
      </w:pPr>
      <w:proofErr w:type="gramStart"/>
      <w:r w:rsidRPr="00CE1B71">
        <w:rPr>
          <w:b/>
          <w:bCs/>
          <w:color w:val="000000"/>
          <w:sz w:val="52"/>
          <w:szCs w:val="52"/>
          <w:lang w:val="en-US"/>
        </w:rPr>
        <w:t xml:space="preserve">POSTER </w:t>
      </w:r>
      <w:r w:rsidR="0002311A" w:rsidRPr="00CE1B71">
        <w:rPr>
          <w:b/>
          <w:bCs/>
          <w:color w:val="000000"/>
          <w:sz w:val="52"/>
          <w:szCs w:val="52"/>
          <w:lang w:val="en-US"/>
        </w:rPr>
        <w:t xml:space="preserve"> </w:t>
      </w:r>
      <w:r w:rsidRPr="00CE1B71">
        <w:rPr>
          <w:b/>
          <w:bCs/>
          <w:color w:val="000000"/>
          <w:sz w:val="52"/>
          <w:szCs w:val="52"/>
          <w:lang w:val="en-US"/>
        </w:rPr>
        <w:t>PRESENTATIONS</w:t>
      </w:r>
      <w:proofErr w:type="gramEnd"/>
    </w:p>
    <w:p w14:paraId="22B3381A" w14:textId="77777777" w:rsidR="0083162F" w:rsidRPr="00CE1B71" w:rsidRDefault="0083162F">
      <w:pPr>
        <w:spacing w:after="200" w:line="276" w:lineRule="auto"/>
        <w:rPr>
          <w:b/>
          <w:bCs/>
          <w:color w:val="000000"/>
          <w:lang w:val="en-US"/>
        </w:rPr>
      </w:pPr>
      <w:r w:rsidRPr="00CE1B71">
        <w:rPr>
          <w:b/>
          <w:bCs/>
          <w:color w:val="000000"/>
          <w:lang w:val="en-US"/>
        </w:rPr>
        <w:br w:type="page"/>
      </w:r>
    </w:p>
    <w:p w14:paraId="507BF7F7" w14:textId="77777777" w:rsidR="005077FA" w:rsidRPr="00CE1B71" w:rsidRDefault="005077FA" w:rsidP="005077FA">
      <w:pPr>
        <w:jc w:val="center"/>
        <w:rPr>
          <w:iCs/>
          <w:color w:val="000000"/>
          <w:vertAlign w:val="superscript"/>
          <w:lang w:val="en-US"/>
        </w:rPr>
      </w:pPr>
      <w:r w:rsidRPr="00CE1B71">
        <w:rPr>
          <w:b/>
          <w:bCs/>
          <w:color w:val="000000"/>
          <w:lang w:val="en-US"/>
        </w:rPr>
        <w:lastRenderedPageBreak/>
        <w:t>SUSTAINABLE UTILISATION OF WASTE GYPSUM WITH CO</w:t>
      </w:r>
      <w:r w:rsidRPr="00CE1B71">
        <w:rPr>
          <w:b/>
          <w:bCs/>
          <w:color w:val="000000"/>
          <w:vertAlign w:val="subscript"/>
          <w:lang w:val="en-US"/>
        </w:rPr>
        <w:t>2</w:t>
      </w:r>
      <w:r w:rsidRPr="00CE1B71">
        <w:rPr>
          <w:b/>
          <w:bCs/>
          <w:color w:val="000000"/>
          <w:lang w:val="en-US"/>
        </w:rPr>
        <w:t xml:space="preserve"> SEQUESTRATION POTENTIAL</w:t>
      </w:r>
      <w:r w:rsidRPr="00CE1B71">
        <w:rPr>
          <w:color w:val="000000"/>
          <w:lang w:val="en-US"/>
        </w:rPr>
        <w:br/>
      </w:r>
      <w:r w:rsidRPr="00CE1B71">
        <w:rPr>
          <w:color w:val="000000"/>
          <w:lang w:val="en-US"/>
        </w:rPr>
        <w:br/>
      </w:r>
      <w:r w:rsidRPr="00CE1B71">
        <w:rPr>
          <w:iCs/>
          <w:color w:val="000000"/>
          <w:u w:val="single"/>
          <w:lang w:val="en-US"/>
        </w:rPr>
        <w:t>Ralitsa Velinova</w:t>
      </w:r>
      <w:r w:rsidRPr="00CE1B71">
        <w:rPr>
          <w:iCs/>
          <w:color w:val="000000"/>
          <w:vertAlign w:val="superscript"/>
          <w:lang w:val="en-US"/>
        </w:rPr>
        <w:t>1,2</w:t>
      </w:r>
      <w:r w:rsidRPr="00CE1B71">
        <w:rPr>
          <w:iCs/>
          <w:color w:val="000000"/>
          <w:lang w:val="en-US"/>
        </w:rPr>
        <w:t>, Stoyan Kamburov</w:t>
      </w:r>
      <w:r w:rsidRPr="00CE1B71">
        <w:rPr>
          <w:iCs/>
          <w:color w:val="000000"/>
          <w:vertAlign w:val="superscript"/>
          <w:lang w:val="en-US"/>
        </w:rPr>
        <w:t>1</w:t>
      </w:r>
      <w:r w:rsidRPr="00CE1B71">
        <w:rPr>
          <w:iCs/>
          <w:color w:val="000000"/>
          <w:lang w:val="en-US"/>
        </w:rPr>
        <w:t>, Katerina Tumbalova</w:t>
      </w:r>
      <w:r w:rsidRPr="00CE1B71">
        <w:rPr>
          <w:iCs/>
          <w:color w:val="000000"/>
          <w:vertAlign w:val="superscript"/>
          <w:lang w:val="en-US"/>
        </w:rPr>
        <w:t>1,2</w:t>
      </w:r>
      <w:r w:rsidRPr="00CE1B71">
        <w:rPr>
          <w:iCs/>
          <w:color w:val="000000"/>
          <w:lang w:val="en-US"/>
        </w:rPr>
        <w:t>, Peter Tzvetkov</w:t>
      </w:r>
      <w:r w:rsidRPr="00CE1B71">
        <w:rPr>
          <w:iCs/>
          <w:color w:val="000000"/>
          <w:vertAlign w:val="superscript"/>
          <w:lang w:val="en-US"/>
        </w:rPr>
        <w:t>1</w:t>
      </w:r>
      <w:r w:rsidRPr="00CE1B71">
        <w:rPr>
          <w:iCs/>
          <w:color w:val="000000"/>
          <w:lang w:val="en-US"/>
        </w:rPr>
        <w:t>, Diana Rabadjieva</w:t>
      </w:r>
      <w:r w:rsidRPr="00CE1B71">
        <w:rPr>
          <w:iCs/>
          <w:color w:val="000000"/>
          <w:vertAlign w:val="superscript"/>
          <w:lang w:val="en-US"/>
        </w:rPr>
        <w:t>1</w:t>
      </w:r>
      <w:r w:rsidRPr="00CE1B71">
        <w:rPr>
          <w:iCs/>
          <w:color w:val="000000"/>
          <w:lang w:val="en-US"/>
        </w:rPr>
        <w:t>, Georgi Chernev</w:t>
      </w:r>
      <w:r w:rsidRPr="00CE1B71">
        <w:rPr>
          <w:iCs/>
          <w:color w:val="000000"/>
          <w:vertAlign w:val="superscript"/>
          <w:lang w:val="en-US"/>
        </w:rPr>
        <w:t>3</w:t>
      </w:r>
      <w:r w:rsidRPr="00CE1B71">
        <w:rPr>
          <w:iCs/>
          <w:color w:val="000000"/>
          <w:lang w:val="en-US"/>
        </w:rPr>
        <w:t>, Anton Naydenov</w:t>
      </w:r>
      <w:r w:rsidRPr="00CE1B71">
        <w:rPr>
          <w:iCs/>
          <w:color w:val="000000"/>
          <w:vertAlign w:val="superscript"/>
          <w:lang w:val="en-US"/>
        </w:rPr>
        <w:t>1,2</w:t>
      </w:r>
    </w:p>
    <w:p w14:paraId="3EE49340" w14:textId="77777777" w:rsidR="0002311A" w:rsidRPr="00CE1B71" w:rsidRDefault="0002311A" w:rsidP="005077FA">
      <w:pPr>
        <w:jc w:val="center"/>
        <w:rPr>
          <w:iCs/>
          <w:color w:val="000000"/>
          <w:lang w:val="en-US"/>
        </w:rPr>
      </w:pPr>
    </w:p>
    <w:p w14:paraId="61F1D3E4" w14:textId="77777777" w:rsidR="005077FA" w:rsidRPr="00CE1B71" w:rsidRDefault="005077FA" w:rsidP="005077FA">
      <w:pPr>
        <w:jc w:val="center"/>
        <w:rPr>
          <w:iCs/>
          <w:color w:val="000000"/>
          <w:lang w:val="en-US"/>
        </w:rPr>
      </w:pPr>
      <w:r w:rsidRPr="00CE1B71">
        <w:rPr>
          <w:iCs/>
          <w:color w:val="000000"/>
          <w:vertAlign w:val="superscript"/>
          <w:lang w:val="en-US"/>
        </w:rPr>
        <w:t>1</w:t>
      </w:r>
      <w:r w:rsidRPr="00CE1B71">
        <w:rPr>
          <w:iCs/>
          <w:color w:val="000000"/>
          <w:lang w:val="en-US"/>
        </w:rPr>
        <w:t>Institute of General and Inorganic Chemistry</w:t>
      </w:r>
      <w:r w:rsidRPr="00CE1B71">
        <w:rPr>
          <w:color w:val="000000"/>
          <w:lang w:val="en-US"/>
        </w:rPr>
        <w:t xml:space="preserve">, Bulgarian Academy of Sciences, </w:t>
      </w:r>
      <w:r w:rsidRPr="00CE1B71">
        <w:rPr>
          <w:iCs/>
          <w:color w:val="000000"/>
          <w:lang w:val="en-US"/>
        </w:rPr>
        <w:t xml:space="preserve">Acad. G. </w:t>
      </w:r>
      <w:proofErr w:type="spellStart"/>
      <w:r w:rsidRPr="00CE1B71">
        <w:rPr>
          <w:iCs/>
          <w:color w:val="000000"/>
          <w:lang w:val="en-US"/>
        </w:rPr>
        <w:t>Bonchev</w:t>
      </w:r>
      <w:proofErr w:type="spellEnd"/>
      <w:r w:rsidRPr="00CE1B71">
        <w:rPr>
          <w:iCs/>
          <w:color w:val="000000"/>
          <w:lang w:val="en-US"/>
        </w:rPr>
        <w:t xml:space="preserve"> </w:t>
      </w:r>
      <w:proofErr w:type="spellStart"/>
      <w:r w:rsidRPr="00CE1B71">
        <w:rPr>
          <w:iCs/>
          <w:color w:val="000000"/>
          <w:lang w:val="en-US"/>
        </w:rPr>
        <w:t>str</w:t>
      </w:r>
      <w:proofErr w:type="spellEnd"/>
      <w:r w:rsidRPr="00CE1B71">
        <w:rPr>
          <w:iCs/>
          <w:color w:val="000000"/>
          <w:lang w:val="en-US"/>
        </w:rPr>
        <w:t>, bl. 11, 1113 Sofia, Bulgaria</w:t>
      </w:r>
    </w:p>
    <w:p w14:paraId="155AC346" w14:textId="77777777" w:rsidR="005077FA" w:rsidRPr="00CE1B71" w:rsidRDefault="005077FA" w:rsidP="005077FA">
      <w:pPr>
        <w:jc w:val="center"/>
        <w:rPr>
          <w:iCs/>
          <w:color w:val="000000"/>
          <w:lang w:val="en-US"/>
        </w:rPr>
      </w:pPr>
      <w:r w:rsidRPr="00CE1B71">
        <w:rPr>
          <w:iCs/>
          <w:color w:val="000000"/>
          <w:vertAlign w:val="superscript"/>
          <w:lang w:val="en-US"/>
        </w:rPr>
        <w:t>2</w:t>
      </w:r>
      <w:r w:rsidRPr="00CE1B71">
        <w:rPr>
          <w:iCs/>
          <w:color w:val="000000"/>
          <w:lang w:val="en-US"/>
        </w:rPr>
        <w:t>"National Centre of Excellence Mechatronics and Clean Technologies"</w:t>
      </w:r>
    </w:p>
    <w:p w14:paraId="5602080E" w14:textId="77777777" w:rsidR="005077FA" w:rsidRPr="00CE1B71" w:rsidRDefault="005077FA" w:rsidP="005077FA">
      <w:pPr>
        <w:jc w:val="center"/>
        <w:rPr>
          <w:iCs/>
          <w:color w:val="000000"/>
          <w:lang w:val="en-US"/>
        </w:rPr>
      </w:pPr>
      <w:r w:rsidRPr="00CE1B71">
        <w:rPr>
          <w:iCs/>
          <w:color w:val="000000"/>
          <w:lang w:val="en-US"/>
        </w:rPr>
        <w:t xml:space="preserve">Sofia, </w:t>
      </w:r>
      <w:bookmarkStart w:id="2" w:name="_Hlk206952545"/>
      <w:r w:rsidRPr="00CE1B71">
        <w:rPr>
          <w:iCs/>
          <w:color w:val="000000"/>
          <w:lang w:val="en-US"/>
        </w:rPr>
        <w:t xml:space="preserve">8 bul. </w:t>
      </w:r>
      <w:bookmarkEnd w:id="2"/>
      <w:r w:rsidRPr="00CE1B71">
        <w:rPr>
          <w:iCs/>
          <w:color w:val="000000"/>
          <w:lang w:val="en-US"/>
        </w:rPr>
        <w:t>Kliment Ohridski, Bulgaria</w:t>
      </w:r>
    </w:p>
    <w:p w14:paraId="26FBE0B2" w14:textId="77777777" w:rsidR="005077FA" w:rsidRPr="00CE1B71" w:rsidRDefault="005077FA" w:rsidP="005077FA">
      <w:pPr>
        <w:jc w:val="center"/>
        <w:rPr>
          <w:iCs/>
          <w:color w:val="000000"/>
          <w:lang w:val="en-US"/>
        </w:rPr>
      </w:pPr>
      <w:r w:rsidRPr="00CE1B71">
        <w:rPr>
          <w:iCs/>
          <w:color w:val="000000"/>
          <w:vertAlign w:val="superscript"/>
          <w:lang w:val="en-US"/>
        </w:rPr>
        <w:t>3</w:t>
      </w:r>
      <w:r w:rsidRPr="00CE1B71">
        <w:rPr>
          <w:iCs/>
          <w:color w:val="000000"/>
          <w:lang w:val="en-US"/>
        </w:rPr>
        <w:t>Faculty of Metallurgy and Materials Science, University of Chemical Technology and Metallurgy, 8 bul. Kliment Ohridski, 1756 Sofia, Bulgaria</w:t>
      </w:r>
    </w:p>
    <w:p w14:paraId="27E7DDD0" w14:textId="77777777" w:rsidR="005077FA" w:rsidRPr="00CE1B71" w:rsidRDefault="005077FA" w:rsidP="005077FA">
      <w:pPr>
        <w:jc w:val="center"/>
        <w:rPr>
          <w:i/>
          <w:iCs/>
          <w:color w:val="000000"/>
          <w:lang w:val="en-US"/>
        </w:rPr>
      </w:pPr>
      <w:r w:rsidRPr="00CE1B71">
        <w:rPr>
          <w:iCs/>
          <w:lang w:val="en-US"/>
        </w:rPr>
        <w:t>raligeorgieva@svr.igic.bas.bg</w:t>
      </w:r>
    </w:p>
    <w:p w14:paraId="0535438A" w14:textId="77777777" w:rsidR="005077FA" w:rsidRPr="00CE1B71" w:rsidRDefault="005077FA" w:rsidP="005077FA">
      <w:pPr>
        <w:spacing w:after="120"/>
        <w:jc w:val="both"/>
        <w:rPr>
          <w:lang w:val="en-US"/>
        </w:rPr>
      </w:pPr>
    </w:p>
    <w:p w14:paraId="676CC9D7" w14:textId="77777777" w:rsidR="005077FA" w:rsidRPr="00CE1B71" w:rsidRDefault="005077FA" w:rsidP="005077FA">
      <w:pPr>
        <w:spacing w:after="120"/>
        <w:jc w:val="both"/>
        <w:rPr>
          <w:color w:val="000000"/>
          <w:lang w:val="en-US"/>
        </w:rPr>
      </w:pPr>
      <w:r w:rsidRPr="00CE1B71">
        <w:rPr>
          <w:lang w:val="en-US"/>
        </w:rPr>
        <w:t xml:space="preserve">A significant quantity of waste gypsum is produced each year as a by-product of flue gas </w:t>
      </w:r>
      <w:proofErr w:type="spellStart"/>
      <w:r w:rsidRPr="00CE1B71">
        <w:rPr>
          <w:lang w:val="en-US"/>
        </w:rPr>
        <w:t>desulfurisation</w:t>
      </w:r>
      <w:proofErr w:type="spellEnd"/>
      <w:r w:rsidRPr="00CE1B71">
        <w:rPr>
          <w:lang w:val="en-US"/>
        </w:rPr>
        <w:t xml:space="preserve"> in power plants and other industrial operations. Its accumulation contributes to environmental issues such as soil degradation and water pollution. Consequently, the development of effective recycling strategies for this material remains an active area of research.</w:t>
      </w:r>
    </w:p>
    <w:p w14:paraId="53882C99" w14:textId="77777777" w:rsidR="005077FA" w:rsidRPr="00CE1B71" w:rsidRDefault="005077FA" w:rsidP="005077FA">
      <w:pPr>
        <w:spacing w:after="120"/>
        <w:jc w:val="both"/>
        <w:rPr>
          <w:color w:val="000000"/>
          <w:lang w:val="en-US"/>
        </w:rPr>
      </w:pPr>
      <w:r w:rsidRPr="00CE1B71">
        <w:rPr>
          <w:color w:val="000000"/>
          <w:lang w:val="en-US"/>
        </w:rPr>
        <w:t xml:space="preserve">The present work proposes an efficient scheme for </w:t>
      </w:r>
      <w:bookmarkStart w:id="3" w:name="_Hlk206760289"/>
      <w:r w:rsidRPr="00CE1B71">
        <w:rPr>
          <w:color w:val="000000"/>
          <w:lang w:val="en-US"/>
        </w:rPr>
        <w:t xml:space="preserve">recycling waste gypsum </w:t>
      </w:r>
      <w:bookmarkEnd w:id="3"/>
      <w:r w:rsidRPr="00CE1B71">
        <w:rPr>
          <w:color w:val="000000"/>
          <w:lang w:val="en-US"/>
        </w:rPr>
        <w:t>from power plant flue gas desulfurization, including: (</w:t>
      </w:r>
      <w:proofErr w:type="spellStart"/>
      <w:r w:rsidRPr="00CE1B71">
        <w:rPr>
          <w:color w:val="000000"/>
          <w:lang w:val="en-US"/>
        </w:rPr>
        <w:t>i</w:t>
      </w:r>
      <w:proofErr w:type="spellEnd"/>
      <w:r w:rsidRPr="00CE1B71">
        <w:rPr>
          <w:color w:val="000000"/>
          <w:lang w:val="en-US"/>
        </w:rPr>
        <w:t>) conversion of gypsum into calcium hydroxide; (ii) use of as prepared Ca(OH)</w:t>
      </w:r>
      <w:r w:rsidRPr="00CE1B71">
        <w:rPr>
          <w:color w:val="000000"/>
          <w:vertAlign w:val="subscript"/>
          <w:lang w:val="en-US"/>
        </w:rPr>
        <w:t>2</w:t>
      </w:r>
      <w:r w:rsidRPr="00CE1B71">
        <w:rPr>
          <w:color w:val="000000"/>
          <w:lang w:val="en-US"/>
        </w:rPr>
        <w:t xml:space="preserve"> to capture CO</w:t>
      </w:r>
      <w:r w:rsidRPr="00CE1B71">
        <w:rPr>
          <w:color w:val="000000"/>
          <w:vertAlign w:val="subscript"/>
          <w:lang w:val="en-US"/>
        </w:rPr>
        <w:t>2</w:t>
      </w:r>
      <w:r w:rsidRPr="00CE1B71">
        <w:rPr>
          <w:color w:val="000000"/>
          <w:lang w:val="en-US"/>
        </w:rPr>
        <w:t xml:space="preserve"> from </w:t>
      </w:r>
      <w:bookmarkStart w:id="4" w:name="_Hlk206692255"/>
      <w:r w:rsidRPr="00CE1B71">
        <w:rPr>
          <w:color w:val="000000"/>
          <w:lang w:val="en-US"/>
        </w:rPr>
        <w:t>the environment</w:t>
      </w:r>
      <w:bookmarkEnd w:id="4"/>
      <w:r w:rsidRPr="00CE1B71">
        <w:rPr>
          <w:color w:val="000000"/>
          <w:lang w:val="en-US"/>
        </w:rPr>
        <w:t xml:space="preserve"> and convert it into CaCO</w:t>
      </w:r>
      <w:r w:rsidRPr="00CE1B71">
        <w:rPr>
          <w:color w:val="000000"/>
          <w:vertAlign w:val="subscript"/>
          <w:lang w:val="en-US"/>
        </w:rPr>
        <w:t>3</w:t>
      </w:r>
      <w:r w:rsidRPr="00CE1B71">
        <w:rPr>
          <w:color w:val="000000"/>
          <w:lang w:val="en-US"/>
        </w:rPr>
        <w:t>.</w:t>
      </w:r>
    </w:p>
    <w:p w14:paraId="2A23CE36" w14:textId="77777777" w:rsidR="005077FA" w:rsidRPr="00CE1B71" w:rsidRDefault="005077FA" w:rsidP="005077FA">
      <w:pPr>
        <w:spacing w:after="120"/>
        <w:jc w:val="both"/>
        <w:rPr>
          <w:color w:val="000000"/>
          <w:lang w:val="en-US"/>
        </w:rPr>
      </w:pPr>
      <w:r w:rsidRPr="00CE1B71">
        <w:rPr>
          <w:color w:val="000000"/>
          <w:lang w:val="en-US"/>
        </w:rPr>
        <w:t>Based on theoretical considerations of the four-component system Na</w:t>
      </w:r>
      <w:r w:rsidRPr="00CE1B71">
        <w:rPr>
          <w:color w:val="000000"/>
          <w:vertAlign w:val="superscript"/>
          <w:lang w:val="en-US"/>
        </w:rPr>
        <w:t>+</w:t>
      </w:r>
      <w:r w:rsidRPr="00CE1B71">
        <w:rPr>
          <w:color w:val="000000"/>
          <w:lang w:val="en-US"/>
        </w:rPr>
        <w:t>, Ca</w:t>
      </w:r>
      <w:r w:rsidRPr="00CE1B71">
        <w:rPr>
          <w:color w:val="000000"/>
          <w:vertAlign w:val="superscript"/>
          <w:lang w:val="en-US"/>
        </w:rPr>
        <w:t>2+</w:t>
      </w:r>
      <w:r w:rsidRPr="00CE1B71">
        <w:rPr>
          <w:color w:val="000000"/>
          <w:lang w:val="en-US"/>
        </w:rPr>
        <w:t>/OH</w:t>
      </w:r>
      <w:r w:rsidRPr="00CE1B71">
        <w:rPr>
          <w:color w:val="000000"/>
          <w:vertAlign w:val="superscript"/>
          <w:lang w:val="en-US"/>
        </w:rPr>
        <w:t>−</w:t>
      </w:r>
      <w:r w:rsidRPr="00CE1B71">
        <w:rPr>
          <w:color w:val="000000"/>
          <w:lang w:val="en-US"/>
        </w:rPr>
        <w:t>, SO</w:t>
      </w:r>
      <w:r w:rsidRPr="00CE1B71">
        <w:rPr>
          <w:color w:val="000000"/>
          <w:vertAlign w:val="subscript"/>
          <w:lang w:val="en-US"/>
        </w:rPr>
        <w:t>4</w:t>
      </w:r>
      <w:r w:rsidRPr="00CE1B71">
        <w:rPr>
          <w:color w:val="000000"/>
          <w:vertAlign w:val="superscript"/>
          <w:lang w:val="en-US"/>
        </w:rPr>
        <w:t>2-</w:t>
      </w:r>
      <w:r w:rsidRPr="00CE1B71">
        <w:rPr>
          <w:color w:val="000000"/>
          <w:lang w:val="en-US"/>
        </w:rPr>
        <w:t>/H</w:t>
      </w:r>
      <w:r w:rsidRPr="00CE1B71">
        <w:rPr>
          <w:color w:val="000000"/>
          <w:vertAlign w:val="subscript"/>
          <w:lang w:val="en-US"/>
        </w:rPr>
        <w:t>2</w:t>
      </w:r>
      <w:r w:rsidRPr="00CE1B71">
        <w:rPr>
          <w:color w:val="000000"/>
          <w:lang w:val="en-US"/>
        </w:rPr>
        <w:t>O at 25 °C and supporting experimental studies, an effective method for converting gypsum into Ca(OH)</w:t>
      </w:r>
      <w:r w:rsidRPr="00CE1B71">
        <w:rPr>
          <w:color w:val="000000"/>
          <w:vertAlign w:val="subscript"/>
          <w:lang w:val="en-US"/>
        </w:rPr>
        <w:t>2</w:t>
      </w:r>
      <w:r w:rsidRPr="00CE1B71">
        <w:rPr>
          <w:color w:val="000000"/>
          <w:lang w:val="en-US"/>
        </w:rPr>
        <w:t xml:space="preserve"> is developed. It was found that 2M NaOH added at once, 2h stirring, and 22h maturation are the optimal conditions. The highest degree of conversion (94%) is obtained at 25% excess of NaOH. At 10% excess, the conversion is 91%, and at 5% excess, 88%. This shows that the most economically advantageous process is at a 5-10% excess of NaOH. </w:t>
      </w:r>
    </w:p>
    <w:p w14:paraId="3AAAC549" w14:textId="77777777" w:rsidR="005077FA" w:rsidRPr="00CE1B71" w:rsidRDefault="005077FA" w:rsidP="005077FA">
      <w:pPr>
        <w:spacing w:after="120"/>
        <w:jc w:val="both"/>
        <w:rPr>
          <w:color w:val="000000"/>
          <w:lang w:val="en-US"/>
        </w:rPr>
      </w:pPr>
      <w:r w:rsidRPr="00CE1B71">
        <w:rPr>
          <w:color w:val="000000"/>
          <w:lang w:val="en-US"/>
        </w:rPr>
        <w:t xml:space="preserve">Carbonation experiments are carried out in a laboratory glass </w:t>
      </w:r>
      <w:proofErr w:type="gramStart"/>
      <w:r w:rsidRPr="00CE1B71">
        <w:rPr>
          <w:color w:val="000000"/>
          <w:lang w:val="en-US"/>
        </w:rPr>
        <w:t>reactor,  containing</w:t>
      </w:r>
      <w:proofErr w:type="gramEnd"/>
      <w:r w:rsidRPr="00CE1B71">
        <w:rPr>
          <w:color w:val="000000"/>
          <w:lang w:val="en-US"/>
        </w:rPr>
        <w:t xml:space="preserve"> 1.0 cm3 γ-Al</w:t>
      </w:r>
      <w:r w:rsidRPr="00CE1B71">
        <w:rPr>
          <w:color w:val="000000"/>
          <w:vertAlign w:val="subscript"/>
          <w:lang w:val="en-US"/>
        </w:rPr>
        <w:t>2</w:t>
      </w:r>
      <w:r w:rsidRPr="00CE1B71">
        <w:rPr>
          <w:color w:val="000000"/>
          <w:lang w:val="en-US"/>
        </w:rPr>
        <w:t>O</w:t>
      </w:r>
      <w:r w:rsidRPr="00CE1B71">
        <w:rPr>
          <w:color w:val="000000"/>
          <w:vertAlign w:val="subscript"/>
          <w:lang w:val="en-US"/>
        </w:rPr>
        <w:t>3</w:t>
      </w:r>
      <w:r w:rsidRPr="00CE1B71">
        <w:rPr>
          <w:color w:val="000000"/>
          <w:lang w:val="en-US"/>
        </w:rPr>
        <w:t xml:space="preserve"> (Rhone Poulenc), impregnated with a mixture of converted to 94% Ca(OH)</w:t>
      </w:r>
      <w:r w:rsidRPr="00CE1B71">
        <w:rPr>
          <w:color w:val="000000"/>
          <w:vertAlign w:val="subscript"/>
          <w:lang w:val="en-US"/>
        </w:rPr>
        <w:t>2</w:t>
      </w:r>
      <w:r w:rsidRPr="00CE1B71">
        <w:rPr>
          <w:color w:val="000000"/>
          <w:lang w:val="en-US"/>
        </w:rPr>
        <w:t xml:space="preserve"> diluted with distilled water. The tests are performed with air from the environment (450 ppm CO</w:t>
      </w:r>
      <w:r w:rsidRPr="00CE1B71">
        <w:rPr>
          <w:color w:val="000000"/>
          <w:vertAlign w:val="subscript"/>
          <w:lang w:val="en-US"/>
        </w:rPr>
        <w:t>2</w:t>
      </w:r>
      <w:r w:rsidRPr="00CE1B71">
        <w:rPr>
          <w:color w:val="000000"/>
          <w:lang w:val="en-US"/>
        </w:rPr>
        <w:t>, 1 vol. % H</w:t>
      </w:r>
      <w:r w:rsidRPr="00CE1B71">
        <w:rPr>
          <w:color w:val="000000"/>
          <w:vertAlign w:val="subscript"/>
          <w:lang w:val="en-US"/>
        </w:rPr>
        <w:t>2</w:t>
      </w:r>
      <w:r w:rsidRPr="00CE1B71">
        <w:rPr>
          <w:color w:val="000000"/>
          <w:lang w:val="en-US"/>
        </w:rPr>
        <w:t>O) at gas velocity of 35 l/h. Gas analysis is conducted using a specialized online gas analyzer for CO</w:t>
      </w:r>
      <w:r w:rsidRPr="00CE1B71">
        <w:rPr>
          <w:color w:val="000000"/>
          <w:vertAlign w:val="subscript"/>
          <w:lang w:val="en-US"/>
        </w:rPr>
        <w:t xml:space="preserve">2 </w:t>
      </w:r>
      <w:r w:rsidRPr="00CE1B71">
        <w:rPr>
          <w:color w:val="000000"/>
          <w:lang w:val="en-US"/>
        </w:rPr>
        <w:t>(</w:t>
      </w:r>
      <w:proofErr w:type="spellStart"/>
      <w:r w:rsidRPr="00CE1B71">
        <w:rPr>
          <w:color w:val="000000"/>
          <w:lang w:val="en-US"/>
        </w:rPr>
        <w:t>MultiGas</w:t>
      </w:r>
      <w:proofErr w:type="spellEnd"/>
      <w:r w:rsidRPr="00CE1B71">
        <w:rPr>
          <w:color w:val="000000"/>
          <w:lang w:val="en-US"/>
        </w:rPr>
        <w:t xml:space="preserve"> FTIR Gas Analyzer 2030G), connected with a microprocessor system for continuous data monitoring, </w:t>
      </w:r>
      <w:proofErr w:type="spellStart"/>
      <w:r w:rsidRPr="00CE1B71">
        <w:rPr>
          <w:color w:val="000000"/>
          <w:lang w:val="en-US"/>
        </w:rPr>
        <w:t>Isomatic</w:t>
      </w:r>
      <w:proofErr w:type="spellEnd"/>
      <w:r w:rsidRPr="00CE1B71">
        <w:rPr>
          <w:color w:val="000000"/>
          <w:lang w:val="en-US"/>
        </w:rPr>
        <w:t xml:space="preserve"> </w:t>
      </w:r>
      <w:proofErr w:type="spellStart"/>
      <w:r w:rsidRPr="00CE1B71">
        <w:rPr>
          <w:color w:val="000000"/>
          <w:lang w:val="en-US"/>
        </w:rPr>
        <w:t>Complect</w:t>
      </w:r>
      <w:proofErr w:type="spellEnd"/>
      <w:r w:rsidRPr="00CE1B71">
        <w:rPr>
          <w:color w:val="000000"/>
          <w:lang w:val="en-US"/>
        </w:rPr>
        <w:t>. The results obtained show that the tested material is active for CO</w:t>
      </w:r>
      <w:r w:rsidRPr="00CE1B71">
        <w:rPr>
          <w:color w:val="000000"/>
          <w:vertAlign w:val="subscript"/>
          <w:lang w:val="en-US"/>
        </w:rPr>
        <w:t>2</w:t>
      </w:r>
      <w:r w:rsidRPr="00CE1B71">
        <w:rPr>
          <w:color w:val="000000"/>
          <w:lang w:val="en-US"/>
        </w:rPr>
        <w:t xml:space="preserve"> capture. It can be concluded that the resulting material may be incorporated into external building plasters for passive CO₂ removal from the atmosphere or applied in industrial processes such as CO₂ capture during methane decomposition.</w:t>
      </w:r>
    </w:p>
    <w:p w14:paraId="445F48ED" w14:textId="77777777" w:rsidR="005077FA" w:rsidRPr="00CE1B71" w:rsidRDefault="005077FA" w:rsidP="005077FA">
      <w:pPr>
        <w:spacing w:after="120"/>
        <w:rPr>
          <w:color w:val="000000"/>
          <w:lang w:val="en-US"/>
        </w:rPr>
      </w:pPr>
      <w:r w:rsidRPr="00CE1B71">
        <w:rPr>
          <w:b/>
          <w:color w:val="000000"/>
          <w:lang w:val="en-US"/>
        </w:rPr>
        <w:t>Keywords</w:t>
      </w:r>
      <w:r w:rsidRPr="00CE1B71">
        <w:rPr>
          <w:color w:val="000000"/>
          <w:lang w:val="en-US"/>
        </w:rPr>
        <w:t>: recycle, waste gypsum, conversion of gypsum, capture CO</w:t>
      </w:r>
      <w:r w:rsidRPr="00CE1B71">
        <w:rPr>
          <w:color w:val="000000"/>
          <w:vertAlign w:val="subscript"/>
          <w:lang w:val="en-US"/>
        </w:rPr>
        <w:t>2</w:t>
      </w:r>
      <w:r w:rsidRPr="00CE1B71">
        <w:rPr>
          <w:color w:val="000000"/>
          <w:lang w:val="en-US"/>
        </w:rPr>
        <w:t xml:space="preserve"> </w:t>
      </w:r>
    </w:p>
    <w:p w14:paraId="167D89E9" w14:textId="77777777" w:rsidR="005077FA" w:rsidRPr="00CE1B71" w:rsidRDefault="005077FA" w:rsidP="0002311A">
      <w:pPr>
        <w:jc w:val="both"/>
        <w:rPr>
          <w:rFonts w:eastAsia="Calibri"/>
          <w:lang w:val="en-US"/>
        </w:rPr>
      </w:pPr>
      <w:r w:rsidRPr="00CE1B71">
        <w:rPr>
          <w:b/>
          <w:color w:val="000000"/>
          <w:lang w:val="en-US"/>
        </w:rPr>
        <w:t>Acknowledgements</w:t>
      </w:r>
      <w:r w:rsidRPr="00CE1B71">
        <w:rPr>
          <w:color w:val="000000"/>
          <w:lang w:val="en-US"/>
        </w:rPr>
        <w:t xml:space="preserve">: </w:t>
      </w:r>
      <w:r w:rsidRPr="00CE1B71">
        <w:rPr>
          <w:rFonts w:eastAsia="Calibri"/>
          <w:color w:val="1F1F1F"/>
          <w:lang w:val="en-US"/>
        </w:rPr>
        <w:t>Research equipment of the project № BG16RFPR002-1.014-0006 "National Centre of Excellence Mechatronics and Clean Technologies" was used for experimental work financially supported by European Regional Development Fund under "Research, Innovation and Digitization for Smart Transformation" program 2021-2027.</w:t>
      </w:r>
      <w:r w:rsidRPr="00CE1B71">
        <w:rPr>
          <w:rFonts w:eastAsia="Calibri"/>
          <w:lang w:val="en-US"/>
        </w:rPr>
        <w:br w:type="page"/>
      </w:r>
    </w:p>
    <w:p w14:paraId="69207301" w14:textId="77777777" w:rsidR="0002311A" w:rsidRPr="00CE1B71" w:rsidRDefault="005077FA" w:rsidP="005077FA">
      <w:pPr>
        <w:suppressAutoHyphens/>
        <w:jc w:val="center"/>
        <w:rPr>
          <w:iCs/>
          <w:color w:val="000000"/>
          <w:lang w:val="en-US"/>
        </w:rPr>
      </w:pPr>
      <w:r w:rsidRPr="00CE1B71">
        <w:rPr>
          <w:b/>
          <w:bCs/>
          <w:color w:val="000000"/>
          <w:lang w:val="en-US"/>
        </w:rPr>
        <w:lastRenderedPageBreak/>
        <w:t>ECO-FRIENDLY USE OF BLACK SEA RESOURCES</w:t>
      </w:r>
      <w:r w:rsidRPr="00CE1B71">
        <w:rPr>
          <w:color w:val="000000"/>
          <w:lang w:val="en-US"/>
        </w:rPr>
        <w:br/>
      </w:r>
      <w:r w:rsidRPr="00CE1B71">
        <w:rPr>
          <w:color w:val="000000"/>
          <w:lang w:val="en-US"/>
        </w:rPr>
        <w:br/>
      </w:r>
      <w:r w:rsidRPr="00CE1B71">
        <w:rPr>
          <w:iCs/>
          <w:color w:val="000000"/>
          <w:u w:val="single"/>
          <w:lang w:val="en-US"/>
        </w:rPr>
        <w:t xml:space="preserve">Antonina </w:t>
      </w:r>
      <w:proofErr w:type="spellStart"/>
      <w:r w:rsidRPr="00CE1B71">
        <w:rPr>
          <w:iCs/>
          <w:color w:val="000000"/>
          <w:u w:val="single"/>
          <w:lang w:val="en-US"/>
        </w:rPr>
        <w:t>Kovacheva</w:t>
      </w:r>
      <w:proofErr w:type="spellEnd"/>
      <w:r w:rsidRPr="00CE1B71">
        <w:rPr>
          <w:iCs/>
          <w:color w:val="000000"/>
          <w:lang w:val="en-US"/>
        </w:rPr>
        <w:t xml:space="preserve">, Diana </w:t>
      </w:r>
      <w:proofErr w:type="spellStart"/>
      <w:r w:rsidRPr="00CE1B71">
        <w:rPr>
          <w:iCs/>
          <w:color w:val="000000"/>
          <w:lang w:val="en-US"/>
        </w:rPr>
        <w:t>Rabadjieva</w:t>
      </w:r>
      <w:proofErr w:type="spellEnd"/>
      <w:r w:rsidRPr="00CE1B71">
        <w:rPr>
          <w:iCs/>
          <w:color w:val="000000"/>
          <w:lang w:val="en-US"/>
        </w:rPr>
        <w:t xml:space="preserve">, </w:t>
      </w:r>
      <w:proofErr w:type="spellStart"/>
      <w:r w:rsidRPr="00CE1B71">
        <w:rPr>
          <w:color w:val="000000"/>
          <w:lang w:val="en-US"/>
        </w:rPr>
        <w:t>Tzvetelyuba</w:t>
      </w:r>
      <w:proofErr w:type="spellEnd"/>
      <w:r w:rsidRPr="00CE1B71">
        <w:rPr>
          <w:color w:val="000000"/>
          <w:lang w:val="en-US"/>
        </w:rPr>
        <w:t xml:space="preserve"> </w:t>
      </w:r>
      <w:proofErr w:type="spellStart"/>
      <w:r w:rsidRPr="00CE1B71">
        <w:rPr>
          <w:color w:val="000000"/>
          <w:lang w:val="en-US"/>
        </w:rPr>
        <w:t>Milanova</w:t>
      </w:r>
      <w:proofErr w:type="spellEnd"/>
      <w:r w:rsidRPr="00CE1B71">
        <w:rPr>
          <w:color w:val="000000"/>
          <w:lang w:val="en-US"/>
        </w:rPr>
        <w:t xml:space="preserve">, </w:t>
      </w:r>
      <w:proofErr w:type="spellStart"/>
      <w:r w:rsidRPr="00CE1B71">
        <w:rPr>
          <w:color w:val="000000"/>
          <w:lang w:val="en-US"/>
        </w:rPr>
        <w:t>Nadezhda</w:t>
      </w:r>
      <w:proofErr w:type="spellEnd"/>
      <w:r w:rsidRPr="00CE1B71">
        <w:rPr>
          <w:color w:val="000000"/>
          <w:lang w:val="en-US"/>
        </w:rPr>
        <w:t xml:space="preserve"> Georgieva, </w:t>
      </w:r>
      <w:proofErr w:type="spellStart"/>
      <w:r w:rsidRPr="00CE1B71">
        <w:rPr>
          <w:color w:val="000000"/>
          <w:lang w:val="en-US"/>
        </w:rPr>
        <w:t>Zhaneta</w:t>
      </w:r>
      <w:proofErr w:type="spellEnd"/>
      <w:r w:rsidRPr="00CE1B71">
        <w:rPr>
          <w:color w:val="000000"/>
          <w:lang w:val="en-US"/>
        </w:rPr>
        <w:t xml:space="preserve"> </w:t>
      </w:r>
      <w:proofErr w:type="spellStart"/>
      <w:r w:rsidRPr="00CE1B71">
        <w:rPr>
          <w:color w:val="000000"/>
          <w:lang w:val="en-US"/>
        </w:rPr>
        <w:t>Zhelezova</w:t>
      </w:r>
      <w:proofErr w:type="spellEnd"/>
      <w:r w:rsidRPr="00CE1B71">
        <w:rPr>
          <w:color w:val="000000"/>
          <w:lang w:val="en-US"/>
        </w:rPr>
        <w:br/>
      </w:r>
    </w:p>
    <w:p w14:paraId="1CE8D285" w14:textId="77777777" w:rsidR="005077FA" w:rsidRPr="00CE1B71" w:rsidRDefault="005077FA" w:rsidP="005077FA">
      <w:pPr>
        <w:suppressAutoHyphens/>
        <w:jc w:val="center"/>
        <w:rPr>
          <w:iCs/>
          <w:color w:val="000000"/>
          <w:lang w:val="en-US"/>
        </w:rPr>
      </w:pPr>
      <w:r w:rsidRPr="00CE1B71">
        <w:rPr>
          <w:iCs/>
          <w:color w:val="000000"/>
          <w:lang w:val="en-US"/>
        </w:rPr>
        <w:t>Institute of General and Inorganic Chemistry</w:t>
      </w:r>
      <w:r w:rsidRPr="00CE1B71">
        <w:rPr>
          <w:color w:val="000000"/>
          <w:lang w:val="en-US"/>
        </w:rPr>
        <w:t>, Bulgarian Academy of Sciences</w:t>
      </w:r>
      <w:r w:rsidRPr="00CE1B71">
        <w:rPr>
          <w:color w:val="000000"/>
          <w:lang w:val="en-US"/>
        </w:rPr>
        <w:br/>
      </w:r>
      <w:r w:rsidRPr="00CE1B71">
        <w:rPr>
          <w:iCs/>
          <w:color w:val="000000"/>
          <w:lang w:val="en-US"/>
        </w:rPr>
        <w:t xml:space="preserve">Acad. G. </w:t>
      </w:r>
      <w:proofErr w:type="spellStart"/>
      <w:r w:rsidRPr="00CE1B71">
        <w:rPr>
          <w:iCs/>
          <w:color w:val="000000"/>
          <w:lang w:val="en-US"/>
        </w:rPr>
        <w:t>Bonchev</w:t>
      </w:r>
      <w:proofErr w:type="spellEnd"/>
      <w:r w:rsidRPr="00CE1B71">
        <w:rPr>
          <w:iCs/>
          <w:color w:val="000000"/>
          <w:lang w:val="en-US"/>
        </w:rPr>
        <w:t xml:space="preserve"> </w:t>
      </w:r>
      <w:proofErr w:type="spellStart"/>
      <w:r w:rsidRPr="00CE1B71">
        <w:rPr>
          <w:iCs/>
          <w:color w:val="000000"/>
          <w:lang w:val="en-US"/>
        </w:rPr>
        <w:t>str</w:t>
      </w:r>
      <w:proofErr w:type="spellEnd"/>
      <w:r w:rsidRPr="00CE1B71">
        <w:rPr>
          <w:iCs/>
          <w:color w:val="000000"/>
          <w:lang w:val="en-US"/>
        </w:rPr>
        <w:t>, bl. 11, 1113 Sofia, Bulgaria</w:t>
      </w:r>
    </w:p>
    <w:p w14:paraId="2AE0F409" w14:textId="77777777" w:rsidR="005077FA" w:rsidRPr="00CE1B71" w:rsidRDefault="003119AB" w:rsidP="005077FA">
      <w:pPr>
        <w:suppressAutoHyphens/>
        <w:jc w:val="center"/>
        <w:rPr>
          <w:iCs/>
          <w:color w:val="000000"/>
          <w:lang w:val="en-US"/>
        </w:rPr>
      </w:pPr>
      <w:hyperlink r:id="rId18" w:history="1">
        <w:r w:rsidR="005077FA" w:rsidRPr="00CE1B71">
          <w:rPr>
            <w:iCs/>
            <w:color w:val="0563C1"/>
            <w:u w:val="single"/>
            <w:lang w:val="en-US"/>
          </w:rPr>
          <w:t>akovacheva@svr.igic.bas.bg</w:t>
        </w:r>
      </w:hyperlink>
    </w:p>
    <w:p w14:paraId="12FECE32" w14:textId="77777777" w:rsidR="005077FA" w:rsidRPr="00CE1B71" w:rsidRDefault="005077FA" w:rsidP="005077FA">
      <w:pPr>
        <w:suppressAutoHyphens/>
        <w:jc w:val="center"/>
        <w:rPr>
          <w:i/>
          <w:iCs/>
          <w:color w:val="000000"/>
          <w:lang w:val="en-US"/>
        </w:rPr>
      </w:pPr>
    </w:p>
    <w:p w14:paraId="54390E3C" w14:textId="77777777" w:rsidR="005077FA" w:rsidRPr="00CE1B71" w:rsidRDefault="005077FA" w:rsidP="005077FA">
      <w:pPr>
        <w:suppressAutoHyphens/>
        <w:spacing w:after="120"/>
        <w:jc w:val="both"/>
        <w:rPr>
          <w:color w:val="000000"/>
          <w:lang w:val="en-US"/>
        </w:rPr>
      </w:pPr>
      <w:r w:rsidRPr="00CE1B71">
        <w:rPr>
          <w:color w:val="000000"/>
          <w:lang w:val="en-US"/>
        </w:rPr>
        <w:t>The Black Sea water is a strategically important natural resource, as it contains almost all chemical elements. The concentration of Na</w:t>
      </w:r>
      <w:r w:rsidRPr="00CE1B71">
        <w:rPr>
          <w:color w:val="000000"/>
          <w:vertAlign w:val="superscript"/>
          <w:lang w:val="en-US"/>
        </w:rPr>
        <w:t>+</w:t>
      </w:r>
      <w:r w:rsidRPr="00CE1B71">
        <w:rPr>
          <w:color w:val="000000"/>
          <w:lang w:val="en-US"/>
        </w:rPr>
        <w:t xml:space="preserve"> and Cl</w:t>
      </w:r>
      <w:r w:rsidRPr="00CE1B71">
        <w:rPr>
          <w:color w:val="000000"/>
          <w:vertAlign w:val="superscript"/>
          <w:lang w:val="en-US"/>
        </w:rPr>
        <w:t>-</w:t>
      </w:r>
      <w:r w:rsidRPr="00CE1B71">
        <w:rPr>
          <w:color w:val="000000"/>
          <w:lang w:val="en-US"/>
        </w:rPr>
        <w:t xml:space="preserve"> ions is the highest, which determines one of the traditional and well-known applications of seawater - the </w:t>
      </w:r>
      <w:proofErr w:type="spellStart"/>
      <w:r w:rsidRPr="00CE1B71">
        <w:rPr>
          <w:color w:val="000000"/>
          <w:lang w:val="en-US"/>
        </w:rPr>
        <w:t>crystallisation</w:t>
      </w:r>
      <w:proofErr w:type="spellEnd"/>
      <w:r w:rsidRPr="00CE1B71">
        <w:rPr>
          <w:color w:val="000000"/>
          <w:lang w:val="en-US"/>
        </w:rPr>
        <w:t xml:space="preserve"> of sea salt through its natural or controlled evaporation. The resulting product is widely used in the food and chemical industry. After the sea salt </w:t>
      </w:r>
      <w:proofErr w:type="spellStart"/>
      <w:r w:rsidRPr="00CE1B71">
        <w:rPr>
          <w:color w:val="000000"/>
          <w:lang w:val="en-US"/>
        </w:rPr>
        <w:t>crystallisation</w:t>
      </w:r>
      <w:proofErr w:type="spellEnd"/>
      <w:r w:rsidRPr="00CE1B71">
        <w:rPr>
          <w:color w:val="000000"/>
          <w:lang w:val="en-US"/>
        </w:rPr>
        <w:t>, two residual products remain - sea brines and technological mud. Brines are concentrated solutions rich in valuable components, such as magnesium, potassium, and sulfates, as well as various trace elements. The mud also has a unique microflora and microfauna. Instead of being considered as waste, brine and mud can be a valuable raw material for obtaining inorganic salts and cosmetic products with high added value.</w:t>
      </w:r>
    </w:p>
    <w:p w14:paraId="2BE3E4DF" w14:textId="77777777" w:rsidR="005077FA" w:rsidRPr="00CE1B71" w:rsidRDefault="005077FA" w:rsidP="005077FA">
      <w:pPr>
        <w:suppressAutoHyphens/>
        <w:spacing w:after="120"/>
        <w:jc w:val="both"/>
        <w:rPr>
          <w:color w:val="000000"/>
          <w:lang w:val="en-US"/>
        </w:rPr>
      </w:pPr>
      <w:r w:rsidRPr="00CE1B71">
        <w:rPr>
          <w:color w:val="000000"/>
          <w:lang w:val="en-US"/>
        </w:rPr>
        <w:t>Based on theoretical and experimental studies on the solubility diagrams of sea-type water-salt systems, we propose an ecological method for complex utilization of waste Black Sea brines, which includes: (</w:t>
      </w:r>
      <w:proofErr w:type="spellStart"/>
      <w:r w:rsidRPr="00CE1B71">
        <w:rPr>
          <w:color w:val="000000"/>
          <w:lang w:val="en-US"/>
        </w:rPr>
        <w:t>i</w:t>
      </w:r>
      <w:proofErr w:type="spellEnd"/>
      <w:r w:rsidRPr="00CE1B71">
        <w:rPr>
          <w:color w:val="000000"/>
          <w:lang w:val="en-US"/>
        </w:rPr>
        <w:t>) obtaining several inorganic salts with diverse applications, such as, MgCO</w:t>
      </w:r>
      <w:r w:rsidRPr="00CE1B71">
        <w:rPr>
          <w:color w:val="000000"/>
          <w:vertAlign w:val="subscript"/>
          <w:lang w:val="en-US"/>
        </w:rPr>
        <w:t>3</w:t>
      </w:r>
      <w:r w:rsidRPr="00CE1B71">
        <w:rPr>
          <w:color w:val="000000"/>
          <w:lang w:val="en-US"/>
        </w:rPr>
        <w:t>.3H</w:t>
      </w:r>
      <w:r w:rsidRPr="00CE1B71">
        <w:rPr>
          <w:color w:val="000000"/>
          <w:vertAlign w:val="subscript"/>
          <w:lang w:val="en-US"/>
        </w:rPr>
        <w:t>2</w:t>
      </w:r>
      <w:r w:rsidRPr="00CE1B71">
        <w:rPr>
          <w:color w:val="000000"/>
          <w:lang w:val="en-US"/>
        </w:rPr>
        <w:t>O additive to ruminant feed, Mg(OH)</w:t>
      </w:r>
      <w:r w:rsidRPr="00CE1B71">
        <w:rPr>
          <w:color w:val="000000"/>
          <w:vertAlign w:val="subscript"/>
          <w:lang w:val="en-US"/>
        </w:rPr>
        <w:t>2</w:t>
      </w:r>
      <w:r w:rsidRPr="00CE1B71">
        <w:rPr>
          <w:color w:val="000000"/>
          <w:lang w:val="en-US"/>
        </w:rPr>
        <w:t xml:space="preserve"> or MgO as a refractory material, 4MgCO</w:t>
      </w:r>
      <w:r w:rsidRPr="00CE1B71">
        <w:rPr>
          <w:color w:val="000000"/>
          <w:vertAlign w:val="subscript"/>
          <w:lang w:val="en-US"/>
        </w:rPr>
        <w:t>3</w:t>
      </w:r>
      <w:r w:rsidRPr="00CE1B71">
        <w:rPr>
          <w:color w:val="000000"/>
          <w:lang w:val="en-US"/>
        </w:rPr>
        <w:t>.Mg(OH)</w:t>
      </w:r>
      <w:r w:rsidRPr="00CE1B71">
        <w:rPr>
          <w:color w:val="000000"/>
          <w:vertAlign w:val="subscript"/>
          <w:lang w:val="en-US"/>
        </w:rPr>
        <w:t>2</w:t>
      </w:r>
      <w:r w:rsidRPr="00CE1B71">
        <w:rPr>
          <w:color w:val="000000"/>
          <w:lang w:val="en-US"/>
        </w:rPr>
        <w:t>.4H</w:t>
      </w:r>
      <w:r w:rsidRPr="00CE1B71">
        <w:rPr>
          <w:color w:val="000000"/>
          <w:vertAlign w:val="subscript"/>
          <w:lang w:val="en-US"/>
        </w:rPr>
        <w:t>2</w:t>
      </w:r>
      <w:r w:rsidRPr="00CE1B71">
        <w:rPr>
          <w:color w:val="000000"/>
          <w:lang w:val="en-US"/>
        </w:rPr>
        <w:t>O applicable in the ceramic industry, CaSO</w:t>
      </w:r>
      <w:r w:rsidRPr="00CE1B71">
        <w:rPr>
          <w:color w:val="000000"/>
          <w:vertAlign w:val="subscript"/>
          <w:lang w:val="en-US"/>
        </w:rPr>
        <w:t>4</w:t>
      </w:r>
      <w:r w:rsidRPr="00CE1B71">
        <w:rPr>
          <w:color w:val="000000"/>
          <w:lang w:val="en-US"/>
        </w:rPr>
        <w:t>.2H</w:t>
      </w:r>
      <w:r w:rsidRPr="00CE1B71">
        <w:rPr>
          <w:color w:val="000000"/>
          <w:vertAlign w:val="subscript"/>
          <w:lang w:val="en-US"/>
        </w:rPr>
        <w:t>2</w:t>
      </w:r>
      <w:r w:rsidRPr="00CE1B71">
        <w:rPr>
          <w:color w:val="000000"/>
          <w:lang w:val="en-US"/>
        </w:rPr>
        <w:t xml:space="preserve">O for construction, potassium salt (mixture </w:t>
      </w:r>
      <w:proofErr w:type="spellStart"/>
      <w:r w:rsidRPr="00CE1B71">
        <w:rPr>
          <w:color w:val="000000"/>
          <w:lang w:val="en-US"/>
        </w:rPr>
        <w:t>KCl:NaCl</w:t>
      </w:r>
      <w:proofErr w:type="spellEnd"/>
      <w:r w:rsidRPr="00CE1B71">
        <w:rPr>
          <w:color w:val="000000"/>
          <w:lang w:val="en-US"/>
        </w:rPr>
        <w:t>=3:1) for the food industry; and (ii) production of cosmetic products containing Black Sea brine and mud - massage and exfoliating gels, bath salts, masks and oral hygiene products that support both skin health and the general well-being of the body. This method achieves two effects: (</w:t>
      </w:r>
      <w:proofErr w:type="spellStart"/>
      <w:r w:rsidRPr="00CE1B71">
        <w:rPr>
          <w:color w:val="000000"/>
          <w:lang w:val="en-US"/>
        </w:rPr>
        <w:t>i</w:t>
      </w:r>
      <w:proofErr w:type="spellEnd"/>
      <w:r w:rsidRPr="00CE1B71">
        <w:rPr>
          <w:color w:val="000000"/>
          <w:lang w:val="en-US"/>
        </w:rPr>
        <w:t xml:space="preserve">) economic - practically complete extraction of the </w:t>
      </w:r>
      <w:proofErr w:type="spellStart"/>
      <w:r w:rsidRPr="00CE1B71">
        <w:rPr>
          <w:color w:val="000000"/>
          <w:lang w:val="en-US"/>
        </w:rPr>
        <w:t>macrocomponents</w:t>
      </w:r>
      <w:proofErr w:type="spellEnd"/>
      <w:r w:rsidRPr="00CE1B71">
        <w:rPr>
          <w:color w:val="000000"/>
          <w:lang w:val="en-US"/>
        </w:rPr>
        <w:t xml:space="preserve"> (Na</w:t>
      </w:r>
      <w:r w:rsidRPr="00CE1B71">
        <w:rPr>
          <w:color w:val="000000"/>
          <w:vertAlign w:val="superscript"/>
          <w:lang w:val="en-US"/>
        </w:rPr>
        <w:t>+</w:t>
      </w:r>
      <w:r w:rsidRPr="00CE1B71">
        <w:rPr>
          <w:color w:val="000000"/>
          <w:lang w:val="en-US"/>
        </w:rPr>
        <w:t>, K</w:t>
      </w:r>
      <w:r w:rsidRPr="00CE1B71">
        <w:rPr>
          <w:color w:val="000000"/>
          <w:vertAlign w:val="superscript"/>
          <w:lang w:val="en-US"/>
        </w:rPr>
        <w:t>+</w:t>
      </w:r>
      <w:r w:rsidRPr="00CE1B71">
        <w:rPr>
          <w:color w:val="000000"/>
          <w:lang w:val="en-US"/>
        </w:rPr>
        <w:t>, Mg</w:t>
      </w:r>
      <w:r w:rsidRPr="00CE1B71">
        <w:rPr>
          <w:color w:val="000000"/>
          <w:vertAlign w:val="superscript"/>
          <w:lang w:val="en-US"/>
        </w:rPr>
        <w:t>2+</w:t>
      </w:r>
      <w:r w:rsidRPr="00CE1B71">
        <w:rPr>
          <w:color w:val="000000"/>
          <w:lang w:val="en-US"/>
        </w:rPr>
        <w:t>, Cl</w:t>
      </w:r>
      <w:r w:rsidRPr="00CE1B71">
        <w:rPr>
          <w:color w:val="000000"/>
          <w:vertAlign w:val="superscript"/>
          <w:lang w:val="en-US"/>
        </w:rPr>
        <w:t>-</w:t>
      </w:r>
      <w:r w:rsidRPr="00CE1B71">
        <w:rPr>
          <w:color w:val="000000"/>
          <w:lang w:val="en-US"/>
        </w:rPr>
        <w:t xml:space="preserve"> and SO</w:t>
      </w:r>
      <w:r w:rsidRPr="00CE1B71">
        <w:rPr>
          <w:color w:val="000000"/>
          <w:vertAlign w:val="subscript"/>
          <w:lang w:val="en-US"/>
        </w:rPr>
        <w:t>4</w:t>
      </w:r>
      <w:r w:rsidRPr="00CE1B71">
        <w:rPr>
          <w:color w:val="000000"/>
          <w:vertAlign w:val="superscript"/>
          <w:lang w:val="en-US"/>
        </w:rPr>
        <w:t>2-</w:t>
      </w:r>
      <w:r w:rsidRPr="00CE1B71">
        <w:rPr>
          <w:color w:val="000000"/>
          <w:lang w:val="en-US"/>
        </w:rPr>
        <w:t>) contained in the waste Black Sea brine and (ii) ecological - protection of marine flora and fauna from the ecological shock caused by the return of the waste brine back to the sea.</w:t>
      </w:r>
    </w:p>
    <w:p w14:paraId="60D00704" w14:textId="77777777" w:rsidR="005077FA" w:rsidRPr="00CE1B71" w:rsidRDefault="005077FA" w:rsidP="005077FA">
      <w:pPr>
        <w:suppressAutoHyphens/>
        <w:spacing w:after="120"/>
        <w:jc w:val="both"/>
        <w:rPr>
          <w:color w:val="000000"/>
          <w:lang w:val="en-US"/>
        </w:rPr>
      </w:pPr>
      <w:r w:rsidRPr="00CE1B71">
        <w:rPr>
          <w:color w:val="000000"/>
          <w:lang w:val="en-US"/>
        </w:rPr>
        <w:t xml:space="preserve">The approach to the full and sustainable use of the Black Sea's resources aligns with the principles of the circular economy, which involves </w:t>
      </w:r>
      <w:proofErr w:type="spellStart"/>
      <w:r w:rsidRPr="00CE1B71">
        <w:rPr>
          <w:color w:val="000000"/>
          <w:lang w:val="en-US"/>
        </w:rPr>
        <w:t>minimising</w:t>
      </w:r>
      <w:proofErr w:type="spellEnd"/>
      <w:r w:rsidRPr="00CE1B71">
        <w:rPr>
          <w:color w:val="000000"/>
          <w:lang w:val="en-US"/>
        </w:rPr>
        <w:t xml:space="preserve"> waste, </w:t>
      </w:r>
      <w:proofErr w:type="spellStart"/>
      <w:r w:rsidRPr="00CE1B71">
        <w:rPr>
          <w:color w:val="000000"/>
          <w:lang w:val="en-US"/>
        </w:rPr>
        <w:t>maximising</w:t>
      </w:r>
      <w:proofErr w:type="spellEnd"/>
      <w:r w:rsidRPr="00CE1B71">
        <w:rPr>
          <w:color w:val="000000"/>
          <w:lang w:val="en-US"/>
        </w:rPr>
        <w:t xml:space="preserve"> the </w:t>
      </w:r>
      <w:proofErr w:type="spellStart"/>
      <w:r w:rsidRPr="00CE1B71">
        <w:rPr>
          <w:color w:val="000000"/>
          <w:lang w:val="en-US"/>
        </w:rPr>
        <w:t>utilisation</w:t>
      </w:r>
      <w:proofErr w:type="spellEnd"/>
      <w:r w:rsidRPr="00CE1B71">
        <w:rPr>
          <w:color w:val="000000"/>
          <w:lang w:val="en-US"/>
        </w:rPr>
        <w:t xml:space="preserve"> of by-products, and integrating environmentally friendly technologies.</w:t>
      </w:r>
    </w:p>
    <w:p w14:paraId="27AA13A6" w14:textId="77777777" w:rsidR="00D45412" w:rsidRPr="00CE1B71" w:rsidRDefault="005077FA" w:rsidP="005077FA">
      <w:pPr>
        <w:spacing w:after="60" w:line="257" w:lineRule="auto"/>
        <w:jc w:val="both"/>
        <w:rPr>
          <w:rFonts w:eastAsia="Calibri"/>
          <w:lang w:val="en-US"/>
        </w:rPr>
      </w:pPr>
      <w:r w:rsidRPr="00CE1B71">
        <w:rPr>
          <w:b/>
          <w:color w:val="000000"/>
          <w:lang w:val="en-US"/>
        </w:rPr>
        <w:t>Keywords</w:t>
      </w:r>
      <w:r w:rsidRPr="00CE1B71">
        <w:rPr>
          <w:color w:val="000000"/>
          <w:lang w:val="en-US"/>
        </w:rPr>
        <w:t>: Sea resources; Waste brine; Green methods; Inorganic salts; Cosmetic products</w:t>
      </w:r>
    </w:p>
    <w:p w14:paraId="42C0900F" w14:textId="77777777" w:rsidR="0040065F" w:rsidRPr="00CE1B71" w:rsidRDefault="0040065F" w:rsidP="0040065F">
      <w:pPr>
        <w:spacing w:after="160" w:line="256" w:lineRule="auto"/>
        <w:jc w:val="both"/>
        <w:rPr>
          <w:rFonts w:ascii="Calibri" w:eastAsia="Calibri" w:hAnsi="Calibri"/>
          <w:lang w:val="en-US"/>
        </w:rPr>
      </w:pPr>
    </w:p>
    <w:p w14:paraId="70637799" w14:textId="77777777" w:rsidR="005077FA" w:rsidRPr="00CE1B71" w:rsidRDefault="005077FA">
      <w:pPr>
        <w:spacing w:after="200" w:line="276" w:lineRule="auto"/>
        <w:rPr>
          <w:lang w:val="en-US"/>
        </w:rPr>
      </w:pPr>
      <w:r w:rsidRPr="00CE1B71">
        <w:rPr>
          <w:lang w:val="en-US"/>
        </w:rPr>
        <w:br w:type="page"/>
      </w:r>
    </w:p>
    <w:p w14:paraId="32F014DB" w14:textId="77777777" w:rsidR="005077FA" w:rsidRPr="00CE1B71" w:rsidRDefault="005077FA" w:rsidP="005077FA">
      <w:pPr>
        <w:jc w:val="center"/>
        <w:rPr>
          <w:color w:val="000000"/>
          <w:lang w:val="en-US"/>
        </w:rPr>
      </w:pPr>
      <w:r w:rsidRPr="00CE1B71">
        <w:rPr>
          <w:b/>
          <w:bCs/>
          <w:color w:val="000000"/>
          <w:lang w:val="en-US"/>
        </w:rPr>
        <w:lastRenderedPageBreak/>
        <w:t xml:space="preserve">INSIGHTS INTO THE SOLVENT EXTRACTION AND SELECTIVITY OF VARIOUS METALS BY CHELATING LIGANDS </w:t>
      </w:r>
    </w:p>
    <w:p w14:paraId="3F5CDB2B" w14:textId="77777777" w:rsidR="005077FA" w:rsidRPr="00CE1B71" w:rsidRDefault="005077FA" w:rsidP="005077FA">
      <w:pPr>
        <w:jc w:val="center"/>
        <w:rPr>
          <w:iCs/>
          <w:color w:val="000000"/>
          <w:vertAlign w:val="superscript"/>
          <w:lang w:val="en-US"/>
        </w:rPr>
      </w:pPr>
      <w:r w:rsidRPr="00CE1B71">
        <w:rPr>
          <w:color w:val="000000"/>
          <w:lang w:val="en-US"/>
        </w:rPr>
        <w:br/>
      </w:r>
      <w:r w:rsidRPr="00CE1B71">
        <w:rPr>
          <w:iCs/>
          <w:color w:val="000000"/>
          <w:u w:val="single"/>
          <w:lang w:val="en-US"/>
        </w:rPr>
        <w:t xml:space="preserve">Lama </w:t>
      </w:r>
      <w:proofErr w:type="spellStart"/>
      <w:proofErr w:type="gramStart"/>
      <w:r w:rsidRPr="00CE1B71">
        <w:rPr>
          <w:iCs/>
          <w:color w:val="000000"/>
          <w:u w:val="single"/>
          <w:lang w:val="en-US"/>
        </w:rPr>
        <w:t>Mzek</w:t>
      </w:r>
      <w:r w:rsidRPr="00CE1B71">
        <w:rPr>
          <w:iCs/>
          <w:color w:val="000000"/>
          <w:lang w:val="en-US"/>
        </w:rPr>
        <w:t>,</w:t>
      </w:r>
      <w:r w:rsidRPr="00CE1B71">
        <w:rPr>
          <w:iCs/>
          <w:color w:val="000000"/>
          <w:vertAlign w:val="superscript"/>
          <w:lang w:val="en-US"/>
        </w:rPr>
        <w:t>a</w:t>
      </w:r>
      <w:proofErr w:type="spellEnd"/>
      <w:proofErr w:type="gramEnd"/>
      <w:r w:rsidRPr="00CE1B71">
        <w:rPr>
          <w:iCs/>
          <w:color w:val="000000"/>
          <w:lang w:val="en-US"/>
        </w:rPr>
        <w:t xml:space="preserve"> Maria </w:t>
      </w:r>
      <w:proofErr w:type="spellStart"/>
      <w:r w:rsidRPr="00CE1B71">
        <w:rPr>
          <w:iCs/>
          <w:color w:val="000000"/>
          <w:lang w:val="en-US"/>
        </w:rPr>
        <w:t>Atanassova,</w:t>
      </w:r>
      <w:r w:rsidRPr="00CE1B71">
        <w:rPr>
          <w:iCs/>
          <w:color w:val="000000"/>
          <w:vertAlign w:val="superscript"/>
          <w:lang w:val="en-US"/>
        </w:rPr>
        <w:t>a</w:t>
      </w:r>
      <w:proofErr w:type="spellEnd"/>
      <w:r w:rsidRPr="00CE1B71">
        <w:rPr>
          <w:iCs/>
          <w:color w:val="000000"/>
          <w:vertAlign w:val="superscript"/>
          <w:lang w:val="en-US"/>
        </w:rPr>
        <w:t xml:space="preserve"> </w:t>
      </w:r>
      <w:r w:rsidRPr="00CE1B71">
        <w:rPr>
          <w:iCs/>
          <w:color w:val="000000"/>
          <w:lang w:val="en-US"/>
        </w:rPr>
        <w:t xml:space="preserve">Vanya </w:t>
      </w:r>
      <w:proofErr w:type="spellStart"/>
      <w:r w:rsidRPr="00CE1B71">
        <w:rPr>
          <w:iCs/>
          <w:color w:val="000000"/>
          <w:lang w:val="en-US"/>
        </w:rPr>
        <w:t>Kurteva,</w:t>
      </w:r>
      <w:r w:rsidRPr="00CE1B71">
        <w:rPr>
          <w:iCs/>
          <w:color w:val="000000"/>
          <w:vertAlign w:val="superscript"/>
          <w:lang w:val="en-US"/>
        </w:rPr>
        <w:t>b</w:t>
      </w:r>
      <w:proofErr w:type="spellEnd"/>
    </w:p>
    <w:p w14:paraId="6850D0A4" w14:textId="77777777" w:rsidR="005077FA" w:rsidRPr="00CE1B71" w:rsidRDefault="005077FA" w:rsidP="005077FA">
      <w:pPr>
        <w:jc w:val="center"/>
        <w:rPr>
          <w:iCs/>
          <w:color w:val="000000"/>
          <w:lang w:val="en-US"/>
        </w:rPr>
      </w:pPr>
    </w:p>
    <w:p w14:paraId="7F61237A" w14:textId="77777777" w:rsidR="005077FA" w:rsidRPr="00CE1B71" w:rsidRDefault="005077FA" w:rsidP="005077FA">
      <w:pPr>
        <w:jc w:val="center"/>
        <w:rPr>
          <w:iCs/>
          <w:color w:val="000000"/>
          <w:lang w:val="en-US"/>
        </w:rPr>
      </w:pPr>
      <w:proofErr w:type="spellStart"/>
      <w:r w:rsidRPr="00CE1B71">
        <w:rPr>
          <w:iCs/>
          <w:color w:val="000000"/>
          <w:vertAlign w:val="superscript"/>
          <w:lang w:val="en-US"/>
        </w:rPr>
        <w:t>a</w:t>
      </w:r>
      <w:r w:rsidRPr="00CE1B71">
        <w:rPr>
          <w:iCs/>
          <w:color w:val="000000"/>
          <w:lang w:val="en-US"/>
        </w:rPr>
        <w:t>University</w:t>
      </w:r>
      <w:proofErr w:type="spellEnd"/>
      <w:r w:rsidRPr="00CE1B71">
        <w:rPr>
          <w:iCs/>
          <w:color w:val="000000"/>
          <w:lang w:val="en-US"/>
        </w:rPr>
        <w:t xml:space="preserve"> of Chemical Technology and Metallurgy, Department of General and Inorganic Chemistry, 8 </w:t>
      </w:r>
      <w:proofErr w:type="spellStart"/>
      <w:r w:rsidRPr="00CE1B71">
        <w:rPr>
          <w:iCs/>
          <w:color w:val="000000"/>
          <w:lang w:val="en-US"/>
        </w:rPr>
        <w:t>Kliment</w:t>
      </w:r>
      <w:proofErr w:type="spellEnd"/>
      <w:r w:rsidRPr="00CE1B71">
        <w:rPr>
          <w:iCs/>
          <w:color w:val="000000"/>
          <w:lang w:val="en-US"/>
        </w:rPr>
        <w:t xml:space="preserve"> </w:t>
      </w:r>
      <w:proofErr w:type="spellStart"/>
      <w:r w:rsidRPr="00CE1B71">
        <w:rPr>
          <w:iCs/>
          <w:color w:val="000000"/>
          <w:lang w:val="en-US"/>
        </w:rPr>
        <w:t>Okhridski</w:t>
      </w:r>
      <w:proofErr w:type="spellEnd"/>
      <w:r w:rsidRPr="00CE1B71">
        <w:rPr>
          <w:iCs/>
          <w:color w:val="000000"/>
          <w:lang w:val="en-US"/>
        </w:rPr>
        <w:t xml:space="preserve"> </w:t>
      </w:r>
      <w:proofErr w:type="spellStart"/>
      <w:r w:rsidRPr="00CE1B71">
        <w:rPr>
          <w:iCs/>
          <w:color w:val="000000"/>
          <w:lang w:val="en-US"/>
        </w:rPr>
        <w:t>blvd.</w:t>
      </w:r>
      <w:proofErr w:type="spellEnd"/>
      <w:r w:rsidRPr="00CE1B71">
        <w:rPr>
          <w:iCs/>
          <w:color w:val="000000"/>
          <w:lang w:val="en-US"/>
        </w:rPr>
        <w:t xml:space="preserve">, 1756 Sofia, Bulgaria, </w:t>
      </w:r>
    </w:p>
    <w:p w14:paraId="4C9B01D8" w14:textId="77777777" w:rsidR="00144BF9" w:rsidRDefault="005077FA" w:rsidP="005077FA">
      <w:pPr>
        <w:jc w:val="center"/>
        <w:rPr>
          <w:iCs/>
          <w:color w:val="000000"/>
          <w:lang w:val="en-US"/>
        </w:rPr>
      </w:pPr>
      <w:proofErr w:type="spellStart"/>
      <w:r w:rsidRPr="00CE1B71">
        <w:rPr>
          <w:iCs/>
          <w:color w:val="000000"/>
          <w:vertAlign w:val="superscript"/>
          <w:lang w:val="en-US"/>
        </w:rPr>
        <w:t>b</w:t>
      </w:r>
      <w:r w:rsidRPr="00CE1B71">
        <w:rPr>
          <w:iCs/>
          <w:color w:val="000000"/>
          <w:lang w:val="en-US"/>
        </w:rPr>
        <w:t>Institute</w:t>
      </w:r>
      <w:proofErr w:type="spellEnd"/>
      <w:r w:rsidRPr="00CE1B71">
        <w:rPr>
          <w:iCs/>
          <w:color w:val="000000"/>
          <w:lang w:val="en-US"/>
        </w:rPr>
        <w:t xml:space="preserve"> of Organic Chemistry with Centre of Phytochemistry, BAS </w:t>
      </w:r>
    </w:p>
    <w:p w14:paraId="71A2A57D" w14:textId="77777777" w:rsidR="005077FA" w:rsidRPr="00CE1B71" w:rsidRDefault="003119AB" w:rsidP="005077FA">
      <w:pPr>
        <w:jc w:val="center"/>
        <w:rPr>
          <w:iCs/>
          <w:color w:val="000000"/>
          <w:lang w:val="en-US"/>
        </w:rPr>
      </w:pPr>
      <w:hyperlink r:id="rId19" w:history="1">
        <w:r w:rsidR="00144BF9" w:rsidRPr="00CE1B71">
          <w:rPr>
            <w:iCs/>
            <w:color w:val="0563C1"/>
            <w:u w:val="single"/>
            <w:lang w:val="en-US"/>
          </w:rPr>
          <w:t>mzek@uctm.edu</w:t>
        </w:r>
      </w:hyperlink>
    </w:p>
    <w:p w14:paraId="07B3AD71" w14:textId="77777777" w:rsidR="005077FA" w:rsidRPr="00CE1B71" w:rsidRDefault="005077FA" w:rsidP="005077FA">
      <w:pPr>
        <w:rPr>
          <w:color w:val="000000"/>
          <w:lang w:val="en-US"/>
        </w:rPr>
      </w:pPr>
    </w:p>
    <w:p w14:paraId="13117370" w14:textId="77777777" w:rsidR="005077FA" w:rsidRPr="00CE1B71" w:rsidRDefault="005077FA" w:rsidP="005077FA">
      <w:pPr>
        <w:spacing w:after="120"/>
        <w:jc w:val="both"/>
        <w:rPr>
          <w:rFonts w:eastAsia="Aptos"/>
          <w:kern w:val="2"/>
          <w:lang w:val="en-US" w:eastAsia="en-US"/>
        </w:rPr>
      </w:pPr>
      <w:r w:rsidRPr="00CE1B71">
        <w:rPr>
          <w:rFonts w:eastAsia="Aptos"/>
          <w:kern w:val="2"/>
          <w:lang w:val="en-US" w:eastAsia="en-US"/>
        </w:rPr>
        <w:t>New solvent extraction system for the removal of 4f ions (Ln</w:t>
      </w:r>
      <w:r w:rsidRPr="00CE1B71">
        <w:rPr>
          <w:rFonts w:eastAsia="Aptos"/>
          <w:kern w:val="2"/>
          <w:vertAlign w:val="superscript"/>
          <w:lang w:val="en-US" w:eastAsia="en-US"/>
        </w:rPr>
        <w:t>3+</w:t>
      </w:r>
      <w:r w:rsidRPr="00CE1B71">
        <w:rPr>
          <w:rFonts w:eastAsia="Aptos"/>
          <w:kern w:val="2"/>
          <w:lang w:val="en-US" w:eastAsia="en-US"/>
        </w:rPr>
        <w:t>) by use of chelating ligands (</w:t>
      </w:r>
      <w:proofErr w:type="spellStart"/>
      <w:r w:rsidRPr="00CE1B71">
        <w:rPr>
          <w:rFonts w:eastAsia="Aptos"/>
          <w:kern w:val="2"/>
          <w:lang w:val="en-US" w:eastAsia="en-US"/>
        </w:rPr>
        <w:t>HLn</w:t>
      </w:r>
      <w:proofErr w:type="spellEnd"/>
      <w:r w:rsidRPr="00CE1B71">
        <w:rPr>
          <w:rFonts w:eastAsia="Aptos"/>
          <w:kern w:val="2"/>
          <w:lang w:val="en-US" w:eastAsia="en-US"/>
        </w:rPr>
        <w:t>, n = 5, 6, 7 and 8) composed of heterocyclic receptors and one β-</w:t>
      </w:r>
      <w:proofErr w:type="spellStart"/>
      <w:r w:rsidRPr="00CE1B71">
        <w:rPr>
          <w:rFonts w:eastAsia="Aptos"/>
          <w:kern w:val="2"/>
          <w:lang w:val="en-US" w:eastAsia="en-US"/>
        </w:rPr>
        <w:t>dicarbonyl</w:t>
      </w:r>
      <w:proofErr w:type="spellEnd"/>
      <w:r w:rsidRPr="00CE1B71">
        <w:rPr>
          <w:rFonts w:eastAsia="Aptos"/>
          <w:kern w:val="2"/>
          <w:lang w:val="en-US" w:eastAsia="en-US"/>
        </w:rPr>
        <w:t xml:space="preserve"> fragment is reported. The covalent attachment of β-</w:t>
      </w:r>
      <w:proofErr w:type="spellStart"/>
      <w:r w:rsidRPr="00CE1B71">
        <w:rPr>
          <w:rFonts w:eastAsia="Aptos"/>
          <w:kern w:val="2"/>
          <w:lang w:val="en-US" w:eastAsia="en-US"/>
        </w:rPr>
        <w:t>dicarbonyl</w:t>
      </w:r>
      <w:proofErr w:type="spellEnd"/>
      <w:r w:rsidRPr="00CE1B71">
        <w:rPr>
          <w:rFonts w:eastAsia="Aptos"/>
          <w:kern w:val="2"/>
          <w:lang w:val="en-US" w:eastAsia="en-US"/>
        </w:rPr>
        <w:t xml:space="preserve"> unit to a saturated N-heterocycles with variable ring size resulted in a cooperative interaction within the receptor for Ln</w:t>
      </w:r>
      <w:r w:rsidRPr="00CE1B71">
        <w:rPr>
          <w:rFonts w:eastAsia="Aptos"/>
          <w:kern w:val="2"/>
          <w:vertAlign w:val="superscript"/>
          <w:lang w:val="en-US" w:eastAsia="en-US"/>
        </w:rPr>
        <w:t>3+</w:t>
      </w:r>
      <w:r w:rsidRPr="00CE1B71">
        <w:rPr>
          <w:rFonts w:eastAsia="Aptos"/>
          <w:kern w:val="2"/>
          <w:lang w:val="en-US" w:eastAsia="en-US"/>
        </w:rPr>
        <w:t xml:space="preserve"> transfer. </w:t>
      </w:r>
    </w:p>
    <w:p w14:paraId="1F8649AF" w14:textId="77777777" w:rsidR="005077FA" w:rsidRPr="00CE1B71" w:rsidRDefault="005077FA" w:rsidP="005077FA">
      <w:pPr>
        <w:spacing w:after="120"/>
        <w:jc w:val="center"/>
        <w:rPr>
          <w:rFonts w:eastAsia="Aptos"/>
          <w:kern w:val="2"/>
          <w:lang w:val="en-US" w:eastAsia="en-US"/>
        </w:rPr>
      </w:pPr>
      <w:r w:rsidRPr="00CE1B71">
        <w:rPr>
          <w:lang w:val="en-US" w:eastAsia="en-US"/>
        </w:rPr>
        <w:object w:dxaOrig="4995" w:dyaOrig="2565" w14:anchorId="56F87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27.5pt" o:ole="">
            <v:imagedata r:id="rId20" o:title=""/>
          </v:shape>
          <o:OLEObject Type="Embed" ProgID="ChemDraw.Document.6.0" ShapeID="_x0000_i1025" DrawAspect="Content" ObjectID="_1822549588" r:id="rId21"/>
        </w:object>
      </w:r>
    </w:p>
    <w:p w14:paraId="7DC588AD" w14:textId="77777777" w:rsidR="005077FA" w:rsidRPr="00CE1B71" w:rsidRDefault="005077FA" w:rsidP="005077FA">
      <w:pPr>
        <w:spacing w:after="120"/>
        <w:jc w:val="both"/>
        <w:rPr>
          <w:rFonts w:eastAsia="Aptos"/>
          <w:kern w:val="2"/>
          <w:lang w:val="en-US" w:eastAsia="en-US"/>
        </w:rPr>
      </w:pPr>
      <w:r w:rsidRPr="00CE1B71">
        <w:rPr>
          <w:rFonts w:eastAsia="Aptos"/>
          <w:kern w:val="2"/>
          <w:lang w:val="en-US" w:eastAsia="en-US"/>
        </w:rPr>
        <w:t>The intramolecular cooperative effect was observed only in the ionic liquid (IL) solvent system, providing a several fold increase in extraction performance for Ln</w:t>
      </w:r>
      <w:r w:rsidRPr="00CE1B71">
        <w:rPr>
          <w:rFonts w:eastAsia="Aptos"/>
          <w:kern w:val="2"/>
          <w:vertAlign w:val="superscript"/>
          <w:lang w:val="en-US" w:eastAsia="en-US"/>
        </w:rPr>
        <w:t>3+</w:t>
      </w:r>
      <w:r w:rsidRPr="00CE1B71">
        <w:rPr>
          <w:rFonts w:eastAsia="Aptos"/>
          <w:kern w:val="2"/>
          <w:lang w:val="en-US" w:eastAsia="en-US"/>
        </w:rPr>
        <w:t xml:space="preserve"> ions (La Nd, Eu and Dy) over chloroform. Thus, it is not possible to confirm that identical reaction mechanism operated in both liquid systems: IL or CHCl</w:t>
      </w:r>
      <w:r w:rsidRPr="00CE1B71">
        <w:rPr>
          <w:rFonts w:eastAsia="Aptos"/>
          <w:kern w:val="2"/>
          <w:vertAlign w:val="subscript"/>
          <w:lang w:val="en-US" w:eastAsia="en-US"/>
        </w:rPr>
        <w:t>3</w:t>
      </w:r>
      <w:r w:rsidRPr="00CE1B71">
        <w:rPr>
          <w:rFonts w:eastAsia="Aptos"/>
          <w:kern w:val="2"/>
          <w:lang w:val="en-US" w:eastAsia="en-US"/>
        </w:rPr>
        <w:t xml:space="preserve">. The </w:t>
      </w:r>
      <w:proofErr w:type="spellStart"/>
      <w:r w:rsidRPr="00CE1B71">
        <w:rPr>
          <w:rFonts w:eastAsia="Aptos"/>
          <w:kern w:val="2"/>
          <w:lang w:val="en-US" w:eastAsia="en-US"/>
        </w:rPr>
        <w:t>existance</w:t>
      </w:r>
      <w:proofErr w:type="spellEnd"/>
      <w:r w:rsidRPr="00CE1B71">
        <w:rPr>
          <w:rFonts w:eastAsia="Aptos"/>
          <w:kern w:val="2"/>
          <w:lang w:val="en-US" w:eastAsia="en-US"/>
        </w:rPr>
        <w:t xml:space="preserve"> of neutral chelates of the type LnL</w:t>
      </w:r>
      <w:r w:rsidRPr="00CE1B71">
        <w:rPr>
          <w:rFonts w:eastAsia="Aptos"/>
          <w:kern w:val="2"/>
          <w:vertAlign w:val="subscript"/>
          <w:lang w:val="en-US" w:eastAsia="en-US"/>
        </w:rPr>
        <w:t>3</w:t>
      </w:r>
      <w:r w:rsidRPr="00CE1B71">
        <w:rPr>
          <w:rFonts w:eastAsia="Aptos"/>
          <w:kern w:val="2"/>
          <w:lang w:val="en-US" w:eastAsia="en-US"/>
        </w:rPr>
        <w:t xml:space="preserve"> or anionic lanthanoid complexes [LnL</w:t>
      </w:r>
      <w:r w:rsidRPr="00CE1B71">
        <w:rPr>
          <w:rFonts w:eastAsia="Aptos"/>
          <w:kern w:val="2"/>
          <w:vertAlign w:val="subscript"/>
          <w:lang w:val="en-US" w:eastAsia="en-US"/>
        </w:rPr>
        <w:t>4</w:t>
      </w:r>
      <w:r w:rsidRPr="00CE1B71">
        <w:rPr>
          <w:rFonts w:eastAsia="Aptos"/>
          <w:kern w:val="2"/>
          <w:vertAlign w:val="superscript"/>
          <w:lang w:val="en-US" w:eastAsia="en-US"/>
        </w:rPr>
        <w:t>−</w:t>
      </w:r>
      <w:r w:rsidRPr="00CE1B71">
        <w:rPr>
          <w:rFonts w:eastAsia="Aptos"/>
          <w:kern w:val="2"/>
          <w:lang w:val="en-US" w:eastAsia="en-US"/>
        </w:rPr>
        <w:t>] in an ionic medium has been established. Consequently, Ln</w:t>
      </w:r>
      <w:r w:rsidRPr="00CE1B71">
        <w:rPr>
          <w:rFonts w:eastAsia="Aptos"/>
          <w:kern w:val="2"/>
          <w:vertAlign w:val="superscript"/>
          <w:lang w:val="en-US" w:eastAsia="en-US"/>
        </w:rPr>
        <w:t>3+</w:t>
      </w:r>
      <w:r w:rsidRPr="00CE1B71">
        <w:rPr>
          <w:rFonts w:eastAsia="Aptos"/>
          <w:kern w:val="2"/>
          <w:lang w:val="en-US" w:eastAsia="en-US"/>
        </w:rPr>
        <w:t xml:space="preserve"> ion was held by </w:t>
      </w:r>
      <w:proofErr w:type="spellStart"/>
      <w:r w:rsidRPr="00CE1B71">
        <w:rPr>
          <w:rFonts w:eastAsia="Aptos"/>
          <w:kern w:val="2"/>
          <w:lang w:val="en-US" w:eastAsia="en-US"/>
        </w:rPr>
        <w:t>HLn</w:t>
      </w:r>
      <w:proofErr w:type="spellEnd"/>
      <w:r w:rsidRPr="00CE1B71">
        <w:rPr>
          <w:rFonts w:eastAsia="Aptos"/>
          <w:kern w:val="2"/>
          <w:lang w:val="en-US" w:eastAsia="en-US"/>
        </w:rPr>
        <w:t xml:space="preserve"> molecules more rigidly in an IL medium ([C</w:t>
      </w:r>
      <w:r w:rsidRPr="00CE1B71">
        <w:rPr>
          <w:rFonts w:eastAsia="Aptos"/>
          <w:kern w:val="2"/>
          <w:vertAlign w:val="subscript"/>
          <w:lang w:val="en-US" w:eastAsia="en-US"/>
        </w:rPr>
        <w:t>1</w:t>
      </w:r>
      <w:r w:rsidRPr="00CE1B71">
        <w:rPr>
          <w:rFonts w:eastAsia="Aptos"/>
          <w:kern w:val="2"/>
          <w:lang w:val="en-US" w:eastAsia="en-US"/>
        </w:rPr>
        <w:t>C</w:t>
      </w:r>
      <w:r w:rsidRPr="00CE1B71">
        <w:rPr>
          <w:rFonts w:eastAsia="Aptos"/>
          <w:b/>
          <w:bCs/>
          <w:kern w:val="2"/>
          <w:vertAlign w:val="subscript"/>
          <w:lang w:val="en-US" w:eastAsia="en-US"/>
        </w:rPr>
        <w:t>n</w:t>
      </w:r>
      <w:r w:rsidRPr="00CE1B71">
        <w:rPr>
          <w:rFonts w:eastAsia="Aptos"/>
          <w:kern w:val="2"/>
          <w:lang w:val="en-US" w:eastAsia="en-US"/>
        </w:rPr>
        <w:t>im</w:t>
      </w:r>
      <w:r w:rsidRPr="00CE1B71">
        <w:rPr>
          <w:rFonts w:eastAsia="Aptos"/>
          <w:kern w:val="2"/>
          <w:vertAlign w:val="superscript"/>
          <w:lang w:val="en-US" w:eastAsia="en-US"/>
        </w:rPr>
        <w:t>+</w:t>
      </w:r>
      <w:r w:rsidRPr="00CE1B71">
        <w:rPr>
          <w:rFonts w:eastAsia="Aptos"/>
          <w:kern w:val="2"/>
          <w:lang w:val="en-US" w:eastAsia="en-US"/>
        </w:rPr>
        <w:t>]/[C</w:t>
      </w:r>
      <w:r w:rsidRPr="00CE1B71">
        <w:rPr>
          <w:rFonts w:eastAsia="Aptos"/>
          <w:kern w:val="2"/>
          <w:vertAlign w:val="subscript"/>
          <w:lang w:val="en-US" w:eastAsia="en-US"/>
        </w:rPr>
        <w:t>1</w:t>
      </w:r>
      <w:r w:rsidRPr="00CE1B71">
        <w:rPr>
          <w:rFonts w:eastAsia="Aptos"/>
          <w:kern w:val="2"/>
          <w:lang w:val="en-US" w:eastAsia="en-US"/>
        </w:rPr>
        <w:t>C</w:t>
      </w:r>
      <w:r w:rsidRPr="00CE1B71">
        <w:rPr>
          <w:rFonts w:eastAsia="Aptos"/>
          <w:kern w:val="2"/>
          <w:vertAlign w:val="subscript"/>
          <w:lang w:val="en-US" w:eastAsia="en-US"/>
        </w:rPr>
        <w:t>4</w:t>
      </w:r>
      <w:r w:rsidRPr="00CE1B71">
        <w:rPr>
          <w:rFonts w:eastAsia="Aptos"/>
          <w:kern w:val="2"/>
          <w:lang w:val="en-US" w:eastAsia="en-US"/>
        </w:rPr>
        <w:t>pyr</w:t>
      </w:r>
      <w:r w:rsidRPr="00CE1B71">
        <w:rPr>
          <w:rFonts w:eastAsia="Aptos"/>
          <w:kern w:val="2"/>
          <w:vertAlign w:val="superscript"/>
          <w:lang w:val="en-US" w:eastAsia="en-US"/>
        </w:rPr>
        <w:t>+</w:t>
      </w:r>
      <w:r w:rsidRPr="00CE1B71">
        <w:rPr>
          <w:rFonts w:eastAsia="Aptos"/>
          <w:kern w:val="2"/>
          <w:lang w:val="en-US" w:eastAsia="en-US"/>
        </w:rPr>
        <w:t>]/[C</w:t>
      </w:r>
      <w:r w:rsidRPr="00CE1B71">
        <w:rPr>
          <w:rFonts w:eastAsia="Aptos"/>
          <w:kern w:val="2"/>
          <w:vertAlign w:val="subscript"/>
          <w:lang w:val="en-US" w:eastAsia="en-US"/>
        </w:rPr>
        <w:t>1</w:t>
      </w:r>
      <w:r w:rsidRPr="00CE1B71">
        <w:rPr>
          <w:rFonts w:eastAsia="Aptos"/>
          <w:kern w:val="2"/>
          <w:lang w:val="en-US" w:eastAsia="en-US"/>
        </w:rPr>
        <w:t>C</w:t>
      </w:r>
      <w:r w:rsidRPr="00CE1B71">
        <w:rPr>
          <w:rFonts w:eastAsia="Aptos"/>
          <w:kern w:val="2"/>
          <w:vertAlign w:val="subscript"/>
          <w:lang w:val="en-US" w:eastAsia="en-US"/>
        </w:rPr>
        <w:t>4</w:t>
      </w:r>
      <w:r w:rsidRPr="00CE1B71">
        <w:rPr>
          <w:rFonts w:eastAsia="Aptos"/>
          <w:kern w:val="2"/>
          <w:lang w:val="en-US" w:eastAsia="en-US"/>
        </w:rPr>
        <w:t>pip</w:t>
      </w:r>
      <w:proofErr w:type="gramStart"/>
      <w:r w:rsidRPr="00CE1B71">
        <w:rPr>
          <w:rFonts w:eastAsia="Aptos"/>
          <w:kern w:val="2"/>
          <w:vertAlign w:val="superscript"/>
          <w:lang w:val="en-US" w:eastAsia="en-US"/>
        </w:rPr>
        <w:t>+</w:t>
      </w:r>
      <w:r w:rsidRPr="00CE1B71">
        <w:rPr>
          <w:rFonts w:eastAsia="Aptos"/>
          <w:kern w:val="2"/>
          <w:lang w:val="en-US" w:eastAsia="en-US"/>
        </w:rPr>
        <w:t>][</w:t>
      </w:r>
      <w:proofErr w:type="gramEnd"/>
      <w:r w:rsidRPr="00CE1B71">
        <w:rPr>
          <w:rFonts w:eastAsia="Aptos"/>
          <w:kern w:val="2"/>
          <w:lang w:val="en-US" w:eastAsia="en-US"/>
        </w:rPr>
        <w:t>Tf</w:t>
      </w:r>
      <w:r w:rsidRPr="00CE1B71">
        <w:rPr>
          <w:rFonts w:eastAsia="Aptos"/>
          <w:kern w:val="2"/>
          <w:vertAlign w:val="subscript"/>
          <w:lang w:val="en-US" w:eastAsia="en-US"/>
        </w:rPr>
        <w:t>2</w:t>
      </w:r>
      <w:r w:rsidRPr="00CE1B71">
        <w:rPr>
          <w:rFonts w:eastAsia="Aptos"/>
          <w:kern w:val="2"/>
          <w:lang w:val="en-US" w:eastAsia="en-US"/>
        </w:rPr>
        <w:t>N</w:t>
      </w:r>
      <w:r w:rsidRPr="00CE1B71">
        <w:rPr>
          <w:rFonts w:eastAsia="Aptos"/>
          <w:kern w:val="2"/>
          <w:vertAlign w:val="superscript"/>
          <w:lang w:val="en-US" w:eastAsia="en-US"/>
        </w:rPr>
        <w:t>−</w:t>
      </w:r>
      <w:r w:rsidRPr="00CE1B71">
        <w:rPr>
          <w:rFonts w:eastAsia="Aptos"/>
          <w:kern w:val="2"/>
          <w:lang w:val="en-US" w:eastAsia="en-US"/>
        </w:rPr>
        <w:t>], n=4, 6, 8, 10) than in chloroform, representing an important factor dominating the magnitude of the intramolecular cooperative effect of the chelating ligands for Ln</w:t>
      </w:r>
      <w:r w:rsidRPr="00CE1B71">
        <w:rPr>
          <w:rFonts w:eastAsia="Aptos"/>
          <w:kern w:val="2"/>
          <w:vertAlign w:val="superscript"/>
          <w:lang w:val="en-US" w:eastAsia="en-US"/>
        </w:rPr>
        <w:t>3+</w:t>
      </w:r>
      <w:r w:rsidRPr="00CE1B71">
        <w:rPr>
          <w:rFonts w:eastAsia="Aptos"/>
          <w:kern w:val="2"/>
          <w:lang w:val="en-US" w:eastAsia="en-US"/>
        </w:rPr>
        <w:t xml:space="preserve"> ions. The effect of the diluent’s chemical nature on the metal extraction and separation has been studied and discussed thoroughly. Furthermore, competitive solvent extraction and separation studies with various s-, p-, d- and f-ions of the periodic table revealed that the magnitude of the intramolecular cooperative effect depends on the suitability between the metal ion size and the cavity size or flexibility of the </w:t>
      </w:r>
      <w:proofErr w:type="spellStart"/>
      <w:r w:rsidRPr="00CE1B71">
        <w:rPr>
          <w:rFonts w:eastAsia="Aptos"/>
          <w:kern w:val="2"/>
          <w:lang w:val="en-US" w:eastAsia="en-US"/>
        </w:rPr>
        <w:t>HLn</w:t>
      </w:r>
      <w:proofErr w:type="spellEnd"/>
      <w:r w:rsidRPr="00CE1B71">
        <w:rPr>
          <w:rFonts w:eastAsia="Aptos"/>
          <w:kern w:val="2"/>
          <w:lang w:val="en-US" w:eastAsia="en-US"/>
        </w:rPr>
        <w:t xml:space="preserve"> compounds. </w:t>
      </w:r>
    </w:p>
    <w:p w14:paraId="1E194757" w14:textId="77777777" w:rsidR="005077FA" w:rsidRPr="00CE1B71" w:rsidRDefault="005077FA" w:rsidP="005077FA">
      <w:pPr>
        <w:spacing w:after="120"/>
        <w:rPr>
          <w:color w:val="000000"/>
          <w:lang w:val="en-US"/>
        </w:rPr>
      </w:pPr>
      <w:r w:rsidRPr="00CE1B71">
        <w:rPr>
          <w:color w:val="000000"/>
          <w:lang w:val="en-US"/>
        </w:rPr>
        <w:t> </w:t>
      </w:r>
      <w:r w:rsidRPr="00CE1B71">
        <w:rPr>
          <w:b/>
          <w:color w:val="000000"/>
          <w:lang w:val="en-US"/>
        </w:rPr>
        <w:t>Keywords</w:t>
      </w:r>
      <w:r w:rsidRPr="00CE1B71">
        <w:rPr>
          <w:color w:val="000000"/>
          <w:lang w:val="en-US"/>
        </w:rPr>
        <w:t>: solvent extraction; chelating ligand; mechanism; ionic liquids; separation.</w:t>
      </w:r>
    </w:p>
    <w:p w14:paraId="4AD29D10" w14:textId="77777777" w:rsidR="005077FA" w:rsidRPr="00CE1B71" w:rsidRDefault="005077FA" w:rsidP="005077FA">
      <w:pPr>
        <w:spacing w:after="120"/>
        <w:jc w:val="both"/>
        <w:rPr>
          <w:color w:val="000000"/>
          <w:lang w:val="en-US"/>
        </w:rPr>
      </w:pPr>
      <w:r w:rsidRPr="00CE1B71">
        <w:rPr>
          <w:b/>
          <w:color w:val="000000"/>
          <w:lang w:val="en-US"/>
        </w:rPr>
        <w:t>Acknowledgements</w:t>
      </w:r>
      <w:r w:rsidRPr="00CE1B71">
        <w:rPr>
          <w:color w:val="000000"/>
          <w:lang w:val="en-US"/>
        </w:rPr>
        <w:t xml:space="preserve">: </w:t>
      </w:r>
      <w:r w:rsidRPr="00CE1B71">
        <w:rPr>
          <w:rFonts w:eastAsia="Calibri"/>
          <w:lang w:val="en-US" w:eastAsia="en-US"/>
        </w:rPr>
        <w:t>The research leading to those results received funding from the Bulgarian Science Fund: Grant Agreement № KP-06-Н69/5(2022), “</w:t>
      </w:r>
      <w:r w:rsidRPr="00CE1B71">
        <w:rPr>
          <w:rFonts w:eastAsia="Calibri"/>
          <w:i/>
          <w:lang w:val="en-US" w:eastAsia="en-US"/>
        </w:rPr>
        <w:t>Green twist to synergistic solvent extraction and separation of rare earth metals”</w:t>
      </w:r>
      <w:r w:rsidRPr="00CE1B71">
        <w:rPr>
          <w:rFonts w:eastAsia="Calibri"/>
          <w:iCs/>
          <w:lang w:val="en-US" w:eastAsia="en-US"/>
        </w:rPr>
        <w:t>.</w:t>
      </w:r>
    </w:p>
    <w:p w14:paraId="0CE03B18" w14:textId="77777777" w:rsidR="005077FA" w:rsidRPr="00CE1B71" w:rsidRDefault="005077FA">
      <w:pPr>
        <w:spacing w:after="200" w:line="276" w:lineRule="auto"/>
        <w:rPr>
          <w:lang w:val="en-US"/>
        </w:rPr>
      </w:pPr>
      <w:r w:rsidRPr="00CE1B71">
        <w:rPr>
          <w:lang w:val="en-US"/>
        </w:rPr>
        <w:br w:type="page"/>
      </w:r>
    </w:p>
    <w:p w14:paraId="1147B7C0" w14:textId="77777777" w:rsidR="005077FA" w:rsidRPr="00CE1B71" w:rsidRDefault="005077FA" w:rsidP="005077FA">
      <w:pPr>
        <w:jc w:val="center"/>
        <w:rPr>
          <w:color w:val="000000"/>
          <w:lang w:val="en-US"/>
        </w:rPr>
      </w:pPr>
      <w:r w:rsidRPr="00CE1B71">
        <w:rPr>
          <w:b/>
          <w:bCs/>
          <w:color w:val="000000"/>
          <w:lang w:val="en-US"/>
        </w:rPr>
        <w:lastRenderedPageBreak/>
        <w:t>ECOLOGICAL ENHANCEMENT OF P</w:t>
      </w:r>
      <w:r w:rsidRPr="00CE1B71">
        <w:rPr>
          <w:b/>
          <w:bCs/>
          <w:color w:val="000000"/>
          <w:vertAlign w:val="subscript"/>
          <w:lang w:val="en-US"/>
        </w:rPr>
        <w:t>2</w:t>
      </w:r>
      <w:r w:rsidRPr="00CE1B71">
        <w:rPr>
          <w:b/>
          <w:bCs/>
          <w:color w:val="000000"/>
          <w:lang w:val="en-US"/>
        </w:rPr>
        <w:t>O</w:t>
      </w:r>
      <w:r w:rsidRPr="00CE1B71">
        <w:rPr>
          <w:b/>
          <w:bCs/>
          <w:color w:val="000000"/>
          <w:vertAlign w:val="subscript"/>
          <w:lang w:val="en-US"/>
        </w:rPr>
        <w:t>5</w:t>
      </w:r>
      <w:r w:rsidRPr="00CE1B71">
        <w:rPr>
          <w:b/>
          <w:bCs/>
          <w:color w:val="000000"/>
          <w:lang w:val="en-US"/>
        </w:rPr>
        <w:t xml:space="preserve"> IN TUNISIAN PHOSPHORITE VIA MECHANOCHEMICAL ACTIVATION: RESULTS OF PHOSPHORITE ACTIVATION IN DIFFERENT TYPES OF GRINDING JARS</w:t>
      </w:r>
      <w:r w:rsidRPr="00CE1B71">
        <w:rPr>
          <w:color w:val="000000"/>
          <w:lang w:val="en-US"/>
        </w:rPr>
        <w:br/>
      </w:r>
      <w:r w:rsidRPr="00CE1B71">
        <w:rPr>
          <w:color w:val="000000"/>
          <w:lang w:val="en-US"/>
        </w:rPr>
        <w:br/>
      </w:r>
      <w:r w:rsidRPr="00CE1B71">
        <w:rPr>
          <w:iCs/>
          <w:color w:val="000000"/>
          <w:u w:val="single"/>
          <w:lang w:val="en-US"/>
        </w:rPr>
        <w:t>Katerina Mihaylova</w:t>
      </w:r>
      <w:r w:rsidRPr="00CE1B71">
        <w:rPr>
          <w:iCs/>
          <w:color w:val="000000"/>
          <w:u w:val="single"/>
          <w:vertAlign w:val="superscript"/>
          <w:lang w:val="en-US"/>
        </w:rPr>
        <w:t>1</w:t>
      </w:r>
      <w:r w:rsidRPr="00CE1B71">
        <w:rPr>
          <w:iCs/>
          <w:color w:val="000000"/>
          <w:lang w:val="en-US"/>
        </w:rPr>
        <w:t>, Sofia Panova</w:t>
      </w:r>
      <w:r w:rsidRPr="00CE1B71">
        <w:rPr>
          <w:iCs/>
          <w:color w:val="000000"/>
          <w:vertAlign w:val="superscript"/>
          <w:lang w:val="en-US"/>
        </w:rPr>
        <w:t>1</w:t>
      </w:r>
      <w:r w:rsidRPr="00CE1B71">
        <w:rPr>
          <w:iCs/>
          <w:color w:val="000000"/>
          <w:lang w:val="en-US"/>
        </w:rPr>
        <w:t>, Liliya Tsvetanova</w:t>
      </w:r>
      <w:r w:rsidRPr="00CE1B71">
        <w:rPr>
          <w:iCs/>
          <w:color w:val="000000"/>
          <w:vertAlign w:val="superscript"/>
          <w:lang w:val="en-US"/>
        </w:rPr>
        <w:t>1</w:t>
      </w:r>
      <w:r w:rsidRPr="00CE1B71">
        <w:rPr>
          <w:iCs/>
          <w:color w:val="000000"/>
          <w:lang w:val="en-US"/>
        </w:rPr>
        <w:t>, Vilma Petkova</w:t>
      </w:r>
      <w:r w:rsidRPr="00CE1B71">
        <w:rPr>
          <w:iCs/>
          <w:color w:val="000000"/>
          <w:vertAlign w:val="superscript"/>
          <w:lang w:val="en-US"/>
        </w:rPr>
        <w:t>1</w:t>
      </w:r>
      <w:r w:rsidRPr="00CE1B71">
        <w:rPr>
          <w:color w:val="000000"/>
          <w:lang w:val="en-US"/>
        </w:rPr>
        <w:br/>
      </w:r>
      <w:r w:rsidRPr="00CE1B71">
        <w:rPr>
          <w:color w:val="000000"/>
          <w:vertAlign w:val="superscript"/>
          <w:lang w:val="en-US"/>
        </w:rPr>
        <w:t>1</w:t>
      </w:r>
      <w:r w:rsidRPr="00CE1B71">
        <w:rPr>
          <w:color w:val="000000"/>
          <w:lang w:val="en-US"/>
        </w:rPr>
        <w:t xml:space="preserve">Institute of Mineralogy and Crystallography, Bulgarian Academy of Sciences, </w:t>
      </w:r>
    </w:p>
    <w:p w14:paraId="076104CA" w14:textId="77777777" w:rsidR="005077FA" w:rsidRPr="00CE1B71" w:rsidRDefault="005077FA" w:rsidP="005077FA">
      <w:pPr>
        <w:jc w:val="center"/>
        <w:rPr>
          <w:color w:val="000000"/>
          <w:lang w:val="en-US"/>
        </w:rPr>
      </w:pPr>
      <w:r w:rsidRPr="00CE1B71">
        <w:rPr>
          <w:color w:val="000000"/>
          <w:lang w:val="en-US"/>
        </w:rPr>
        <w:t xml:space="preserve">Acad. G. </w:t>
      </w:r>
      <w:proofErr w:type="spellStart"/>
      <w:r w:rsidRPr="00CE1B71">
        <w:rPr>
          <w:color w:val="000000"/>
          <w:lang w:val="en-US"/>
        </w:rPr>
        <w:t>Bonchev</w:t>
      </w:r>
      <w:proofErr w:type="spellEnd"/>
      <w:r w:rsidRPr="00CE1B71">
        <w:rPr>
          <w:color w:val="000000"/>
          <w:lang w:val="en-US"/>
        </w:rPr>
        <w:t xml:space="preserve"> Str., bldg.107, 1113 Sofia, Bulgaria</w:t>
      </w:r>
    </w:p>
    <w:p w14:paraId="30016A2A" w14:textId="77777777" w:rsidR="005077FA" w:rsidRPr="00CE1B71" w:rsidRDefault="005077FA" w:rsidP="005077FA">
      <w:pPr>
        <w:jc w:val="center"/>
        <w:rPr>
          <w:iCs/>
          <w:color w:val="000000"/>
          <w:lang w:val="en-US"/>
        </w:rPr>
      </w:pPr>
      <w:r w:rsidRPr="00CE1B71">
        <w:rPr>
          <w:iCs/>
          <w:color w:val="000000"/>
          <w:lang w:val="en-US"/>
        </w:rPr>
        <w:t>kate_mih@imc.bas.bg</w:t>
      </w:r>
    </w:p>
    <w:p w14:paraId="41528A40" w14:textId="77777777" w:rsidR="005077FA" w:rsidRPr="00CE1B71" w:rsidRDefault="005077FA" w:rsidP="005077FA">
      <w:pPr>
        <w:rPr>
          <w:color w:val="000000"/>
          <w:lang w:val="en-US"/>
        </w:rPr>
      </w:pPr>
    </w:p>
    <w:p w14:paraId="168E8D8C" w14:textId="77777777" w:rsidR="005077FA" w:rsidRPr="00CE1B71" w:rsidRDefault="005077FA" w:rsidP="005077FA">
      <w:pPr>
        <w:spacing w:after="240"/>
        <w:jc w:val="both"/>
        <w:rPr>
          <w:color w:val="000000"/>
          <w:lang w:val="en-US"/>
        </w:rPr>
      </w:pPr>
      <w:r w:rsidRPr="00CE1B71">
        <w:rPr>
          <w:color w:val="000000"/>
          <w:lang w:val="en-US"/>
        </w:rPr>
        <w:t xml:space="preserve">Phosphorus and phosphate rocks are among the 34 raw materials considered critical to the European Union. As such, phosphate-rich rocks like phosphorite have strategic significance, particularly due to their wide application in the agricultural sector. They are primarily used for the extraction of phosphorous for fertilizer production, essential for food production and plant growth. However, traditional processing methods require the use of acids, which in turn leads to the production of greenhouse gases and solid waste such as </w:t>
      </w:r>
      <w:proofErr w:type="spellStart"/>
      <w:r w:rsidRPr="00CE1B71">
        <w:rPr>
          <w:color w:val="000000"/>
          <w:lang w:val="en-US"/>
        </w:rPr>
        <w:t>phosphogypsum</w:t>
      </w:r>
      <w:proofErr w:type="spellEnd"/>
      <w:r w:rsidRPr="00CE1B71">
        <w:rPr>
          <w:color w:val="000000"/>
          <w:lang w:val="en-US"/>
        </w:rPr>
        <w:t>. An alternative, more sustainable method of processing the phosphorite is via mechanochemical activation (MCA). MCA is effective in reducing the environmental footprint of phosphorite processing, as is does not require the use of any additives and does not generate waste. In addition, it is suitable even for the treatment of low-grade ores, as it can significantly increase their phosphorous solubility. Studies of low-grade phosphorite report an increased P solubility via MCA by 7.76-13.67 times.</w:t>
      </w:r>
    </w:p>
    <w:p w14:paraId="75D8F498" w14:textId="77777777" w:rsidR="005077FA" w:rsidRPr="00CE1B71" w:rsidRDefault="005077FA" w:rsidP="005077FA">
      <w:pPr>
        <w:spacing w:after="240"/>
        <w:jc w:val="both"/>
        <w:rPr>
          <w:color w:val="000000"/>
          <w:lang w:val="en-US"/>
        </w:rPr>
      </w:pPr>
      <w:r w:rsidRPr="00CE1B71">
        <w:rPr>
          <w:color w:val="000000"/>
          <w:lang w:val="en-US"/>
        </w:rPr>
        <w:t>This work investigates the possibility of sustainable phosphorite processing by mechanochemical activation. It aims to determine the most optimal conditions for increasing the amount of P</w:t>
      </w:r>
      <w:r w:rsidRPr="00CE1B71">
        <w:rPr>
          <w:color w:val="000000"/>
          <w:vertAlign w:val="subscript"/>
          <w:lang w:val="en-US"/>
        </w:rPr>
        <w:t>2</w:t>
      </w:r>
      <w:r w:rsidRPr="00CE1B71">
        <w:rPr>
          <w:color w:val="000000"/>
          <w:lang w:val="en-US"/>
        </w:rPr>
        <w:t>O</w:t>
      </w:r>
      <w:r w:rsidRPr="00CE1B71">
        <w:rPr>
          <w:color w:val="000000"/>
          <w:vertAlign w:val="subscript"/>
          <w:lang w:val="en-US"/>
        </w:rPr>
        <w:t xml:space="preserve">5 </w:t>
      </w:r>
      <w:r w:rsidRPr="00CE1B71">
        <w:rPr>
          <w:color w:val="000000"/>
          <w:lang w:val="en-US"/>
        </w:rPr>
        <w:t>by varying the type of grinding jars. Samples from Tunisian phosphorite were milled with 10 mm grinding bodies for 5, 10, 30, 60, 150 and 300 min in 4 types of grinding jars – Fe, Cr-Ni, Agate, and Zr. They were then analyzed with chemical analysis, X-ray fluorescence analysis (XRF), and powder X-ray diffraction (PXRD). The soluble forms of 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lang w:val="en-US"/>
        </w:rPr>
        <w:t xml:space="preserve"> – total (P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tot</w:t>
      </w:r>
      <w:r w:rsidRPr="00CE1B71">
        <w:rPr>
          <w:color w:val="000000"/>
          <w:lang w:val="en-US"/>
        </w:rPr>
        <w:t>) and assimilable (P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a</w:t>
      </w:r>
      <w:r w:rsidRPr="00CE1B71">
        <w:rPr>
          <w:color w:val="000000"/>
          <w:lang w:val="en-US"/>
        </w:rPr>
        <w:t>) in the phosphates were determined. The experimental data for 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a</w:t>
      </w:r>
      <w:r w:rsidRPr="00CE1B71">
        <w:rPr>
          <w:color w:val="000000"/>
          <w:lang w:val="en-US"/>
        </w:rPr>
        <w:t>/P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tot</w:t>
      </w:r>
      <w:r w:rsidRPr="00CE1B71">
        <w:rPr>
          <w:color w:val="000000"/>
          <w:lang w:val="en-US"/>
        </w:rPr>
        <w:t xml:space="preserve"> for all samples were then mathematically processed and plotted as a function of the activation duration. The results indicate that the most efficient activation time in terms of increased 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a</w:t>
      </w:r>
      <w:r w:rsidRPr="00CE1B71">
        <w:rPr>
          <w:color w:val="000000"/>
          <w:lang w:val="en-US"/>
        </w:rPr>
        <w:t>/P</w:t>
      </w:r>
      <w:r w:rsidRPr="00CE1B71">
        <w:rPr>
          <w:color w:val="000000"/>
          <w:vertAlign w:val="subscript"/>
          <w:lang w:val="en-US"/>
        </w:rPr>
        <w:t>2</w:t>
      </w:r>
      <w:r w:rsidRPr="00CE1B71">
        <w:rPr>
          <w:color w:val="000000"/>
          <w:lang w:val="en-US"/>
        </w:rPr>
        <w:t>O</w:t>
      </w:r>
      <w:r w:rsidRPr="00CE1B71">
        <w:rPr>
          <w:color w:val="000000"/>
          <w:vertAlign w:val="subscript"/>
          <w:lang w:val="en-US"/>
        </w:rPr>
        <w:t>5</w:t>
      </w:r>
      <w:r w:rsidRPr="00CE1B71">
        <w:rPr>
          <w:color w:val="000000"/>
          <w:vertAlign w:val="superscript"/>
          <w:lang w:val="en-US"/>
        </w:rPr>
        <w:t>tot</w:t>
      </w:r>
      <w:r w:rsidRPr="00CE1B71">
        <w:rPr>
          <w:color w:val="000000"/>
          <w:lang w:val="en-US"/>
        </w:rPr>
        <w:t xml:space="preserve"> is 300 min for all samples. Depending on the type of grinding jars, Cr-Ni exhibits the best results (64.80%), followed by Zr (60.53%), Agate (58.63%), and Fe (54.08%).</w:t>
      </w:r>
    </w:p>
    <w:p w14:paraId="1F2C6907" w14:textId="77777777" w:rsidR="005077FA" w:rsidRPr="00CE1B71" w:rsidRDefault="005077FA" w:rsidP="005077FA">
      <w:pPr>
        <w:spacing w:after="120"/>
        <w:rPr>
          <w:color w:val="000000"/>
          <w:lang w:val="en-US"/>
        </w:rPr>
      </w:pPr>
      <w:r w:rsidRPr="00CE1B71">
        <w:rPr>
          <w:color w:val="000000"/>
          <w:lang w:val="en-US"/>
        </w:rPr>
        <w:t> </w:t>
      </w:r>
      <w:r w:rsidRPr="00CE1B71">
        <w:rPr>
          <w:b/>
          <w:color w:val="000000"/>
          <w:lang w:val="en-US"/>
        </w:rPr>
        <w:t>Keywords</w:t>
      </w:r>
      <w:r w:rsidRPr="00CE1B71">
        <w:rPr>
          <w:color w:val="000000"/>
          <w:lang w:val="en-US"/>
        </w:rPr>
        <w:t xml:space="preserve">: phosphorite, ecological processing, mechanochemical activation, grinding jars </w:t>
      </w:r>
    </w:p>
    <w:p w14:paraId="05C5E420" w14:textId="77777777" w:rsidR="005077FA" w:rsidRPr="00CE1B71" w:rsidRDefault="005077FA" w:rsidP="005077FA">
      <w:pPr>
        <w:spacing w:after="120"/>
        <w:jc w:val="both"/>
        <w:rPr>
          <w:color w:val="000000"/>
          <w:lang w:val="en-US"/>
        </w:rPr>
      </w:pPr>
      <w:r w:rsidRPr="00CE1B71">
        <w:rPr>
          <w:b/>
          <w:color w:val="000000"/>
          <w:lang w:val="en-US"/>
        </w:rPr>
        <w:t>Acknowledgements</w:t>
      </w:r>
      <w:r w:rsidR="00CA5244">
        <w:rPr>
          <w:color w:val="000000"/>
          <w:lang w:val="en-US"/>
        </w:rPr>
        <w:t>:</w:t>
      </w:r>
      <w:r w:rsidRPr="00CE1B71">
        <w:rPr>
          <w:color w:val="000000"/>
          <w:lang w:val="en-US"/>
        </w:rPr>
        <w:t xml:space="preserve"> The authors gratefully acknowledge the financial support of Project No BG-RRP-2.017-0032-C01 "Sustainable utilization of critical elements for environmental products based on phosphates, biomass and technogenic materials" (V.P., K.M., L.Ts.). The project is financed by the European Union-</w:t>
      </w:r>
      <w:proofErr w:type="spellStart"/>
      <w:r w:rsidRPr="00CE1B71">
        <w:rPr>
          <w:color w:val="000000"/>
          <w:lang w:val="en-US"/>
        </w:rPr>
        <w:t>NextGenerationEU</w:t>
      </w:r>
      <w:proofErr w:type="spellEnd"/>
      <w:r w:rsidRPr="00CE1B71">
        <w:rPr>
          <w:color w:val="000000"/>
          <w:lang w:val="en-US"/>
        </w:rPr>
        <w:t>, through the National Recovery and Resilience Plan of the Republic of Bulgaria.</w:t>
      </w:r>
    </w:p>
    <w:p w14:paraId="13CD440B" w14:textId="77777777" w:rsidR="005077FA" w:rsidRPr="00CE1B71" w:rsidRDefault="005077FA">
      <w:pPr>
        <w:spacing w:after="200" w:line="276" w:lineRule="auto"/>
        <w:rPr>
          <w:lang w:val="en-US"/>
        </w:rPr>
      </w:pPr>
      <w:r w:rsidRPr="00CE1B71">
        <w:rPr>
          <w:lang w:val="en-US"/>
        </w:rPr>
        <w:br w:type="page"/>
      </w:r>
    </w:p>
    <w:p w14:paraId="44B8181D" w14:textId="77777777" w:rsidR="00B30EA6" w:rsidRPr="00CE1B71" w:rsidRDefault="00196FA4" w:rsidP="00196FA4">
      <w:pPr>
        <w:jc w:val="center"/>
        <w:rPr>
          <w:b/>
          <w:bCs/>
          <w:color w:val="000000"/>
          <w:lang w:val="en-US"/>
        </w:rPr>
      </w:pPr>
      <w:bookmarkStart w:id="5" w:name="_Hlk209778464"/>
      <w:r w:rsidRPr="00CE1B71">
        <w:rPr>
          <w:b/>
          <w:bCs/>
          <w:color w:val="000000"/>
          <w:lang w:val="en-US"/>
        </w:rPr>
        <w:lastRenderedPageBreak/>
        <w:t xml:space="preserve">CHANGES IN THE STRUCTURE OF SYNTHETIC HYDROXYL APATITE </w:t>
      </w:r>
    </w:p>
    <w:p w14:paraId="6581DA43" w14:textId="77777777" w:rsidR="00196FA4" w:rsidRPr="00CE1B71" w:rsidRDefault="00196FA4" w:rsidP="00196FA4">
      <w:pPr>
        <w:jc w:val="center"/>
        <w:rPr>
          <w:color w:val="000000"/>
          <w:lang w:val="en-US"/>
        </w:rPr>
      </w:pPr>
      <w:r w:rsidRPr="00CE1B71">
        <w:rPr>
          <w:b/>
          <w:bCs/>
          <w:color w:val="000000"/>
          <w:lang w:val="en-US"/>
        </w:rPr>
        <w:t>VIA BALL MILLING ACTIVATION</w:t>
      </w:r>
    </w:p>
    <w:p w14:paraId="419F325A" w14:textId="77777777" w:rsidR="00B30EA6" w:rsidRPr="00CE1B71" w:rsidRDefault="00B30EA6" w:rsidP="00196FA4">
      <w:pPr>
        <w:jc w:val="center"/>
        <w:rPr>
          <w:color w:val="000000"/>
          <w:lang w:val="en-US"/>
        </w:rPr>
      </w:pPr>
    </w:p>
    <w:p w14:paraId="135B83C2" w14:textId="77777777" w:rsidR="00B30EA6" w:rsidRPr="00CE1B71" w:rsidRDefault="00196FA4" w:rsidP="00196FA4">
      <w:pPr>
        <w:jc w:val="center"/>
        <w:rPr>
          <w:color w:val="000000"/>
          <w:lang w:val="en-US"/>
        </w:rPr>
      </w:pPr>
      <w:r w:rsidRPr="00CE1B71">
        <w:rPr>
          <w:iCs/>
          <w:color w:val="000000"/>
          <w:u w:val="single"/>
          <w:lang w:val="en-US"/>
        </w:rPr>
        <w:t>Sofia Panova</w:t>
      </w:r>
      <w:r w:rsidRPr="00CE1B71">
        <w:rPr>
          <w:iCs/>
          <w:color w:val="000000"/>
          <w:u w:val="single"/>
          <w:vertAlign w:val="superscript"/>
          <w:lang w:val="en-US"/>
        </w:rPr>
        <w:t>1,2</w:t>
      </w:r>
      <w:r w:rsidRPr="00CE1B71">
        <w:rPr>
          <w:iCs/>
          <w:color w:val="000000"/>
          <w:lang w:val="en-US"/>
        </w:rPr>
        <w:t>, Katerina Mihaylova</w:t>
      </w:r>
      <w:r w:rsidRPr="00CE1B71">
        <w:rPr>
          <w:iCs/>
          <w:color w:val="000000"/>
          <w:vertAlign w:val="superscript"/>
          <w:lang w:val="en-US"/>
        </w:rPr>
        <w:t>1,2</w:t>
      </w:r>
      <w:r w:rsidRPr="00CE1B71">
        <w:rPr>
          <w:iCs/>
          <w:color w:val="000000"/>
          <w:lang w:val="en-US"/>
        </w:rPr>
        <w:t>, Liliya Tsvetanova</w:t>
      </w:r>
      <w:r w:rsidRPr="00CE1B71">
        <w:rPr>
          <w:iCs/>
          <w:color w:val="000000"/>
          <w:vertAlign w:val="superscript"/>
          <w:lang w:val="en-US"/>
        </w:rPr>
        <w:t>1,3</w:t>
      </w:r>
      <w:r w:rsidRPr="00CE1B71">
        <w:rPr>
          <w:iCs/>
          <w:color w:val="000000"/>
          <w:lang w:val="en-US"/>
        </w:rPr>
        <w:t>, Vilma Petkova</w:t>
      </w:r>
      <w:r w:rsidRPr="00CE1B71">
        <w:rPr>
          <w:iCs/>
          <w:color w:val="000000"/>
          <w:vertAlign w:val="superscript"/>
          <w:lang w:val="en-US"/>
        </w:rPr>
        <w:t>1,3</w:t>
      </w:r>
    </w:p>
    <w:p w14:paraId="38DA73E2" w14:textId="77777777" w:rsidR="00B30EA6" w:rsidRPr="00CE1B71" w:rsidRDefault="00B30EA6" w:rsidP="00196FA4">
      <w:pPr>
        <w:jc w:val="center"/>
        <w:rPr>
          <w:color w:val="000000"/>
          <w:lang w:val="en-US"/>
        </w:rPr>
      </w:pPr>
    </w:p>
    <w:p w14:paraId="2F9C66BD" w14:textId="77777777" w:rsidR="00196FA4" w:rsidRPr="00CE1B71" w:rsidRDefault="00196FA4" w:rsidP="00196FA4">
      <w:pPr>
        <w:jc w:val="center"/>
        <w:rPr>
          <w:color w:val="000000"/>
          <w:lang w:val="en-US"/>
        </w:rPr>
      </w:pPr>
      <w:r w:rsidRPr="00CE1B71">
        <w:rPr>
          <w:color w:val="000000"/>
          <w:vertAlign w:val="superscript"/>
          <w:lang w:val="en-US"/>
        </w:rPr>
        <w:t>1</w:t>
      </w:r>
      <w:r w:rsidRPr="00CE1B71">
        <w:rPr>
          <w:color w:val="000000"/>
          <w:lang w:val="en-US"/>
        </w:rPr>
        <w:t xml:space="preserve">Institute of Mineralogy and Crystallography, Bulgarian Academy of Sciences, </w:t>
      </w:r>
    </w:p>
    <w:p w14:paraId="1E1E3EFF" w14:textId="77777777" w:rsidR="00196FA4" w:rsidRPr="00CE1B71" w:rsidRDefault="00196FA4" w:rsidP="00196FA4">
      <w:pPr>
        <w:jc w:val="center"/>
        <w:rPr>
          <w:color w:val="000000"/>
          <w:lang w:val="en-US"/>
        </w:rPr>
      </w:pPr>
      <w:r w:rsidRPr="00CE1B71">
        <w:rPr>
          <w:color w:val="000000"/>
          <w:lang w:val="en-US"/>
        </w:rPr>
        <w:t xml:space="preserve">Acad. G. </w:t>
      </w:r>
      <w:proofErr w:type="spellStart"/>
      <w:r w:rsidRPr="00CE1B71">
        <w:rPr>
          <w:color w:val="000000"/>
          <w:lang w:val="en-US"/>
        </w:rPr>
        <w:t>Bonchev</w:t>
      </w:r>
      <w:proofErr w:type="spellEnd"/>
      <w:r w:rsidRPr="00CE1B71">
        <w:rPr>
          <w:color w:val="000000"/>
          <w:lang w:val="en-US"/>
        </w:rPr>
        <w:t xml:space="preserve"> Str., bldg.107, 1113 Sofia, Bulgaria</w:t>
      </w:r>
    </w:p>
    <w:p w14:paraId="09638A6A" w14:textId="77777777" w:rsidR="00196FA4" w:rsidRPr="00CE1B71" w:rsidRDefault="00196FA4" w:rsidP="00196FA4">
      <w:pPr>
        <w:jc w:val="center"/>
        <w:rPr>
          <w:color w:val="000000"/>
          <w:lang w:val="en-US"/>
        </w:rPr>
      </w:pPr>
      <w:bookmarkStart w:id="6" w:name="_Hlk209777546"/>
      <w:r w:rsidRPr="00CE1B71">
        <w:rPr>
          <w:color w:val="000000"/>
          <w:vertAlign w:val="superscript"/>
          <w:lang w:val="en-US"/>
        </w:rPr>
        <w:t>2</w:t>
      </w:r>
      <w:r w:rsidRPr="00CE1B71">
        <w:rPr>
          <w:color w:val="000000"/>
          <w:lang w:val="en-US"/>
        </w:rPr>
        <w:t xml:space="preserve">PERIMED-2, BG16RFPR002-1.014-0007, Central District, </w:t>
      </w:r>
      <w:r w:rsidRPr="00CE1B71">
        <w:rPr>
          <w:color w:val="000000"/>
          <w:lang w:val="en-US"/>
        </w:rPr>
        <w:br/>
        <w:t xml:space="preserve">Vasil </w:t>
      </w:r>
      <w:proofErr w:type="spellStart"/>
      <w:r w:rsidRPr="00CE1B71">
        <w:rPr>
          <w:color w:val="000000"/>
          <w:lang w:val="en-US"/>
        </w:rPr>
        <w:t>Aprilov</w:t>
      </w:r>
      <w:proofErr w:type="spellEnd"/>
      <w:r w:rsidRPr="00CE1B71">
        <w:rPr>
          <w:color w:val="000000"/>
          <w:lang w:val="en-US"/>
        </w:rPr>
        <w:t xml:space="preserve"> Blvd. 15A, 4002 Plovdiv, Bulgaria</w:t>
      </w:r>
    </w:p>
    <w:bookmarkEnd w:id="6"/>
    <w:p w14:paraId="4AC1CCD0" w14:textId="77777777" w:rsidR="00196FA4" w:rsidRPr="00CE1B71" w:rsidRDefault="00196FA4" w:rsidP="00196FA4">
      <w:pPr>
        <w:jc w:val="center"/>
        <w:rPr>
          <w:color w:val="000000"/>
          <w:lang w:val="en-US"/>
        </w:rPr>
      </w:pPr>
      <w:r w:rsidRPr="00CE1B71">
        <w:rPr>
          <w:color w:val="000000"/>
          <w:vertAlign w:val="superscript"/>
          <w:lang w:val="en-US"/>
        </w:rPr>
        <w:t>3</w:t>
      </w:r>
      <w:r w:rsidRPr="00CE1B71">
        <w:rPr>
          <w:color w:val="000000"/>
          <w:lang w:val="en-US"/>
        </w:rPr>
        <w:t>National Centre of Excellence Mechatronics and Clean Technologies"</w:t>
      </w:r>
    </w:p>
    <w:p w14:paraId="07DB2C45" w14:textId="77777777" w:rsidR="00196FA4" w:rsidRPr="00CE1B71" w:rsidRDefault="00196FA4" w:rsidP="00196FA4">
      <w:pPr>
        <w:jc w:val="center"/>
        <w:rPr>
          <w:color w:val="000000"/>
          <w:lang w:val="en-US"/>
        </w:rPr>
      </w:pPr>
      <w:r w:rsidRPr="00CE1B71">
        <w:rPr>
          <w:color w:val="000000"/>
          <w:lang w:val="en-US"/>
        </w:rPr>
        <w:t>8 Bul. Kliment Ohridski, 1756 Sofia, Bulgaria</w:t>
      </w:r>
    </w:p>
    <w:p w14:paraId="7E3E0B56" w14:textId="77777777" w:rsidR="00196FA4" w:rsidRPr="00CE1B71" w:rsidRDefault="003119AB" w:rsidP="00196FA4">
      <w:pPr>
        <w:jc w:val="center"/>
        <w:rPr>
          <w:iCs/>
          <w:color w:val="000000"/>
          <w:lang w:val="en-US"/>
        </w:rPr>
      </w:pPr>
      <w:hyperlink r:id="rId22" w:history="1">
        <w:r w:rsidR="00196FA4" w:rsidRPr="00CE1B71">
          <w:rPr>
            <w:iCs/>
            <w:color w:val="0563C1"/>
            <w:u w:val="single"/>
            <w:lang w:val="en-US"/>
          </w:rPr>
          <w:t>sofia.panova@imc.bas.bg</w:t>
        </w:r>
      </w:hyperlink>
      <w:r w:rsidR="00196FA4" w:rsidRPr="00CE1B71">
        <w:rPr>
          <w:iCs/>
          <w:color w:val="000000"/>
          <w:lang w:val="en-US"/>
        </w:rPr>
        <w:t>; vpetkova@clmc.bas.bg</w:t>
      </w:r>
    </w:p>
    <w:bookmarkEnd w:id="5"/>
    <w:p w14:paraId="2D45CBE4" w14:textId="77777777" w:rsidR="00196FA4" w:rsidRPr="00CE1B71" w:rsidRDefault="00196FA4" w:rsidP="00196FA4">
      <w:pPr>
        <w:rPr>
          <w:color w:val="000000"/>
          <w:lang w:val="en-US"/>
        </w:rPr>
      </w:pPr>
    </w:p>
    <w:p w14:paraId="69ABC829" w14:textId="77777777" w:rsidR="00196FA4" w:rsidRPr="00CE1B71" w:rsidRDefault="00196FA4" w:rsidP="00196FA4">
      <w:pPr>
        <w:spacing w:after="240"/>
        <w:jc w:val="both"/>
        <w:rPr>
          <w:color w:val="000000"/>
          <w:lang w:val="en-US"/>
        </w:rPr>
      </w:pPr>
      <w:r w:rsidRPr="00CE1B71">
        <w:rPr>
          <w:color w:val="000000"/>
          <w:lang w:val="en-US"/>
        </w:rPr>
        <w:t>Phosphorus has an important role in building the bone tissue of organisms. The main mineral in the composition of which Phosphorus is involved is Hydroxyapatite (HA), Ca</w:t>
      </w:r>
      <w:r w:rsidRPr="00CE1B71">
        <w:rPr>
          <w:color w:val="000000"/>
          <w:vertAlign w:val="subscript"/>
          <w:lang w:val="en-US"/>
        </w:rPr>
        <w:t>10</w:t>
      </w:r>
      <w:r w:rsidRPr="00CE1B71">
        <w:rPr>
          <w:color w:val="000000"/>
          <w:lang w:val="en-US"/>
        </w:rPr>
        <w:t>(PO</w:t>
      </w:r>
      <w:r w:rsidRPr="00CE1B71">
        <w:rPr>
          <w:color w:val="000000"/>
          <w:vertAlign w:val="subscript"/>
          <w:lang w:val="en-US"/>
        </w:rPr>
        <w:t>4</w:t>
      </w:r>
      <w:r w:rsidRPr="00CE1B71">
        <w:rPr>
          <w:color w:val="000000"/>
          <w:lang w:val="en-US"/>
        </w:rPr>
        <w:t>)</w:t>
      </w:r>
      <w:r w:rsidRPr="00CE1B71">
        <w:rPr>
          <w:color w:val="000000"/>
          <w:vertAlign w:val="subscript"/>
          <w:lang w:val="en-US"/>
        </w:rPr>
        <w:t>6</w:t>
      </w:r>
      <w:r w:rsidRPr="00CE1B71">
        <w:rPr>
          <w:color w:val="000000"/>
          <w:lang w:val="en-US"/>
        </w:rPr>
        <w:t>(OH)</w:t>
      </w:r>
      <w:r w:rsidRPr="00CE1B71">
        <w:rPr>
          <w:color w:val="000000"/>
          <w:vertAlign w:val="subscript"/>
          <w:lang w:val="en-US"/>
        </w:rPr>
        <w:t>2</w:t>
      </w:r>
      <w:r w:rsidRPr="00CE1B71">
        <w:rPr>
          <w:color w:val="000000"/>
          <w:lang w:val="en-US"/>
        </w:rPr>
        <w:t xml:space="preserve">. HA is the closest pure synthetic equivalent to human bone mineral. Synthetic OH-Ap is biocompatible and bioactive and clinically used as an important bone substitute. Using nano hydroxyapatite materials with multi-functional applications include drug delivery for targeting the therapeutic effect for bone regeneration with </w:t>
      </w:r>
      <w:proofErr w:type="spellStart"/>
      <w:r w:rsidRPr="00CE1B71">
        <w:rPr>
          <w:color w:val="000000"/>
          <w:lang w:val="en-US"/>
        </w:rPr>
        <w:t>osteoprotective</w:t>
      </w:r>
      <w:proofErr w:type="spellEnd"/>
      <w:r w:rsidRPr="00CE1B71">
        <w:rPr>
          <w:color w:val="000000"/>
          <w:lang w:val="en-US"/>
        </w:rPr>
        <w:t xml:space="preserve"> ability and </w:t>
      </w:r>
      <w:proofErr w:type="spellStart"/>
      <w:r w:rsidRPr="00CE1B71">
        <w:rPr>
          <w:color w:val="000000"/>
          <w:lang w:val="en-US"/>
        </w:rPr>
        <w:t>tumour</w:t>
      </w:r>
      <w:proofErr w:type="spellEnd"/>
      <w:r w:rsidRPr="00CE1B71">
        <w:rPr>
          <w:color w:val="000000"/>
          <w:lang w:val="en-US"/>
        </w:rPr>
        <w:t xml:space="preserve"> therapy. </w:t>
      </w:r>
    </w:p>
    <w:p w14:paraId="7E2AC108" w14:textId="77777777" w:rsidR="00196FA4" w:rsidRPr="00CE1B71" w:rsidRDefault="00196FA4" w:rsidP="00196FA4">
      <w:pPr>
        <w:spacing w:after="240"/>
        <w:jc w:val="both"/>
        <w:rPr>
          <w:color w:val="000000"/>
          <w:lang w:val="en-US"/>
        </w:rPr>
      </w:pPr>
      <w:r w:rsidRPr="00CE1B71">
        <w:rPr>
          <w:color w:val="000000"/>
          <w:lang w:val="en-US"/>
        </w:rPr>
        <w:t xml:space="preserve">The ball milling activation (BMA) method is often used to intensify solid-phase reactions, i.e. to increase the chemical activity of substances or as a solid-phase synthesis method. These effects are the result of revealing a fresh reaction surface, reducing the size of crystallites and/or increasing solid-state defects in the solid phase under the influence of accumulated mechanical energy during activation. </w:t>
      </w:r>
    </w:p>
    <w:p w14:paraId="493C3E93" w14:textId="77777777" w:rsidR="00196FA4" w:rsidRPr="00CE1B71" w:rsidRDefault="00196FA4" w:rsidP="00196FA4">
      <w:pPr>
        <w:spacing w:after="240"/>
        <w:jc w:val="both"/>
        <w:rPr>
          <w:color w:val="000000"/>
          <w:lang w:val="en-US"/>
        </w:rPr>
      </w:pPr>
      <w:r w:rsidRPr="00CE1B71">
        <w:rPr>
          <w:color w:val="000000"/>
          <w:lang w:val="en-US"/>
        </w:rPr>
        <w:t xml:space="preserve">In the present work, the structure-phase changes of synthetic hydroxyl apatite under the influence of BMA for a period of 30 and 300 min with 20 mm diameter </w:t>
      </w:r>
      <w:r w:rsidRPr="00CE1B71">
        <w:rPr>
          <w:lang w:val="en-US"/>
        </w:rPr>
        <w:t>steel grinding bodies</w:t>
      </w:r>
      <w:r w:rsidRPr="00CE1B71">
        <w:rPr>
          <w:color w:val="000000"/>
          <w:lang w:val="en-US"/>
        </w:rPr>
        <w:t xml:space="preserve"> in a planetary ball mill were investigated. The changes in HA structure were followed by powder X-ray diffraction and </w:t>
      </w:r>
      <w:r w:rsidRPr="00CE1B71">
        <w:rPr>
          <w:lang w:val="en-US"/>
        </w:rPr>
        <w:t>Wavelength Dispersive X-ray fluorescence</w:t>
      </w:r>
      <w:r w:rsidRPr="00CE1B71">
        <w:rPr>
          <w:color w:val="000000"/>
          <w:lang w:val="en-US"/>
        </w:rPr>
        <w:t xml:space="preserve"> analysis.</w:t>
      </w:r>
    </w:p>
    <w:p w14:paraId="2739722F" w14:textId="77777777" w:rsidR="00196FA4" w:rsidRPr="00CE1B71" w:rsidRDefault="00196FA4" w:rsidP="00196FA4">
      <w:pPr>
        <w:spacing w:after="240"/>
        <w:jc w:val="both"/>
        <w:rPr>
          <w:color w:val="000000"/>
          <w:lang w:val="en-US"/>
        </w:rPr>
      </w:pPr>
      <w:r w:rsidRPr="00CE1B71">
        <w:rPr>
          <w:color w:val="000000"/>
          <w:lang w:val="en-US"/>
        </w:rPr>
        <w:t xml:space="preserve">We found that the BMA process of synthetic </w:t>
      </w:r>
      <w:proofErr w:type="spellStart"/>
      <w:r w:rsidRPr="00CE1B71">
        <w:rPr>
          <w:color w:val="000000"/>
          <w:lang w:val="en-US"/>
        </w:rPr>
        <w:t>hydroxylapatite</w:t>
      </w:r>
      <w:proofErr w:type="spellEnd"/>
      <w:r w:rsidRPr="00CE1B71">
        <w:rPr>
          <w:color w:val="000000"/>
          <w:lang w:val="en-US"/>
        </w:rPr>
        <w:t xml:space="preserve"> leads to changes that are important for their biological application: amorphization of HA; reduction in the size of apatite particles; increase in carbonate content; isomorphous transformations and solid-state synthesis with the formation of ortho- and pyrophosphates.</w:t>
      </w:r>
    </w:p>
    <w:p w14:paraId="61DE3450" w14:textId="77777777" w:rsidR="00196FA4" w:rsidRPr="00CE1B71" w:rsidRDefault="00196FA4" w:rsidP="00196FA4">
      <w:pPr>
        <w:spacing w:after="120"/>
        <w:jc w:val="both"/>
        <w:rPr>
          <w:color w:val="000000"/>
          <w:lang w:val="en-US"/>
        </w:rPr>
      </w:pPr>
      <w:r w:rsidRPr="00CE1B71">
        <w:rPr>
          <w:color w:val="000000"/>
          <w:lang w:val="en-US"/>
        </w:rPr>
        <w:t> </w:t>
      </w:r>
      <w:r w:rsidRPr="00CE1B71">
        <w:rPr>
          <w:b/>
          <w:color w:val="000000"/>
          <w:lang w:val="en-US"/>
        </w:rPr>
        <w:t>Keywords</w:t>
      </w:r>
      <w:r w:rsidRPr="00CE1B71">
        <w:rPr>
          <w:color w:val="000000"/>
          <w:lang w:val="en-US"/>
        </w:rPr>
        <w:t xml:space="preserve">: Hydroxyapatite, ball milling activation, structure changes, isomorphic substitution </w:t>
      </w:r>
    </w:p>
    <w:p w14:paraId="2489C698" w14:textId="77777777" w:rsidR="00196FA4" w:rsidRPr="00CE1B71" w:rsidRDefault="00196FA4" w:rsidP="00196FA4">
      <w:pPr>
        <w:jc w:val="both"/>
        <w:rPr>
          <w:color w:val="000000"/>
          <w:shd w:val="clear" w:color="auto" w:fill="DDEEFF"/>
          <w:lang w:val="en-US"/>
        </w:rPr>
      </w:pPr>
      <w:r w:rsidRPr="00CE1B71">
        <w:rPr>
          <w:b/>
          <w:color w:val="1F1F1F"/>
          <w:lang w:val="en-US"/>
        </w:rPr>
        <w:t>Acknowledgments</w:t>
      </w:r>
      <w:r w:rsidRPr="00CE1B71">
        <w:rPr>
          <w:color w:val="1F1F1F"/>
          <w:lang w:val="en-US"/>
        </w:rPr>
        <w:t>: The authors acknowledge the technical support from the project BG16RFPR0021.014-0007, “Center for Competence PERIMED-2” and BG16RFPR002-1.014-0006 “National Centre of Excellence Mechatronics and Clean Technologies” (2024–2029).</w:t>
      </w:r>
    </w:p>
    <w:p w14:paraId="54946D6A" w14:textId="77777777" w:rsidR="00196FA4" w:rsidRPr="00CE1B71" w:rsidRDefault="00196FA4">
      <w:pPr>
        <w:spacing w:after="200" w:line="276" w:lineRule="auto"/>
        <w:rPr>
          <w:lang w:val="en-US"/>
        </w:rPr>
      </w:pPr>
      <w:r w:rsidRPr="00CE1B71">
        <w:rPr>
          <w:lang w:val="en-US"/>
        </w:rPr>
        <w:br w:type="page"/>
      </w:r>
    </w:p>
    <w:p w14:paraId="5D365E30" w14:textId="77777777" w:rsidR="00196FA4" w:rsidRPr="00CE1B71" w:rsidRDefault="00196FA4" w:rsidP="00196FA4">
      <w:pPr>
        <w:spacing w:before="120"/>
        <w:jc w:val="center"/>
        <w:rPr>
          <w:color w:val="000000"/>
          <w:sz w:val="28"/>
          <w:szCs w:val="28"/>
          <w:vertAlign w:val="superscript"/>
          <w:lang w:val="en-US"/>
        </w:rPr>
      </w:pPr>
      <w:r w:rsidRPr="00CE1B71">
        <w:rPr>
          <w:b/>
          <w:lang w:val="en-US"/>
        </w:rPr>
        <w:lastRenderedPageBreak/>
        <w:t>SUSTAINABLE VIEW ON TOBACCO: AGRICULTURAL, PHARMACEUTICAL AND EVERYDAY APPLICATIONS</w:t>
      </w:r>
      <w:r w:rsidRPr="00CE1B71">
        <w:rPr>
          <w:b/>
          <w:bCs/>
          <w:color w:val="000000"/>
          <w:lang w:val="en-US"/>
        </w:rPr>
        <w:t xml:space="preserve"> </w:t>
      </w:r>
      <w:r w:rsidRPr="00CE1B71">
        <w:rPr>
          <w:color w:val="000000"/>
          <w:lang w:val="en-US"/>
        </w:rPr>
        <w:br/>
      </w:r>
      <w:r w:rsidRPr="00CE1B71">
        <w:rPr>
          <w:color w:val="000000"/>
          <w:lang w:val="en-US"/>
        </w:rPr>
        <w:br/>
      </w:r>
      <w:r w:rsidRPr="00CE1B71">
        <w:rPr>
          <w:color w:val="000000"/>
          <w:u w:val="single"/>
          <w:lang w:val="en-US"/>
        </w:rPr>
        <w:t>Peya Karova</w:t>
      </w:r>
      <w:r w:rsidRPr="00CE1B71">
        <w:rPr>
          <w:color w:val="000000"/>
          <w:vertAlign w:val="superscript"/>
          <w:lang w:val="en-US"/>
        </w:rPr>
        <w:t>1</w:t>
      </w:r>
      <w:r w:rsidRPr="00CE1B71">
        <w:rPr>
          <w:color w:val="000000"/>
          <w:lang w:val="en-US"/>
        </w:rPr>
        <w:t>*, Ivanka Hambarliyska</w:t>
      </w:r>
      <w:r w:rsidRPr="00CE1B71">
        <w:rPr>
          <w:color w:val="000000"/>
          <w:vertAlign w:val="superscript"/>
          <w:lang w:val="en-US"/>
        </w:rPr>
        <w:t>2</w:t>
      </w:r>
      <w:r w:rsidRPr="00CE1B71">
        <w:rPr>
          <w:color w:val="000000"/>
          <w:lang w:val="en-US"/>
        </w:rPr>
        <w:t>, Tanya Ivanova</w:t>
      </w:r>
      <w:r w:rsidRPr="00CE1B71">
        <w:rPr>
          <w:color w:val="000000"/>
          <w:vertAlign w:val="superscript"/>
          <w:lang w:val="en-US"/>
        </w:rPr>
        <w:t>3</w:t>
      </w:r>
      <w:r w:rsidRPr="00CE1B71">
        <w:rPr>
          <w:color w:val="000000"/>
          <w:lang w:val="en-US"/>
        </w:rPr>
        <w:t xml:space="preserve">, </w:t>
      </w:r>
      <w:proofErr w:type="spellStart"/>
      <w:r w:rsidRPr="00CE1B71">
        <w:rPr>
          <w:color w:val="000000"/>
          <w:lang w:val="en-US"/>
        </w:rPr>
        <w:t>Venelina</w:t>
      </w:r>
      <w:proofErr w:type="spellEnd"/>
      <w:r w:rsidRPr="00CE1B71">
        <w:rPr>
          <w:color w:val="000000"/>
          <w:lang w:val="en-US"/>
        </w:rPr>
        <w:t xml:space="preserve"> Popova</w:t>
      </w:r>
      <w:r w:rsidRPr="00CE1B71">
        <w:rPr>
          <w:color w:val="000000"/>
          <w:vertAlign w:val="superscript"/>
          <w:lang w:val="en-US"/>
        </w:rPr>
        <w:t>3</w:t>
      </w:r>
      <w:r w:rsidRPr="00CE1B71">
        <w:rPr>
          <w:color w:val="000000"/>
          <w:lang w:val="en-US"/>
        </w:rPr>
        <w:t>, Anton Slavov</w:t>
      </w:r>
      <w:r w:rsidRPr="00CE1B71">
        <w:rPr>
          <w:color w:val="000000"/>
          <w:vertAlign w:val="superscript"/>
          <w:lang w:val="en-US"/>
        </w:rPr>
        <w:t>2</w:t>
      </w:r>
    </w:p>
    <w:p w14:paraId="09C839BF" w14:textId="77777777" w:rsidR="00196FA4" w:rsidRPr="00CE1B71" w:rsidRDefault="00196FA4" w:rsidP="00196FA4">
      <w:pPr>
        <w:spacing w:before="120"/>
        <w:jc w:val="center"/>
        <w:rPr>
          <w:color w:val="000000"/>
          <w:sz w:val="28"/>
          <w:szCs w:val="28"/>
          <w:lang w:val="en-US"/>
        </w:rPr>
      </w:pPr>
      <w:r w:rsidRPr="00CE1B71">
        <w:rPr>
          <w:color w:val="000000"/>
          <w:vertAlign w:val="superscript"/>
          <w:lang w:val="en-US"/>
        </w:rPr>
        <w:t>1</w:t>
      </w:r>
      <w:r w:rsidRPr="00CE1B71">
        <w:rPr>
          <w:color w:val="000000"/>
          <w:lang w:val="en-US"/>
        </w:rPr>
        <w:t>Department of Microbiology and Biotechnology, University of Food Technologies, 26 Maritza Blvd., 4002 Plovdiv, Bulgaria</w:t>
      </w:r>
    </w:p>
    <w:p w14:paraId="615C13D9" w14:textId="77777777" w:rsidR="00196FA4" w:rsidRPr="00CE1B71" w:rsidRDefault="00196FA4" w:rsidP="00B30EA6">
      <w:pPr>
        <w:jc w:val="center"/>
        <w:rPr>
          <w:color w:val="000000"/>
          <w:sz w:val="28"/>
          <w:szCs w:val="28"/>
          <w:lang w:val="en-US"/>
        </w:rPr>
      </w:pPr>
      <w:r w:rsidRPr="00CE1B71">
        <w:rPr>
          <w:color w:val="000000"/>
          <w:vertAlign w:val="superscript"/>
          <w:lang w:val="en-US"/>
        </w:rPr>
        <w:t>2</w:t>
      </w:r>
      <w:r w:rsidRPr="00CE1B71">
        <w:rPr>
          <w:color w:val="000000"/>
          <w:lang w:val="en-US"/>
        </w:rPr>
        <w:t>Department of Organic Chemistry and Inorganic Chemistry, University of Food Technologies, 26 Maritza Blvd., 4002 Plovdiv, Bulgaria</w:t>
      </w:r>
    </w:p>
    <w:p w14:paraId="24726644" w14:textId="77777777" w:rsidR="00196FA4" w:rsidRPr="00CE1B71" w:rsidRDefault="00196FA4" w:rsidP="00196FA4">
      <w:pPr>
        <w:jc w:val="center"/>
        <w:rPr>
          <w:color w:val="000000"/>
          <w:sz w:val="28"/>
          <w:szCs w:val="28"/>
          <w:lang w:val="en-US"/>
        </w:rPr>
      </w:pPr>
      <w:r w:rsidRPr="00CE1B71">
        <w:rPr>
          <w:color w:val="000000"/>
          <w:vertAlign w:val="superscript"/>
          <w:lang w:val="en-US"/>
        </w:rPr>
        <w:t>3</w:t>
      </w:r>
      <w:r w:rsidRPr="00CE1B71">
        <w:rPr>
          <w:color w:val="000000"/>
          <w:lang w:val="en-US"/>
        </w:rPr>
        <w:t>Department Technology of Tobacco, Sugar, Vegetable and Essential Oils, University of Food Technologies, 26 Maritza Blvd., 4002 Plovdiv, Bulgaria</w:t>
      </w:r>
    </w:p>
    <w:p w14:paraId="53CA10E6" w14:textId="77777777" w:rsidR="00196FA4" w:rsidRPr="00CE1B71" w:rsidRDefault="00196FA4" w:rsidP="00196FA4">
      <w:pPr>
        <w:jc w:val="center"/>
        <w:rPr>
          <w:iCs/>
          <w:color w:val="000000"/>
          <w:lang w:val="en-US"/>
        </w:rPr>
      </w:pPr>
      <w:r w:rsidRPr="00CE1B71">
        <w:rPr>
          <w:lang w:val="en-US"/>
        </w:rPr>
        <w:t>peyakarova13@gmail.com</w:t>
      </w:r>
    </w:p>
    <w:p w14:paraId="09F72B5D" w14:textId="77777777" w:rsidR="00196FA4" w:rsidRPr="00CE1B71" w:rsidRDefault="00196FA4" w:rsidP="00196FA4">
      <w:pPr>
        <w:jc w:val="center"/>
        <w:rPr>
          <w:i/>
          <w:iCs/>
          <w:color w:val="000000"/>
          <w:lang w:val="en-US"/>
        </w:rPr>
      </w:pPr>
    </w:p>
    <w:p w14:paraId="6A474029" w14:textId="77777777" w:rsidR="00196FA4" w:rsidRPr="00CE1B71" w:rsidRDefault="00196FA4" w:rsidP="00196FA4">
      <w:pPr>
        <w:rPr>
          <w:color w:val="000000"/>
          <w:lang w:val="en-US"/>
        </w:rPr>
      </w:pPr>
    </w:p>
    <w:p w14:paraId="4A7559A2" w14:textId="77777777" w:rsidR="00196FA4" w:rsidRPr="00CE1B71" w:rsidRDefault="00196FA4" w:rsidP="00196FA4">
      <w:pPr>
        <w:spacing w:after="120"/>
        <w:jc w:val="both"/>
        <w:rPr>
          <w:color w:val="000000"/>
          <w:lang w:val="en-US"/>
        </w:rPr>
      </w:pPr>
      <w:r w:rsidRPr="00CE1B71">
        <w:rPr>
          <w:color w:val="000000"/>
          <w:lang w:val="en-US"/>
        </w:rPr>
        <w:t>Tobacco (</w:t>
      </w:r>
      <w:proofErr w:type="spellStart"/>
      <w:r w:rsidRPr="00CE1B71">
        <w:rPr>
          <w:color w:val="000000"/>
          <w:lang w:val="en-US"/>
        </w:rPr>
        <w:t>Nicotina</w:t>
      </w:r>
      <w:proofErr w:type="spellEnd"/>
      <w:r w:rsidRPr="00CE1B71">
        <w:rPr>
          <w:color w:val="000000"/>
          <w:lang w:val="en-US"/>
        </w:rPr>
        <w:t xml:space="preserve"> </w:t>
      </w:r>
      <w:proofErr w:type="spellStart"/>
      <w:r w:rsidRPr="00CE1B71">
        <w:rPr>
          <w:color w:val="000000"/>
          <w:lang w:val="en-US"/>
        </w:rPr>
        <w:t>tabacum</w:t>
      </w:r>
      <w:proofErr w:type="spellEnd"/>
      <w:r w:rsidRPr="00CE1B71">
        <w:rPr>
          <w:color w:val="000000"/>
          <w:lang w:val="en-US"/>
        </w:rPr>
        <w:t>) is mostly known among society for the production of smoking products such as cigarettes. During the processing of tobacco huge amounts of waste and by-products (flower buds, seeds, stems, stalks, and leaves) are generated. Moreover, waste such as cigarette butts severely challenges the recycling systems and adversely affects the environment. The sustainable principles of circular economy direct current research to seek technologies and methods that valorize raw materials through minimizing waste and implementing by-products in other productions. The chemical composition of the tobacco plant is highly valued in multiple fields for its various applications. Tobacco plant and tobacco by-products could be a source of alkaloids (</w:t>
      </w:r>
      <w:proofErr w:type="spellStart"/>
      <w:r w:rsidRPr="00CE1B71">
        <w:rPr>
          <w:color w:val="000000"/>
          <w:lang w:val="en-US"/>
        </w:rPr>
        <w:t>anabasine</w:t>
      </w:r>
      <w:proofErr w:type="spellEnd"/>
      <w:r w:rsidRPr="00CE1B71">
        <w:rPr>
          <w:color w:val="000000"/>
          <w:lang w:val="en-US"/>
        </w:rPr>
        <w:t xml:space="preserve">, </w:t>
      </w:r>
      <w:proofErr w:type="spellStart"/>
      <w:r w:rsidRPr="00CE1B71">
        <w:rPr>
          <w:color w:val="000000"/>
          <w:lang w:val="en-US"/>
        </w:rPr>
        <w:t>anatabine</w:t>
      </w:r>
      <w:proofErr w:type="spellEnd"/>
      <w:r w:rsidRPr="00CE1B71">
        <w:rPr>
          <w:color w:val="000000"/>
          <w:lang w:val="en-US"/>
        </w:rPr>
        <w:t>, nicotine, nicotine derivatives), phenolic compounds (</w:t>
      </w:r>
      <w:proofErr w:type="spellStart"/>
      <w:r w:rsidRPr="00CE1B71">
        <w:rPr>
          <w:color w:val="000000"/>
          <w:lang w:val="en-US"/>
        </w:rPr>
        <w:t>chlorogenic</w:t>
      </w:r>
      <w:proofErr w:type="spellEnd"/>
      <w:r w:rsidRPr="00CE1B71">
        <w:rPr>
          <w:color w:val="000000"/>
          <w:lang w:val="en-US"/>
        </w:rPr>
        <w:t xml:space="preserve"> acid, </w:t>
      </w:r>
      <w:proofErr w:type="spellStart"/>
      <w:r w:rsidRPr="00CE1B71">
        <w:rPr>
          <w:color w:val="000000"/>
          <w:lang w:val="en-US"/>
        </w:rPr>
        <w:t>scopoletin</w:t>
      </w:r>
      <w:proofErr w:type="spellEnd"/>
      <w:r w:rsidRPr="00CE1B71">
        <w:rPr>
          <w:color w:val="000000"/>
          <w:lang w:val="en-US"/>
        </w:rPr>
        <w:t xml:space="preserve">, </w:t>
      </w:r>
      <w:proofErr w:type="spellStart"/>
      <w:r w:rsidRPr="00CE1B71">
        <w:rPr>
          <w:color w:val="000000"/>
          <w:lang w:val="en-US"/>
        </w:rPr>
        <w:t>rutin</w:t>
      </w:r>
      <w:proofErr w:type="spellEnd"/>
      <w:r w:rsidRPr="00CE1B71">
        <w:rPr>
          <w:color w:val="000000"/>
          <w:lang w:val="en-US"/>
        </w:rPr>
        <w:t xml:space="preserve">), cellulose, and pectin. A key intermediate in coenzyme Q10 and </w:t>
      </w:r>
      <w:proofErr w:type="spellStart"/>
      <w:r w:rsidRPr="00CE1B71">
        <w:rPr>
          <w:color w:val="000000"/>
          <w:lang w:val="en-US"/>
        </w:rPr>
        <w:t>vitamine</w:t>
      </w:r>
      <w:proofErr w:type="spellEnd"/>
      <w:r w:rsidRPr="00CE1B71">
        <w:rPr>
          <w:color w:val="000000"/>
          <w:lang w:val="en-US"/>
        </w:rPr>
        <w:t xml:space="preserve"> K2 synthesis, </w:t>
      </w:r>
      <w:proofErr w:type="spellStart"/>
      <w:r w:rsidRPr="00CE1B71">
        <w:rPr>
          <w:color w:val="000000"/>
          <w:lang w:val="en-US"/>
        </w:rPr>
        <w:t>solanesol</w:t>
      </w:r>
      <w:proofErr w:type="spellEnd"/>
      <w:r w:rsidRPr="00CE1B71">
        <w:rPr>
          <w:color w:val="000000"/>
          <w:lang w:val="en-US"/>
        </w:rPr>
        <w:t xml:space="preserve">, is found in tobacco. In agriculture, tobacco is utilized to produce natural pesticides and biocontrol agents. Producing bioenergy and paper are among the variety of possible applications of tobacco and tobacco by-products. Contaminated soil detoxification could be achieved by the phytoremediation feature of the tobacco plant. Tobacco complex utilization is a key step for a greener future. Its innovative applications contribute to the circular economy and provide new opportunities for farmers due to the measures all over the world to minimize smoking. The valorization of tobacco benefits agricultural, pharmaceutical, and everyday use.   </w:t>
      </w:r>
    </w:p>
    <w:p w14:paraId="12FC758B" w14:textId="77777777" w:rsidR="00196FA4" w:rsidRPr="00CE1B71" w:rsidRDefault="00196FA4" w:rsidP="00196FA4">
      <w:pPr>
        <w:spacing w:after="120"/>
        <w:rPr>
          <w:color w:val="000000"/>
          <w:lang w:val="en-US"/>
        </w:rPr>
      </w:pPr>
      <w:r w:rsidRPr="00CE1B71">
        <w:rPr>
          <w:b/>
          <w:color w:val="000000"/>
          <w:lang w:val="en-US"/>
        </w:rPr>
        <w:t>Keywords</w:t>
      </w:r>
      <w:r w:rsidRPr="00CE1B71">
        <w:rPr>
          <w:color w:val="000000"/>
          <w:lang w:val="en-US"/>
        </w:rPr>
        <w:t xml:space="preserve">: tobacco, tobacco valorization, sustainable, circular economy, agriculture, pharmacy </w:t>
      </w:r>
    </w:p>
    <w:p w14:paraId="7A36193A" w14:textId="77777777" w:rsidR="00196FA4" w:rsidRPr="00CE1B71" w:rsidRDefault="00196FA4" w:rsidP="00196FA4">
      <w:pPr>
        <w:spacing w:before="120"/>
        <w:jc w:val="both"/>
        <w:rPr>
          <w:color w:val="000000"/>
          <w:lang w:val="en-US"/>
        </w:rPr>
      </w:pPr>
      <w:r w:rsidRPr="00CE1B71">
        <w:rPr>
          <w:b/>
          <w:color w:val="000000"/>
          <w:lang w:val="en-US"/>
        </w:rPr>
        <w:t>Acknowledgements</w:t>
      </w:r>
      <w:r w:rsidRPr="00CE1B71">
        <w:rPr>
          <w:color w:val="000000"/>
          <w:lang w:val="en-US"/>
        </w:rPr>
        <w:t xml:space="preserve">: </w:t>
      </w:r>
      <w:r w:rsidRPr="00CE1B71">
        <w:rPr>
          <w:i/>
          <w:iCs/>
          <w:color w:val="000000"/>
          <w:sz w:val="22"/>
          <w:szCs w:val="22"/>
          <w:lang w:val="en-US"/>
        </w:rPr>
        <w:t>We acknowledge the financial support from the National Science Fund of Bulgaria; project КП-06-H87/13 from 06.12.2024 “Complex valorization of by-products and waste from the tobacco industry”.</w:t>
      </w:r>
    </w:p>
    <w:p w14:paraId="0872CE12" w14:textId="77777777" w:rsidR="00196FA4" w:rsidRPr="00CE1B71" w:rsidRDefault="00196FA4">
      <w:pPr>
        <w:spacing w:after="200" w:line="276" w:lineRule="auto"/>
        <w:rPr>
          <w:lang w:val="en-US"/>
        </w:rPr>
      </w:pPr>
      <w:r w:rsidRPr="00CE1B71">
        <w:rPr>
          <w:lang w:val="en-US"/>
        </w:rPr>
        <w:br w:type="page"/>
      </w:r>
    </w:p>
    <w:p w14:paraId="37582FBA" w14:textId="77777777" w:rsidR="00B30EA6" w:rsidRPr="00CE1B71" w:rsidRDefault="00196FA4" w:rsidP="00196FA4">
      <w:pPr>
        <w:spacing w:line="360" w:lineRule="auto"/>
        <w:jc w:val="center"/>
        <w:rPr>
          <w:color w:val="000000"/>
          <w:lang w:val="en-US"/>
        </w:rPr>
      </w:pPr>
      <w:r w:rsidRPr="00CE1B71">
        <w:rPr>
          <w:b/>
          <w:bCs/>
          <w:shd w:val="clear" w:color="auto" w:fill="FFFFFF"/>
          <w:lang w:val="en-US"/>
        </w:rPr>
        <w:lastRenderedPageBreak/>
        <w:t>DECONTAMINATION OF WASTE WATERS, CONTAINING AZO DYE Β-NAPHTHOL ORANGE WITH RESIDUES FROM ESSENTIAL OIL INDUSTRY – COMMON SAGE (</w:t>
      </w:r>
      <w:r w:rsidRPr="00CE1B71">
        <w:rPr>
          <w:b/>
          <w:i/>
          <w:iCs/>
          <w:color w:val="202122"/>
          <w:shd w:val="clear" w:color="auto" w:fill="FFFFFF"/>
          <w:lang w:val="en-US"/>
        </w:rPr>
        <w:t>SALVIA OFFICINALIS</w:t>
      </w:r>
      <w:r w:rsidRPr="00CE1B71">
        <w:rPr>
          <w:b/>
          <w:bCs/>
          <w:shd w:val="clear" w:color="auto" w:fill="FFFFFF"/>
          <w:lang w:val="en-US"/>
        </w:rPr>
        <w:t xml:space="preserve">) AND </w:t>
      </w:r>
      <w:r w:rsidRPr="00CE1B71">
        <w:rPr>
          <w:b/>
          <w:bCs/>
          <w:lang w:val="en-US"/>
        </w:rPr>
        <w:t>YELLOW HORNPOPPY</w:t>
      </w:r>
      <w:r w:rsidRPr="00CE1B71">
        <w:rPr>
          <w:b/>
          <w:bCs/>
          <w:shd w:val="clear" w:color="auto" w:fill="FFFFFF"/>
          <w:lang w:val="en-US"/>
        </w:rPr>
        <w:t xml:space="preserve"> (</w:t>
      </w:r>
      <w:r w:rsidRPr="00CE1B71">
        <w:rPr>
          <w:b/>
          <w:i/>
          <w:iCs/>
          <w:shd w:val="clear" w:color="auto" w:fill="FFFFFF"/>
          <w:lang w:val="en-US"/>
        </w:rPr>
        <w:t>GLAUCIUM FLAVUM</w:t>
      </w:r>
      <w:r w:rsidRPr="00CE1B71">
        <w:rPr>
          <w:b/>
          <w:bCs/>
          <w:iCs/>
          <w:lang w:val="en-US"/>
        </w:rPr>
        <w:t>)</w:t>
      </w:r>
    </w:p>
    <w:p w14:paraId="4D2BCC55" w14:textId="77777777" w:rsidR="00196FA4" w:rsidRPr="00CE1B71" w:rsidRDefault="00196FA4" w:rsidP="00196FA4">
      <w:pPr>
        <w:spacing w:line="360" w:lineRule="auto"/>
        <w:jc w:val="center"/>
        <w:rPr>
          <w:b/>
          <w:lang w:val="en-US"/>
        </w:rPr>
      </w:pPr>
      <w:proofErr w:type="spellStart"/>
      <w:r w:rsidRPr="00CE1B71">
        <w:rPr>
          <w:bCs/>
          <w:iCs/>
          <w:color w:val="000000"/>
          <w:lang w:val="en-US"/>
        </w:rPr>
        <w:t>Ivanka</w:t>
      </w:r>
      <w:proofErr w:type="spellEnd"/>
      <w:r w:rsidRPr="00CE1B71">
        <w:rPr>
          <w:bCs/>
          <w:iCs/>
          <w:color w:val="000000"/>
          <w:lang w:val="en-US"/>
        </w:rPr>
        <w:t xml:space="preserve"> </w:t>
      </w:r>
      <w:proofErr w:type="spellStart"/>
      <w:r w:rsidRPr="00CE1B71">
        <w:rPr>
          <w:bCs/>
          <w:iCs/>
          <w:color w:val="000000"/>
          <w:lang w:val="en-US"/>
        </w:rPr>
        <w:t>Hambarliyska</w:t>
      </w:r>
      <w:proofErr w:type="spellEnd"/>
      <w:r w:rsidRPr="00CE1B71">
        <w:rPr>
          <w:bCs/>
          <w:iCs/>
          <w:color w:val="000000"/>
          <w:vertAlign w:val="superscript"/>
          <w:lang w:val="en-US"/>
        </w:rPr>
        <w:t>*1</w:t>
      </w:r>
      <w:r w:rsidRPr="00CE1B71">
        <w:rPr>
          <w:bCs/>
          <w:iCs/>
          <w:color w:val="000000"/>
          <w:lang w:val="en-US"/>
        </w:rPr>
        <w:t xml:space="preserve">, </w:t>
      </w:r>
      <w:proofErr w:type="spellStart"/>
      <w:r w:rsidRPr="00CE1B71">
        <w:rPr>
          <w:bCs/>
          <w:iCs/>
          <w:color w:val="000000"/>
          <w:lang w:val="en-US"/>
        </w:rPr>
        <w:t>Gergana</w:t>
      </w:r>
      <w:proofErr w:type="spellEnd"/>
      <w:r w:rsidRPr="00CE1B71">
        <w:rPr>
          <w:bCs/>
          <w:iCs/>
          <w:color w:val="000000"/>
          <w:lang w:val="en-US"/>
        </w:rPr>
        <w:t xml:space="preserve"> Marovska</w:t>
      </w:r>
      <w:r w:rsidRPr="00CE1B71">
        <w:rPr>
          <w:bCs/>
          <w:iCs/>
          <w:color w:val="000000"/>
          <w:vertAlign w:val="superscript"/>
          <w:lang w:val="en-US"/>
        </w:rPr>
        <w:t>1</w:t>
      </w:r>
      <w:r w:rsidRPr="00CE1B71">
        <w:rPr>
          <w:bCs/>
          <w:iCs/>
          <w:color w:val="000000"/>
          <w:lang w:val="en-US"/>
        </w:rPr>
        <w:t xml:space="preserve">, </w:t>
      </w:r>
      <w:proofErr w:type="spellStart"/>
      <w:r w:rsidRPr="00CE1B71">
        <w:rPr>
          <w:bCs/>
          <w:iCs/>
          <w:color w:val="000000"/>
          <w:lang w:val="en-US"/>
        </w:rPr>
        <w:t>Adelina</w:t>
      </w:r>
      <w:proofErr w:type="spellEnd"/>
      <w:r w:rsidRPr="00CE1B71">
        <w:rPr>
          <w:bCs/>
          <w:iCs/>
          <w:color w:val="000000"/>
          <w:lang w:val="en-US"/>
        </w:rPr>
        <w:t xml:space="preserve"> Bylianova</w:t>
      </w:r>
      <w:r w:rsidRPr="00CE1B71">
        <w:rPr>
          <w:bCs/>
          <w:iCs/>
          <w:color w:val="000000"/>
          <w:vertAlign w:val="superscript"/>
          <w:lang w:val="en-US"/>
        </w:rPr>
        <w:t>1</w:t>
      </w:r>
      <w:r w:rsidRPr="00CE1B71">
        <w:rPr>
          <w:bCs/>
          <w:iCs/>
          <w:color w:val="000000"/>
          <w:lang w:val="en-US"/>
        </w:rPr>
        <w:t>, Bojidar Bozadjiev</w:t>
      </w:r>
      <w:r w:rsidRPr="00CE1B71">
        <w:rPr>
          <w:bCs/>
          <w:iCs/>
          <w:color w:val="000000"/>
          <w:vertAlign w:val="superscript"/>
          <w:lang w:val="en-US"/>
        </w:rPr>
        <w:t>2</w:t>
      </w:r>
      <w:r w:rsidRPr="00CE1B71">
        <w:rPr>
          <w:bCs/>
          <w:iCs/>
          <w:color w:val="000000"/>
          <w:lang w:val="en-US"/>
        </w:rPr>
        <w:t>, Anton Slavov</w:t>
      </w:r>
      <w:r w:rsidRPr="00CE1B71">
        <w:rPr>
          <w:bCs/>
          <w:iCs/>
          <w:color w:val="000000"/>
          <w:vertAlign w:val="superscript"/>
          <w:lang w:val="en-US"/>
        </w:rPr>
        <w:t>1</w:t>
      </w:r>
    </w:p>
    <w:p w14:paraId="244AC9F3" w14:textId="77777777" w:rsidR="00196FA4" w:rsidRPr="00CE1B71" w:rsidRDefault="00196FA4" w:rsidP="00196FA4">
      <w:pPr>
        <w:spacing w:line="360" w:lineRule="auto"/>
        <w:jc w:val="center"/>
        <w:rPr>
          <w:b/>
          <w:lang w:val="en-US"/>
        </w:rPr>
      </w:pPr>
      <w:r w:rsidRPr="00CE1B71">
        <w:rPr>
          <w:iCs/>
          <w:color w:val="000000"/>
          <w:vertAlign w:val="superscript"/>
          <w:lang w:val="en-US"/>
        </w:rPr>
        <w:t>1</w:t>
      </w:r>
      <w:r w:rsidRPr="00CE1B71">
        <w:rPr>
          <w:iCs/>
          <w:color w:val="000000"/>
          <w:lang w:val="en-US"/>
        </w:rPr>
        <w:t>Department of Organic and Inorganic Chemistry, Technological Faculty, University of Food Technologies, 26 Maritsa Blvd., Plovdiv 4000, Bulgaria</w:t>
      </w:r>
    </w:p>
    <w:p w14:paraId="6432266C" w14:textId="77777777" w:rsidR="00196FA4" w:rsidRPr="00CE1B71" w:rsidRDefault="00196FA4" w:rsidP="00196FA4">
      <w:pPr>
        <w:spacing w:line="360" w:lineRule="auto"/>
        <w:jc w:val="center"/>
        <w:rPr>
          <w:iCs/>
          <w:color w:val="000000"/>
          <w:lang w:val="en-US"/>
        </w:rPr>
      </w:pPr>
      <w:r w:rsidRPr="00CE1B71">
        <w:rPr>
          <w:iCs/>
          <w:color w:val="000000"/>
          <w:vertAlign w:val="superscript"/>
          <w:lang w:val="en-US"/>
        </w:rPr>
        <w:t>2</w:t>
      </w:r>
      <w:r w:rsidRPr="00CE1B71">
        <w:rPr>
          <w:iCs/>
          <w:color w:val="000000"/>
          <w:lang w:val="en-US"/>
        </w:rPr>
        <w:t xml:space="preserve">Department </w:t>
      </w:r>
      <w:hyperlink r:id="rId23" w:history="1">
        <w:r w:rsidRPr="00CE1B71">
          <w:rPr>
            <w:iCs/>
            <w:color w:val="000000"/>
            <w:u w:val="single"/>
            <w:lang w:val="en-US"/>
          </w:rPr>
          <w:t>Technology of grain, fodder, bakery and confectionery products</w:t>
        </w:r>
      </w:hyperlink>
      <w:r w:rsidRPr="00CE1B71">
        <w:rPr>
          <w:iCs/>
          <w:color w:val="000000"/>
          <w:lang w:val="en-US"/>
        </w:rPr>
        <w:t>, Technological Faculty, University of Food Technologies, 26 Maritsa Blvd., Plovdiv 4000, Bulgaria</w:t>
      </w:r>
    </w:p>
    <w:p w14:paraId="72F8F172" w14:textId="77777777" w:rsidR="00196FA4" w:rsidRPr="00CE1B71" w:rsidRDefault="00196FA4" w:rsidP="00196FA4">
      <w:pPr>
        <w:jc w:val="center"/>
        <w:rPr>
          <w:iCs/>
          <w:color w:val="000000"/>
          <w:lang w:val="en-US"/>
        </w:rPr>
      </w:pPr>
      <w:r w:rsidRPr="00CE1B71">
        <w:rPr>
          <w:iCs/>
          <w:color w:val="000000"/>
          <w:lang w:val="en-US"/>
        </w:rPr>
        <w:t>vanya.hambarliyska@gmail.com</w:t>
      </w:r>
    </w:p>
    <w:p w14:paraId="5353980D" w14:textId="77777777" w:rsidR="00196FA4" w:rsidRPr="00CE1B71" w:rsidRDefault="00196FA4" w:rsidP="00196FA4">
      <w:pPr>
        <w:rPr>
          <w:color w:val="000000"/>
          <w:lang w:val="en-US"/>
        </w:rPr>
      </w:pPr>
    </w:p>
    <w:p w14:paraId="48FD0B74" w14:textId="77777777" w:rsidR="00196FA4" w:rsidRPr="00CE1B71" w:rsidRDefault="00196FA4" w:rsidP="00B30EA6">
      <w:pPr>
        <w:spacing w:after="120" w:line="276" w:lineRule="auto"/>
        <w:jc w:val="both"/>
        <w:rPr>
          <w:color w:val="000000"/>
          <w:lang w:val="en-US"/>
        </w:rPr>
      </w:pPr>
      <w:r w:rsidRPr="00CE1B71">
        <w:rPr>
          <w:lang w:val="en-US"/>
        </w:rPr>
        <w:t xml:space="preserve">Waste waters containing the azo dye β-naphthol orange (βNO) were subjected to purification by adsorption using </w:t>
      </w:r>
      <w:r w:rsidRPr="00CE1B71">
        <w:rPr>
          <w:b/>
          <w:bCs/>
          <w:shd w:val="clear" w:color="auto" w:fill="FFFFFF"/>
          <w:lang w:val="en-US"/>
        </w:rPr>
        <w:t>common sage (</w:t>
      </w:r>
      <w:r w:rsidRPr="00CE1B71">
        <w:rPr>
          <w:iCs/>
          <w:color w:val="202122"/>
          <w:shd w:val="clear" w:color="auto" w:fill="FFFFFF"/>
          <w:lang w:val="en-US"/>
        </w:rPr>
        <w:t>CS</w:t>
      </w:r>
      <w:r w:rsidRPr="00CE1B71">
        <w:rPr>
          <w:b/>
          <w:bCs/>
          <w:shd w:val="clear" w:color="auto" w:fill="FFFFFF"/>
          <w:lang w:val="en-US"/>
        </w:rPr>
        <w:t xml:space="preserve">) and </w:t>
      </w:r>
      <w:r w:rsidRPr="00CE1B71">
        <w:rPr>
          <w:b/>
          <w:bCs/>
          <w:lang w:val="en-US"/>
        </w:rPr>
        <w:t xml:space="preserve">yellow </w:t>
      </w:r>
      <w:proofErr w:type="spellStart"/>
      <w:r w:rsidRPr="00CE1B71">
        <w:rPr>
          <w:b/>
          <w:bCs/>
          <w:lang w:val="en-US"/>
        </w:rPr>
        <w:t>hornpoppy</w:t>
      </w:r>
      <w:proofErr w:type="spellEnd"/>
      <w:r w:rsidRPr="00CE1B71">
        <w:rPr>
          <w:b/>
          <w:bCs/>
          <w:shd w:val="clear" w:color="auto" w:fill="FFFFFF"/>
          <w:lang w:val="en-US"/>
        </w:rPr>
        <w:t xml:space="preserve"> (</w:t>
      </w:r>
      <w:r w:rsidRPr="00CE1B71">
        <w:rPr>
          <w:iCs/>
          <w:shd w:val="clear" w:color="auto" w:fill="FFFFFF"/>
          <w:lang w:val="en-US"/>
        </w:rPr>
        <w:t>YH</w:t>
      </w:r>
      <w:r w:rsidRPr="00CE1B71">
        <w:rPr>
          <w:bCs/>
          <w:iCs/>
          <w:lang w:val="en-US"/>
        </w:rPr>
        <w:t>)</w:t>
      </w:r>
      <w:r w:rsidRPr="00CE1B71">
        <w:rPr>
          <w:lang w:val="en-US"/>
        </w:rPr>
        <w:t xml:space="preserve"> residues from essential oil industry. The preliminary characteristic of the biomasses suggested they contain 71.85±1.74% (CS) and 64.06±0.46% (YH) total dietary fibers (DF), and 6.59±0.28% and 5.44±0.86% soluble DF, respectively. The adsorption equilibrium was reached around the 20</w:t>
      </w:r>
      <w:r w:rsidRPr="00CE1B71">
        <w:rPr>
          <w:vertAlign w:val="superscript"/>
          <w:lang w:val="en-US"/>
        </w:rPr>
        <w:t>th</w:t>
      </w:r>
      <w:r w:rsidRPr="00CE1B71">
        <w:rPr>
          <w:lang w:val="en-US"/>
        </w:rPr>
        <w:t xml:space="preserve"> minute (1 g adsorbent; 20 mL 1 mg/mL dye in water), and the amount adsorbed azo dye for CS was 19.58±0.12 mg (0.64 mg/mL from 1 mg/mL – 63.52% efficiency) and for YH: 19.55±0.24 mg/mL (0.71 mg/mL from 1 mg/mL – 71.24% efficiency). Preliminary washing of the residues with 0.1 N HCl increased their decontamination abilities. At pH 1.1 the βNO removal was above 99±0.1% for CS and YH. Comparison of the efficiency of removal of CS and YH with aluminum oxide, silica gel, activated carbon, </w:t>
      </w:r>
      <w:r w:rsidRPr="00CE1B71">
        <w:rPr>
          <w:i/>
          <w:lang w:val="en-US"/>
        </w:rPr>
        <w:t xml:space="preserve">Rosa </w:t>
      </w:r>
      <w:proofErr w:type="spellStart"/>
      <w:r w:rsidRPr="00CE1B71">
        <w:rPr>
          <w:i/>
          <w:lang w:val="en-US"/>
        </w:rPr>
        <w:t>damascena</w:t>
      </w:r>
      <w:proofErr w:type="spellEnd"/>
      <w:r w:rsidRPr="00CE1B71">
        <w:rPr>
          <w:lang w:val="en-US"/>
        </w:rPr>
        <w:t xml:space="preserve"> (RD), lavender (L), melissa (M) and yarrow (Y) wastes, suggested similar decontamination abilities for RD, L, M and Y (55–79%), as activated carbon showed 90% adsorption. The present study suggests the CS and YH wastes were able to remove βNO from water solutions with 56.75% and 64.16% </w:t>
      </w:r>
      <w:proofErr w:type="spellStart"/>
      <w:proofErr w:type="gramStart"/>
      <w:r w:rsidRPr="00CE1B71">
        <w:rPr>
          <w:lang w:val="en-US"/>
        </w:rPr>
        <w:t>efficiency,respectively</w:t>
      </w:r>
      <w:proofErr w:type="spellEnd"/>
      <w:proofErr w:type="gramEnd"/>
      <w:r w:rsidRPr="00CE1B71">
        <w:rPr>
          <w:lang w:val="en-US"/>
        </w:rPr>
        <w:t>.</w:t>
      </w:r>
    </w:p>
    <w:p w14:paraId="2EAD4E16" w14:textId="77777777" w:rsidR="00196FA4" w:rsidRPr="00CE1B71" w:rsidRDefault="00196FA4" w:rsidP="00B30EA6">
      <w:pPr>
        <w:spacing w:after="120" w:line="276" w:lineRule="auto"/>
        <w:jc w:val="both"/>
        <w:rPr>
          <w:lang w:val="en-US"/>
        </w:rPr>
      </w:pPr>
      <w:r w:rsidRPr="00CE1B71">
        <w:rPr>
          <w:b/>
          <w:color w:val="000000"/>
          <w:lang w:val="en-US"/>
        </w:rPr>
        <w:t>Keywords</w:t>
      </w:r>
      <w:r w:rsidRPr="00CE1B71">
        <w:rPr>
          <w:color w:val="000000"/>
          <w:lang w:val="en-US"/>
        </w:rPr>
        <w:t xml:space="preserve">: </w:t>
      </w:r>
      <w:r w:rsidRPr="00CE1B71">
        <w:rPr>
          <w:lang w:val="en-US"/>
        </w:rPr>
        <w:t>β-naphthol orange</w:t>
      </w:r>
      <w:r w:rsidRPr="00CE1B71">
        <w:rPr>
          <w:bCs/>
          <w:lang w:val="en-US"/>
        </w:rPr>
        <w:t>,</w:t>
      </w:r>
      <w:r w:rsidRPr="00CE1B71">
        <w:rPr>
          <w:lang w:val="en-US"/>
        </w:rPr>
        <w:t xml:space="preserve"> azo dye, </w:t>
      </w:r>
      <w:r w:rsidRPr="00CE1B71">
        <w:rPr>
          <w:b/>
          <w:bCs/>
          <w:shd w:val="clear" w:color="auto" w:fill="FFFFFF"/>
          <w:lang w:val="en-US"/>
        </w:rPr>
        <w:t xml:space="preserve">common sage, </w:t>
      </w:r>
      <w:r w:rsidRPr="00CE1B71">
        <w:rPr>
          <w:b/>
          <w:bCs/>
          <w:lang w:val="en-US"/>
        </w:rPr>
        <w:t xml:space="preserve">yellow </w:t>
      </w:r>
      <w:proofErr w:type="spellStart"/>
      <w:r w:rsidRPr="00CE1B71">
        <w:rPr>
          <w:b/>
          <w:bCs/>
          <w:lang w:val="en-US"/>
        </w:rPr>
        <w:t>hornpoppy</w:t>
      </w:r>
      <w:proofErr w:type="spellEnd"/>
      <w:r w:rsidRPr="00CE1B71">
        <w:rPr>
          <w:lang w:val="en-US"/>
        </w:rPr>
        <w:t>, bio-adsorption.</w:t>
      </w:r>
    </w:p>
    <w:p w14:paraId="49997FE1" w14:textId="77777777" w:rsidR="00196FA4" w:rsidRPr="00CE1B71" w:rsidRDefault="00196FA4" w:rsidP="00B30EA6">
      <w:pPr>
        <w:spacing w:after="120" w:line="276" w:lineRule="auto"/>
        <w:rPr>
          <w:lang w:val="en-US"/>
        </w:rPr>
      </w:pPr>
      <w:r w:rsidRPr="00CE1B71">
        <w:rPr>
          <w:b/>
          <w:color w:val="000000"/>
          <w:lang w:val="en-US"/>
        </w:rPr>
        <w:t>Acknowledgements</w:t>
      </w:r>
      <w:r w:rsidRPr="00CE1B71">
        <w:rPr>
          <w:color w:val="000000"/>
          <w:lang w:val="en-US"/>
        </w:rPr>
        <w:t>:</w:t>
      </w:r>
      <w:r w:rsidRPr="00CE1B71">
        <w:rPr>
          <w:rFonts w:ascii="Book Antiqua" w:eastAsia="Calibri" w:hAnsi="Book Antiqua"/>
          <w:color w:val="000000"/>
          <w:kern w:val="24"/>
          <w:sz w:val="64"/>
          <w:szCs w:val="64"/>
          <w:lang w:val="en-US"/>
        </w:rPr>
        <w:t xml:space="preserve"> </w:t>
      </w:r>
      <w:r w:rsidRPr="00CE1B71">
        <w:rPr>
          <w:lang w:val="en-US"/>
        </w:rPr>
        <w:t>This research is supported by the Bulgarian Ministry of Education and Science under the National program “Young Scientists and Postdoctoral Students – 2”.</w:t>
      </w:r>
    </w:p>
    <w:p w14:paraId="20CBA512" w14:textId="77777777" w:rsidR="00B30EA6" w:rsidRPr="00CE1B71" w:rsidRDefault="00B30EA6">
      <w:pPr>
        <w:spacing w:after="200" w:line="276" w:lineRule="auto"/>
        <w:rPr>
          <w:rFonts w:ascii="Book Antiqua" w:eastAsia="Calibri" w:hAnsi="Book Antiqua"/>
          <w:color w:val="000000"/>
          <w:kern w:val="24"/>
          <w:sz w:val="22"/>
          <w:szCs w:val="22"/>
          <w:lang w:val="en-US"/>
        </w:rPr>
      </w:pPr>
      <w:r w:rsidRPr="00CE1B71">
        <w:rPr>
          <w:rFonts w:ascii="Book Antiqua" w:eastAsia="Calibri" w:hAnsi="Book Antiqua"/>
          <w:color w:val="000000"/>
          <w:kern w:val="24"/>
          <w:sz w:val="22"/>
          <w:szCs w:val="22"/>
          <w:lang w:val="en-US"/>
        </w:rPr>
        <w:br w:type="page"/>
      </w:r>
    </w:p>
    <w:p w14:paraId="3F885E35" w14:textId="77777777" w:rsidR="00196FA4" w:rsidRPr="00CE1B71" w:rsidRDefault="00196FA4" w:rsidP="00196FA4">
      <w:pPr>
        <w:spacing w:before="120"/>
        <w:jc w:val="center"/>
        <w:rPr>
          <w:b/>
          <w:bCs/>
          <w:lang w:val="en-US"/>
        </w:rPr>
      </w:pPr>
      <w:r w:rsidRPr="00CE1B71">
        <w:rPr>
          <w:b/>
          <w:bCs/>
          <w:lang w:val="en-US"/>
        </w:rPr>
        <w:lastRenderedPageBreak/>
        <w:t>“GREEN” SYNTHESIZED Au AND Pd NANOPARTICLES AS DOPING ELEMENTS IN POLYMER NANOCOMPOSITES DESIGNED FOR OPTICAL APPLICATIONS</w:t>
      </w:r>
    </w:p>
    <w:p w14:paraId="6D92F9B5" w14:textId="77777777" w:rsidR="00196FA4" w:rsidRPr="00CE1B71" w:rsidRDefault="00196FA4" w:rsidP="00196FA4">
      <w:pPr>
        <w:spacing w:before="120"/>
        <w:jc w:val="center"/>
        <w:rPr>
          <w:u w:val="single"/>
          <w:lang w:val="en-US"/>
        </w:rPr>
      </w:pPr>
    </w:p>
    <w:p w14:paraId="3A828885" w14:textId="77777777" w:rsidR="00196FA4" w:rsidRPr="00CE1B71" w:rsidRDefault="00196FA4" w:rsidP="00196FA4">
      <w:pPr>
        <w:spacing w:before="120"/>
        <w:jc w:val="center"/>
        <w:rPr>
          <w:lang w:val="en-US"/>
        </w:rPr>
      </w:pPr>
      <w:r w:rsidRPr="00CE1B71">
        <w:rPr>
          <w:u w:val="single"/>
          <w:lang w:val="en-US"/>
        </w:rPr>
        <w:t>B. Georgieva</w:t>
      </w:r>
      <w:r w:rsidRPr="00CE1B71">
        <w:rPr>
          <w:u w:val="single"/>
          <w:vertAlign w:val="superscript"/>
          <w:lang w:val="en-US"/>
        </w:rPr>
        <w:t>1</w:t>
      </w:r>
      <w:r w:rsidRPr="00CE1B71">
        <w:rPr>
          <w:lang w:val="en-US"/>
        </w:rPr>
        <w:t>, G. Mateev</w:t>
      </w:r>
      <w:r w:rsidRPr="00CE1B71">
        <w:rPr>
          <w:vertAlign w:val="superscript"/>
          <w:lang w:val="en-US"/>
        </w:rPr>
        <w:t>1</w:t>
      </w:r>
      <w:r w:rsidRPr="00CE1B71">
        <w:rPr>
          <w:lang w:val="en-US"/>
        </w:rPr>
        <w:t>, I. Hambarliyska</w:t>
      </w:r>
      <w:r w:rsidRPr="00CE1B71">
        <w:rPr>
          <w:vertAlign w:val="superscript"/>
          <w:lang w:val="en-US"/>
        </w:rPr>
        <w:t>2</w:t>
      </w:r>
      <w:r w:rsidRPr="00CE1B71">
        <w:rPr>
          <w:lang w:val="en-US"/>
        </w:rPr>
        <w:t>, A. Slavov</w:t>
      </w:r>
      <w:r w:rsidRPr="00CE1B71">
        <w:rPr>
          <w:vertAlign w:val="superscript"/>
          <w:lang w:val="en-US"/>
        </w:rPr>
        <w:t>2</w:t>
      </w:r>
      <w:r w:rsidRPr="00CE1B71">
        <w:rPr>
          <w:lang w:val="en-US"/>
        </w:rPr>
        <w:t>, D. Nazarova</w:t>
      </w:r>
      <w:r w:rsidRPr="00CE1B71">
        <w:rPr>
          <w:vertAlign w:val="superscript"/>
          <w:lang w:val="en-US"/>
        </w:rPr>
        <w:t>1</w:t>
      </w:r>
      <w:r w:rsidRPr="00CE1B71">
        <w:rPr>
          <w:lang w:val="en-US"/>
        </w:rPr>
        <w:t>, L. Nedelchev,</w:t>
      </w:r>
    </w:p>
    <w:p w14:paraId="3CBC2238" w14:textId="77777777" w:rsidR="00196FA4" w:rsidRPr="00CE1B71" w:rsidRDefault="00196FA4" w:rsidP="00196FA4">
      <w:pPr>
        <w:jc w:val="center"/>
        <w:rPr>
          <w:vertAlign w:val="superscript"/>
          <w:lang w:val="en-US"/>
        </w:rPr>
      </w:pPr>
      <w:r w:rsidRPr="00CE1B71">
        <w:rPr>
          <w:lang w:val="en-US"/>
        </w:rPr>
        <w:t>D. Karashanova</w:t>
      </w:r>
      <w:r w:rsidRPr="00CE1B71">
        <w:rPr>
          <w:vertAlign w:val="superscript"/>
          <w:lang w:val="en-US"/>
        </w:rPr>
        <w:t>1</w:t>
      </w:r>
    </w:p>
    <w:p w14:paraId="18799843" w14:textId="77777777" w:rsidR="00196FA4" w:rsidRPr="00CE1B71" w:rsidRDefault="00196FA4" w:rsidP="00196FA4">
      <w:pPr>
        <w:spacing w:before="120"/>
        <w:jc w:val="center"/>
        <w:rPr>
          <w:lang w:val="en-US"/>
        </w:rPr>
      </w:pPr>
    </w:p>
    <w:p w14:paraId="0BD2F49F" w14:textId="77777777" w:rsidR="00196FA4" w:rsidRPr="00CE1B71" w:rsidRDefault="00196FA4" w:rsidP="00196FA4">
      <w:pPr>
        <w:jc w:val="center"/>
        <w:rPr>
          <w:lang w:val="en-US"/>
        </w:rPr>
      </w:pPr>
      <w:r w:rsidRPr="00CE1B71">
        <w:rPr>
          <w:vertAlign w:val="superscript"/>
          <w:lang w:val="en-US"/>
        </w:rPr>
        <w:t>1</w:t>
      </w:r>
      <w:r w:rsidRPr="00CE1B71">
        <w:rPr>
          <w:lang w:val="en-US"/>
        </w:rPr>
        <w:t xml:space="preserve"> Institute of Optical Materials and Technologies “Acad. J. Malinowski” – Bulgarian</w:t>
      </w:r>
    </w:p>
    <w:p w14:paraId="36FF26AB" w14:textId="77777777" w:rsidR="00196FA4" w:rsidRPr="00CE1B71" w:rsidRDefault="00196FA4" w:rsidP="00196FA4">
      <w:pPr>
        <w:jc w:val="center"/>
        <w:rPr>
          <w:lang w:val="en-US"/>
        </w:rPr>
      </w:pPr>
      <w:r w:rsidRPr="00CE1B71">
        <w:rPr>
          <w:lang w:val="en-US"/>
        </w:rPr>
        <w:t xml:space="preserve">Academy of Sciences, </w:t>
      </w:r>
      <w:proofErr w:type="spellStart"/>
      <w:r w:rsidRPr="00CE1B71">
        <w:rPr>
          <w:lang w:val="en-US"/>
        </w:rPr>
        <w:t>Akad</w:t>
      </w:r>
      <w:proofErr w:type="spellEnd"/>
      <w:r w:rsidRPr="00CE1B71">
        <w:rPr>
          <w:lang w:val="en-US"/>
        </w:rPr>
        <w:t xml:space="preserve">. G. </w:t>
      </w:r>
      <w:proofErr w:type="spellStart"/>
      <w:r w:rsidRPr="00CE1B71">
        <w:rPr>
          <w:lang w:val="en-US"/>
        </w:rPr>
        <w:t>Bontchev</w:t>
      </w:r>
      <w:proofErr w:type="spellEnd"/>
      <w:r w:rsidRPr="00CE1B71">
        <w:rPr>
          <w:lang w:val="en-US"/>
        </w:rPr>
        <w:t xml:space="preserve"> Str., Block 109, 1113 Sofia, Bulgaria</w:t>
      </w:r>
    </w:p>
    <w:p w14:paraId="757B3CB8" w14:textId="77777777" w:rsidR="00196FA4" w:rsidRPr="00CE1B71" w:rsidRDefault="00196FA4" w:rsidP="00196FA4">
      <w:pPr>
        <w:jc w:val="center"/>
        <w:rPr>
          <w:lang w:val="en-US"/>
        </w:rPr>
      </w:pPr>
      <w:r w:rsidRPr="00CE1B71">
        <w:rPr>
          <w:vertAlign w:val="superscript"/>
          <w:lang w:val="en-US"/>
        </w:rPr>
        <w:t>2</w:t>
      </w:r>
      <w:r w:rsidRPr="00CE1B71">
        <w:rPr>
          <w:lang w:val="en-US"/>
        </w:rPr>
        <w:t xml:space="preserve"> Department of Organic Chemistry and Inorganic Chemistry, Technological Faculty,</w:t>
      </w:r>
    </w:p>
    <w:p w14:paraId="13D54D71" w14:textId="77777777" w:rsidR="00196FA4" w:rsidRPr="00CE1B71" w:rsidRDefault="00196FA4" w:rsidP="00196FA4">
      <w:pPr>
        <w:jc w:val="center"/>
        <w:rPr>
          <w:lang w:val="en-US"/>
        </w:rPr>
      </w:pPr>
      <w:r w:rsidRPr="00CE1B71">
        <w:rPr>
          <w:lang w:val="en-US"/>
        </w:rPr>
        <w:t>University of Food Technologies, 26 Maritza Blvd, 4002 Plovdiv, Bulgaria</w:t>
      </w:r>
    </w:p>
    <w:p w14:paraId="79089F6B" w14:textId="77777777" w:rsidR="00196FA4" w:rsidRPr="00CE1B71" w:rsidRDefault="003119AB" w:rsidP="00196FA4">
      <w:pPr>
        <w:spacing w:before="120"/>
        <w:jc w:val="center"/>
        <w:rPr>
          <w:lang w:val="en-US"/>
        </w:rPr>
      </w:pPr>
      <w:hyperlink r:id="rId24" w:history="1">
        <w:r w:rsidR="00196FA4" w:rsidRPr="00CE1B71">
          <w:rPr>
            <w:rStyle w:val="Hyperlink"/>
            <w:lang w:val="en-US"/>
          </w:rPr>
          <w:t>biliana@iomt.bas.bg</w:t>
        </w:r>
      </w:hyperlink>
    </w:p>
    <w:p w14:paraId="5AD8D4FD" w14:textId="77777777" w:rsidR="00196FA4" w:rsidRPr="00CE1B71" w:rsidRDefault="00196FA4" w:rsidP="00196FA4">
      <w:pPr>
        <w:spacing w:before="120"/>
        <w:jc w:val="center"/>
        <w:rPr>
          <w:lang w:val="en-US"/>
        </w:rPr>
      </w:pPr>
    </w:p>
    <w:p w14:paraId="4B6FD755" w14:textId="77777777" w:rsidR="00196FA4" w:rsidRPr="00CE1B71" w:rsidRDefault="00196FA4" w:rsidP="00196FA4">
      <w:pPr>
        <w:spacing w:before="120"/>
        <w:jc w:val="both"/>
        <w:rPr>
          <w:lang w:val="en-US"/>
        </w:rPr>
      </w:pPr>
      <w:r w:rsidRPr="00CE1B71">
        <w:rPr>
          <w:lang w:val="en-US"/>
        </w:rPr>
        <w:t>Noble metal nanoparticles are among the most extensively studied nanomaterials due to their extraordinary properties – chemical resistance, biocompatibility, physicochemical and optical properties, remarkable photocatalytic activity originating from their high surface-to-volume ratio. Various physical and chemical methods have been developed for the synthesis of metal nanoparticles, including electrochemical and photochemical reduction, gas-phase techniques, laser ablation, sol-gel processing, and others. Despite their high efficiency, conventional synthesis methods for metal nanoparticles possess significant drawbacks, including toxicity, high cost, and environmental pollution. Consequently, the scientific community is actively pursuing the development of sustainable, low-impact approaches—so-called “green” synthesis methods.</w:t>
      </w:r>
    </w:p>
    <w:p w14:paraId="1CA4C786" w14:textId="77777777" w:rsidR="00196FA4" w:rsidRPr="00CE1B71" w:rsidRDefault="00196FA4" w:rsidP="00196FA4">
      <w:pPr>
        <w:spacing w:before="120"/>
        <w:jc w:val="both"/>
        <w:rPr>
          <w:lang w:val="en-US"/>
        </w:rPr>
      </w:pPr>
      <w:r w:rsidRPr="00CE1B71">
        <w:rPr>
          <w:lang w:val="en-US"/>
        </w:rPr>
        <w:t xml:space="preserve">In our study we have used water extracts from solid waste of </w:t>
      </w:r>
      <w:r w:rsidRPr="00CE1B71">
        <w:rPr>
          <w:i/>
          <w:iCs/>
          <w:lang w:val="en-US"/>
        </w:rPr>
        <w:t xml:space="preserve">Rosa </w:t>
      </w:r>
      <w:proofErr w:type="spellStart"/>
      <w:r w:rsidRPr="00CE1B71">
        <w:rPr>
          <w:i/>
          <w:iCs/>
          <w:lang w:val="en-US"/>
        </w:rPr>
        <w:t>damascena</w:t>
      </w:r>
      <w:proofErr w:type="spellEnd"/>
      <w:r w:rsidRPr="00CE1B71">
        <w:rPr>
          <w:i/>
          <w:iCs/>
          <w:lang w:val="en-US"/>
        </w:rPr>
        <w:t xml:space="preserve"> </w:t>
      </w:r>
      <w:r w:rsidRPr="00CE1B71">
        <w:rPr>
          <w:lang w:val="en-US"/>
        </w:rPr>
        <w:t>petals and tobacco (variety Oriental, mixed stems and leaves) as reduction agents of HAuCl4 and PdCl2 in order to synthesize “green” Au and Pd nanoparticles. Transmission Electron Microscopy (HRTEM) and Selected Area Electron Diffraction (SAED) have been applied to determine the morphology, microstructure and phase composition of metal nanoparticles obtained. Subsequently, we have explored the application of metal nanoparticles as a doping agent within polymer nanocomposites designed for optical applications.</w:t>
      </w:r>
    </w:p>
    <w:p w14:paraId="78872BE1" w14:textId="77777777" w:rsidR="00196FA4" w:rsidRPr="00CE1B71" w:rsidRDefault="00196FA4" w:rsidP="00196FA4">
      <w:pPr>
        <w:spacing w:before="120"/>
        <w:jc w:val="both"/>
        <w:rPr>
          <w:lang w:val="en-US"/>
        </w:rPr>
      </w:pPr>
      <w:r w:rsidRPr="00CE1B71">
        <w:rPr>
          <w:b/>
          <w:bCs/>
          <w:lang w:val="en-US"/>
        </w:rPr>
        <w:t>Keywords</w:t>
      </w:r>
      <w:r w:rsidRPr="00633A63">
        <w:rPr>
          <w:bCs/>
          <w:lang w:val="en-US"/>
        </w:rPr>
        <w:t>:</w:t>
      </w:r>
      <w:r w:rsidRPr="00CE1B71">
        <w:rPr>
          <w:b/>
          <w:bCs/>
          <w:lang w:val="en-US"/>
        </w:rPr>
        <w:t xml:space="preserve"> </w:t>
      </w:r>
      <w:r w:rsidRPr="00CE1B71">
        <w:rPr>
          <w:lang w:val="en-US"/>
        </w:rPr>
        <w:t>“green” synthesis methods, noble metal nanoparticles, optical properties, optical</w:t>
      </w:r>
    </w:p>
    <w:p w14:paraId="74AB4C86" w14:textId="77777777" w:rsidR="00196FA4" w:rsidRPr="00CE1B71" w:rsidRDefault="00196FA4" w:rsidP="00196FA4">
      <w:pPr>
        <w:spacing w:before="120"/>
        <w:jc w:val="both"/>
        <w:rPr>
          <w:lang w:val="en-US"/>
        </w:rPr>
      </w:pPr>
      <w:r w:rsidRPr="00CE1B71">
        <w:rPr>
          <w:lang w:val="en-US"/>
        </w:rPr>
        <w:t>applications</w:t>
      </w:r>
    </w:p>
    <w:p w14:paraId="6AA39F32" w14:textId="77777777" w:rsidR="0040065F" w:rsidRPr="00CE1B71" w:rsidRDefault="00633A63" w:rsidP="00196FA4">
      <w:pPr>
        <w:spacing w:before="120"/>
        <w:jc w:val="both"/>
        <w:rPr>
          <w:lang w:val="en-US"/>
        </w:rPr>
      </w:pPr>
      <w:r>
        <w:rPr>
          <w:b/>
          <w:bCs/>
          <w:lang w:val="en-US"/>
        </w:rPr>
        <w:t>Acknowledgements</w:t>
      </w:r>
      <w:r w:rsidRPr="00633A63">
        <w:rPr>
          <w:bCs/>
          <w:lang w:val="en-US"/>
        </w:rPr>
        <w:t>:</w:t>
      </w:r>
      <w:r w:rsidR="00196FA4" w:rsidRPr="00CE1B71">
        <w:rPr>
          <w:b/>
          <w:bCs/>
          <w:lang w:val="en-US"/>
        </w:rPr>
        <w:t xml:space="preserve"> </w:t>
      </w:r>
      <w:r w:rsidR="00196FA4" w:rsidRPr="00CE1B71">
        <w:rPr>
          <w:lang w:val="en-US"/>
        </w:rPr>
        <w:t>Research equipment of Distributed Research Infrastructure INFRAMAT, part of Bulgarian National Roadmap for Research Infrastructures, supported by Bulgarian Ministry of Education and Science was used in this investigation. We acknowledge the financial support from the National Science Fund of Bulgaria; project КП-06- H87/13 from 06.12.2024 “Complex valorization of by-products and waste from the tobacco industry”.</w:t>
      </w:r>
    </w:p>
    <w:p w14:paraId="221F3E5F" w14:textId="77777777" w:rsidR="00196FA4" w:rsidRPr="00CE1B71" w:rsidRDefault="00196FA4">
      <w:pPr>
        <w:spacing w:after="200" w:line="276" w:lineRule="auto"/>
        <w:rPr>
          <w:lang w:val="en-US"/>
        </w:rPr>
      </w:pPr>
      <w:r w:rsidRPr="00CE1B71">
        <w:rPr>
          <w:lang w:val="en-US"/>
        </w:rPr>
        <w:br w:type="page"/>
      </w:r>
    </w:p>
    <w:p w14:paraId="23A889FF" w14:textId="77777777" w:rsidR="00196FA4" w:rsidRPr="00CE1B71" w:rsidRDefault="00196FA4" w:rsidP="00196FA4">
      <w:pPr>
        <w:jc w:val="center"/>
        <w:rPr>
          <w:bCs/>
          <w:lang w:val="en-US"/>
        </w:rPr>
      </w:pPr>
      <w:r w:rsidRPr="00CE1B71">
        <w:rPr>
          <w:b/>
          <w:bCs/>
          <w:color w:val="000000"/>
          <w:lang w:val="en-US"/>
        </w:rPr>
        <w:lastRenderedPageBreak/>
        <w:t>“GREEN CELL FACTORIES” AS A SUSTAINABLE BIOTECHNOLOGICAL PLATFORM FOR PRODUCTION OF WEALTH PROMISING BIOACTIVE PRODUCTS</w:t>
      </w:r>
      <w:r w:rsidRPr="00CE1B71">
        <w:rPr>
          <w:color w:val="000000"/>
          <w:lang w:val="en-US"/>
        </w:rPr>
        <w:br/>
      </w:r>
      <w:r w:rsidRPr="00CE1B71">
        <w:rPr>
          <w:color w:val="000000"/>
          <w:lang w:val="en-US"/>
        </w:rPr>
        <w:br/>
      </w:r>
      <w:r w:rsidRPr="00CE1B71">
        <w:rPr>
          <w:bCs/>
          <w:u w:val="single"/>
          <w:lang w:val="en-US"/>
        </w:rPr>
        <w:t>Nikola R. Ralchev</w:t>
      </w:r>
      <w:r w:rsidRPr="00CE1B71">
        <w:rPr>
          <w:bCs/>
          <w:vertAlign w:val="superscript"/>
          <w:lang w:val="en-US"/>
        </w:rPr>
        <w:t>1*</w:t>
      </w:r>
      <w:r w:rsidRPr="00CE1B71">
        <w:rPr>
          <w:bCs/>
          <w:lang w:val="en-US"/>
        </w:rPr>
        <w:t>, Kalina A. Nikolova-Ganeva</w:t>
      </w:r>
      <w:r w:rsidRPr="00CE1B71">
        <w:rPr>
          <w:bCs/>
          <w:vertAlign w:val="superscript"/>
          <w:lang w:val="en-US"/>
        </w:rPr>
        <w:t>1</w:t>
      </w:r>
      <w:r w:rsidRPr="00CE1B71">
        <w:rPr>
          <w:bCs/>
          <w:lang w:val="en-US"/>
        </w:rPr>
        <w:t xml:space="preserve">, Nikoleta K. </w:t>
      </w:r>
      <w:proofErr w:type="spellStart"/>
      <w:r w:rsidRPr="00CE1B71">
        <w:rPr>
          <w:bCs/>
          <w:lang w:val="en-US"/>
        </w:rPr>
        <w:t>Dyakova</w:t>
      </w:r>
      <w:proofErr w:type="spellEnd"/>
      <w:r w:rsidRPr="00CE1B71">
        <w:rPr>
          <w:bCs/>
          <w:lang w:val="en-US"/>
        </w:rPr>
        <w:t xml:space="preserve"> </w:t>
      </w:r>
      <w:r w:rsidRPr="00CE1B71">
        <w:rPr>
          <w:bCs/>
          <w:vertAlign w:val="superscript"/>
          <w:lang w:val="en-US"/>
        </w:rPr>
        <w:t>1</w:t>
      </w:r>
      <w:r w:rsidRPr="00CE1B71">
        <w:rPr>
          <w:bCs/>
          <w:lang w:val="en-US"/>
        </w:rPr>
        <w:t>, Kristina I. Ivanova</w:t>
      </w:r>
      <w:r w:rsidRPr="00CE1B71">
        <w:rPr>
          <w:bCs/>
          <w:vertAlign w:val="superscript"/>
          <w:lang w:val="en-US"/>
        </w:rPr>
        <w:t>2</w:t>
      </w:r>
      <w:r w:rsidRPr="00CE1B71">
        <w:rPr>
          <w:lang w:val="en-US"/>
        </w:rPr>
        <w:t>,</w:t>
      </w:r>
      <w:r w:rsidRPr="00CE1B71">
        <w:rPr>
          <w:bCs/>
          <w:lang w:val="en-US"/>
        </w:rPr>
        <w:t xml:space="preserve"> Daniel L. Parzhanov</w:t>
      </w:r>
      <w:r w:rsidRPr="00CE1B71">
        <w:rPr>
          <w:bCs/>
          <w:vertAlign w:val="superscript"/>
          <w:lang w:val="en-US"/>
        </w:rPr>
        <w:t>2</w:t>
      </w:r>
      <w:r w:rsidRPr="00CE1B71">
        <w:rPr>
          <w:bCs/>
          <w:lang w:val="en-US"/>
        </w:rPr>
        <w:t>, Nikolina M. Mihaylova</w:t>
      </w:r>
      <w:r w:rsidRPr="00CE1B71">
        <w:rPr>
          <w:bCs/>
          <w:vertAlign w:val="superscript"/>
          <w:lang w:val="en-US"/>
        </w:rPr>
        <w:t>1</w:t>
      </w:r>
      <w:r w:rsidR="00633A63">
        <w:rPr>
          <w:bCs/>
          <w:lang w:val="en-US"/>
        </w:rPr>
        <w:t xml:space="preserve">, </w:t>
      </w:r>
      <w:r w:rsidRPr="00CE1B71">
        <w:rPr>
          <w:lang w:val="en-US"/>
        </w:rPr>
        <w:t>Andrey S. Marchev</w:t>
      </w:r>
      <w:r w:rsidRPr="00CE1B71">
        <w:rPr>
          <w:vertAlign w:val="superscript"/>
          <w:lang w:val="en-US"/>
        </w:rPr>
        <w:t>2</w:t>
      </w:r>
    </w:p>
    <w:p w14:paraId="13C2BA0E" w14:textId="77777777" w:rsidR="00196FA4" w:rsidRPr="00CE1B71" w:rsidRDefault="00196FA4" w:rsidP="00196FA4">
      <w:pPr>
        <w:jc w:val="center"/>
        <w:rPr>
          <w:iCs/>
          <w:color w:val="000000"/>
          <w:lang w:val="en-US"/>
        </w:rPr>
      </w:pPr>
    </w:p>
    <w:p w14:paraId="30686A54" w14:textId="77777777" w:rsidR="00196FA4" w:rsidRPr="00CE1B71" w:rsidRDefault="00196FA4" w:rsidP="00196FA4">
      <w:pPr>
        <w:jc w:val="center"/>
        <w:rPr>
          <w:iCs/>
          <w:color w:val="000000"/>
          <w:lang w:val="en-US"/>
        </w:rPr>
      </w:pPr>
      <w:r w:rsidRPr="00CE1B71">
        <w:rPr>
          <w:iCs/>
          <w:color w:val="000000"/>
          <w:vertAlign w:val="superscript"/>
          <w:lang w:val="en-US"/>
        </w:rPr>
        <w:t>1</w:t>
      </w:r>
      <w:r w:rsidRPr="00CE1B71">
        <w:rPr>
          <w:iCs/>
          <w:color w:val="000000"/>
          <w:lang w:val="en-US"/>
        </w:rPr>
        <w:t xml:space="preserve"> Department of Immunology, The Stephan Angeloff Institute of Microbiology, Bulgarian Academy of Sciences, 1113 Sofia, Bulgaria</w:t>
      </w:r>
    </w:p>
    <w:p w14:paraId="30C3D7AE" w14:textId="77777777" w:rsidR="00196FA4" w:rsidRPr="00CE1B71" w:rsidRDefault="00196FA4" w:rsidP="00196FA4">
      <w:pPr>
        <w:jc w:val="center"/>
        <w:rPr>
          <w:iCs/>
          <w:color w:val="000000"/>
          <w:lang w:val="en-US"/>
        </w:rPr>
      </w:pPr>
      <w:r w:rsidRPr="00CE1B71">
        <w:rPr>
          <w:iCs/>
          <w:color w:val="000000"/>
          <w:vertAlign w:val="superscript"/>
          <w:lang w:val="en-US"/>
        </w:rPr>
        <w:t>2</w:t>
      </w:r>
      <w:r w:rsidRPr="00CE1B71">
        <w:rPr>
          <w:iCs/>
          <w:color w:val="000000"/>
          <w:lang w:val="en-US"/>
        </w:rPr>
        <w:t xml:space="preserve"> Laboratory of Eukaryotic Cell Biology, Department of Biotechnology, The Stephan Angeloff Institute of Microbiology, Bulgarian Academy of Sciences, 139 </w:t>
      </w:r>
      <w:proofErr w:type="spellStart"/>
      <w:r w:rsidRPr="00CE1B71">
        <w:rPr>
          <w:iCs/>
          <w:color w:val="000000"/>
          <w:lang w:val="en-US"/>
        </w:rPr>
        <w:t>Ruski</w:t>
      </w:r>
      <w:proofErr w:type="spellEnd"/>
      <w:r w:rsidRPr="00CE1B71">
        <w:rPr>
          <w:iCs/>
          <w:color w:val="000000"/>
          <w:lang w:val="en-US"/>
        </w:rPr>
        <w:t xml:space="preserve"> Blvd., 4000 Plovdiv, Bulgaria</w:t>
      </w:r>
    </w:p>
    <w:p w14:paraId="64360CC5" w14:textId="77777777" w:rsidR="00196FA4" w:rsidRPr="00CE1B71" w:rsidRDefault="00196FA4" w:rsidP="00196FA4">
      <w:pPr>
        <w:jc w:val="center"/>
        <w:rPr>
          <w:iCs/>
          <w:color w:val="000000"/>
          <w:lang w:val="en-US"/>
        </w:rPr>
      </w:pPr>
    </w:p>
    <w:p w14:paraId="0894C440" w14:textId="77777777" w:rsidR="00196FA4" w:rsidRPr="00CE1B71" w:rsidRDefault="00196FA4" w:rsidP="00196FA4">
      <w:pPr>
        <w:jc w:val="center"/>
        <w:rPr>
          <w:iCs/>
          <w:color w:val="000000"/>
          <w:lang w:val="en-US"/>
        </w:rPr>
      </w:pPr>
      <w:r w:rsidRPr="00CE1B71">
        <w:rPr>
          <w:iCs/>
          <w:color w:val="000000"/>
          <w:lang w:val="en-US"/>
        </w:rPr>
        <w:t>nikola_ralchev@microbio.bas.bg</w:t>
      </w:r>
    </w:p>
    <w:p w14:paraId="4E398731" w14:textId="77777777" w:rsidR="00196FA4" w:rsidRPr="00CE1B71" w:rsidRDefault="00196FA4" w:rsidP="00196FA4">
      <w:pPr>
        <w:rPr>
          <w:color w:val="000000"/>
          <w:lang w:val="en-US"/>
        </w:rPr>
      </w:pPr>
    </w:p>
    <w:p w14:paraId="100448A2" w14:textId="77777777" w:rsidR="00196FA4" w:rsidRPr="00CE1B71" w:rsidRDefault="00196FA4" w:rsidP="00B30EA6">
      <w:pPr>
        <w:spacing w:after="120"/>
        <w:jc w:val="both"/>
        <w:rPr>
          <w:color w:val="000000"/>
          <w:lang w:val="en-US"/>
        </w:rPr>
      </w:pPr>
      <w:r w:rsidRPr="00CE1B71">
        <w:rPr>
          <w:color w:val="000000"/>
          <w:lang w:val="en-US"/>
        </w:rPr>
        <w:t>Medicinal plant therapies containing a complex of natural molecules have always attracted interest due to their potential for synergistic therapeutic effects and multicomponent nature. Plants are distinguished by a wide range of so-called specialized metabolites (SMs) that exhibit numerous beneficial biological properties for humans.</w:t>
      </w:r>
    </w:p>
    <w:p w14:paraId="0F631C90" w14:textId="77777777" w:rsidR="00196FA4" w:rsidRPr="00CE1B71" w:rsidRDefault="00196FA4" w:rsidP="00B30EA6">
      <w:pPr>
        <w:spacing w:after="120"/>
        <w:jc w:val="both"/>
        <w:rPr>
          <w:color w:val="000000"/>
          <w:lang w:val="en-US"/>
        </w:rPr>
      </w:pPr>
      <w:r w:rsidRPr="00CE1B71">
        <w:rPr>
          <w:color w:val="000000"/>
          <w:lang w:val="en-US"/>
        </w:rPr>
        <w:t>However, variation in the composition of metabolites in the naturally-grown plant material, due to changes in the environment and habitat of the plant, poses a major challenge to the production of standardized herbal preparations.</w:t>
      </w:r>
    </w:p>
    <w:p w14:paraId="684B6C25" w14:textId="77777777" w:rsidR="00196FA4" w:rsidRPr="00CE1B71" w:rsidRDefault="00196FA4" w:rsidP="00B30EA6">
      <w:pPr>
        <w:spacing w:after="120"/>
        <w:jc w:val="both"/>
        <w:rPr>
          <w:color w:val="000000"/>
          <w:lang w:val="en-US"/>
        </w:rPr>
      </w:pPr>
      <w:r w:rsidRPr="00CE1B71">
        <w:rPr>
          <w:color w:val="000000"/>
          <w:lang w:val="en-US"/>
        </w:rPr>
        <w:t>The intensive use of plants and plant-based natural products creates a huge discrepancy between their demand and availability. Furthermore, plant SMs are usually present in low (&lt; 0.5%) quantities and collecting sufficient plant material to meet current needs can be impractical and environmentally destructive.</w:t>
      </w:r>
    </w:p>
    <w:p w14:paraId="3080AB3F" w14:textId="77777777" w:rsidR="00196FA4" w:rsidRPr="00CE1B71" w:rsidRDefault="00196FA4" w:rsidP="00B30EA6">
      <w:pPr>
        <w:spacing w:after="120"/>
        <w:jc w:val="both"/>
        <w:rPr>
          <w:color w:val="000000"/>
          <w:lang w:val="en-US"/>
        </w:rPr>
      </w:pPr>
      <w:r w:rsidRPr="00CE1B71">
        <w:rPr>
          <w:color w:val="000000"/>
          <w:lang w:val="en-US"/>
        </w:rPr>
        <w:t xml:space="preserve">The goal of the project is to develop a methodology of producing a standardized biotechnologically derived extract based on plant </w:t>
      </w:r>
      <w:r w:rsidRPr="00CE1B71">
        <w:rPr>
          <w:i/>
          <w:color w:val="000000"/>
          <w:lang w:val="en-US"/>
        </w:rPr>
        <w:t>in vitro</w:t>
      </w:r>
      <w:r w:rsidRPr="00CE1B71">
        <w:rPr>
          <w:color w:val="000000"/>
          <w:lang w:val="en-US"/>
        </w:rPr>
        <w:t xml:space="preserve"> systems with potential anti-rheumatic activity, as well as to demonstrate the applicability of the extract for the production of dietary supplements.</w:t>
      </w:r>
    </w:p>
    <w:p w14:paraId="533667A0" w14:textId="77777777" w:rsidR="00196FA4" w:rsidRPr="00CE1B71" w:rsidRDefault="00196FA4" w:rsidP="00B30EA6">
      <w:pPr>
        <w:spacing w:after="120"/>
        <w:jc w:val="both"/>
        <w:rPr>
          <w:color w:val="000000"/>
          <w:lang w:val="en-US"/>
        </w:rPr>
      </w:pPr>
      <w:r w:rsidRPr="00CE1B71">
        <w:rPr>
          <w:color w:val="000000"/>
          <w:lang w:val="en-US"/>
        </w:rPr>
        <w:t>The technology could be applied in the biotechnology, food, cosmetic and pharmaceutical industries. It is intended for individuals with symptoms of rheumatoid arthritis, supporting the inclusion of medicinal plants or nutritional supplements in their anti-inflammatory therapy.</w:t>
      </w:r>
    </w:p>
    <w:p w14:paraId="693259DC" w14:textId="77777777" w:rsidR="00196FA4" w:rsidRPr="00CE1B71" w:rsidRDefault="00196FA4" w:rsidP="00196FA4">
      <w:pPr>
        <w:spacing w:after="120"/>
        <w:rPr>
          <w:color w:val="000000"/>
          <w:lang w:val="en-US"/>
        </w:rPr>
      </w:pPr>
      <w:r w:rsidRPr="00CE1B71">
        <w:rPr>
          <w:b/>
          <w:color w:val="000000"/>
          <w:lang w:val="en-US"/>
        </w:rPr>
        <w:t>Keywords</w:t>
      </w:r>
      <w:r w:rsidRPr="00CE1B71">
        <w:rPr>
          <w:color w:val="000000"/>
          <w:lang w:val="en-US"/>
        </w:rPr>
        <w:t xml:space="preserve">: </w:t>
      </w:r>
      <w:r w:rsidRPr="00CE1B71">
        <w:rPr>
          <w:bCs/>
          <w:color w:val="000000"/>
          <w:lang w:val="en-US"/>
        </w:rPr>
        <w:t>B</w:t>
      </w:r>
      <w:r w:rsidRPr="00CE1B71">
        <w:rPr>
          <w:color w:val="000000"/>
          <w:lang w:val="en-US"/>
        </w:rPr>
        <w:t>iotechnology, plant</w:t>
      </w:r>
      <w:r w:rsidRPr="00CE1B71">
        <w:rPr>
          <w:i/>
          <w:iCs/>
          <w:color w:val="000000"/>
          <w:lang w:val="en-US"/>
        </w:rPr>
        <w:t xml:space="preserve"> in vitro</w:t>
      </w:r>
      <w:r w:rsidRPr="00CE1B71">
        <w:rPr>
          <w:color w:val="000000"/>
          <w:lang w:val="en-US"/>
        </w:rPr>
        <w:t xml:space="preserve"> systems, plants, metabolites</w:t>
      </w:r>
    </w:p>
    <w:p w14:paraId="4BAE4CF9" w14:textId="77777777" w:rsidR="00196FA4" w:rsidRPr="00CE1B71" w:rsidRDefault="00196FA4" w:rsidP="00B30EA6">
      <w:pPr>
        <w:spacing w:after="120"/>
        <w:jc w:val="both"/>
        <w:rPr>
          <w:color w:val="000000"/>
          <w:lang w:val="en-US"/>
        </w:rPr>
      </w:pPr>
      <w:r w:rsidRPr="00CE1B71">
        <w:rPr>
          <w:b/>
          <w:color w:val="000000"/>
          <w:lang w:val="en-US"/>
        </w:rPr>
        <w:t>Acknowledgements</w:t>
      </w:r>
      <w:r w:rsidRPr="00CE1B71">
        <w:rPr>
          <w:color w:val="000000"/>
          <w:lang w:val="en-US"/>
        </w:rPr>
        <w:t xml:space="preserve">. This research received funding from Bulgaria’s Recovery and Resilience Plan, a part of the European Union’s </w:t>
      </w:r>
      <w:proofErr w:type="spellStart"/>
      <w:r w:rsidRPr="00CE1B71">
        <w:rPr>
          <w:color w:val="000000"/>
          <w:lang w:val="en-US"/>
        </w:rPr>
        <w:t>NextGenerationEU</w:t>
      </w:r>
      <w:proofErr w:type="spellEnd"/>
      <w:r w:rsidRPr="00CE1B71">
        <w:rPr>
          <w:color w:val="000000"/>
          <w:lang w:val="en-US"/>
        </w:rPr>
        <w:t xml:space="preserve"> instrument for the implementation of an investment under C2I2, “Enhancing the innovation capacity of the Bulgarian Academy of Sciences (BAS) in the field of green and digital technologies” (contract number BG-RRP-2.017-0046-C01).</w:t>
      </w:r>
    </w:p>
    <w:p w14:paraId="78CBD68D" w14:textId="77777777" w:rsidR="00196FA4" w:rsidRPr="00CE1B71" w:rsidRDefault="00196FA4">
      <w:pPr>
        <w:spacing w:after="200" w:line="276" w:lineRule="auto"/>
        <w:rPr>
          <w:lang w:val="en-US"/>
        </w:rPr>
      </w:pPr>
      <w:r w:rsidRPr="00CE1B71">
        <w:rPr>
          <w:lang w:val="en-US"/>
        </w:rPr>
        <w:br w:type="page"/>
      </w:r>
    </w:p>
    <w:p w14:paraId="3EF2E738" w14:textId="77777777" w:rsidR="00196FA4" w:rsidRPr="00CE1B71" w:rsidRDefault="00196FA4" w:rsidP="00196FA4">
      <w:pPr>
        <w:jc w:val="center"/>
        <w:rPr>
          <w:iCs/>
          <w:color w:val="000000"/>
          <w:lang w:val="en-US"/>
        </w:rPr>
      </w:pPr>
      <w:r w:rsidRPr="00CE1B71">
        <w:rPr>
          <w:b/>
          <w:bCs/>
          <w:color w:val="000000"/>
          <w:lang w:val="en-US"/>
        </w:rPr>
        <w:lastRenderedPageBreak/>
        <w:t>CHITOSAN GEL BEADS AS CARRIERS FOR BACILLUS SUBTILIS: A STRATEGY FOR SUSTAINED CROP PROTECTION</w:t>
      </w:r>
      <w:r w:rsidRPr="00CE1B71">
        <w:rPr>
          <w:b/>
          <w:bCs/>
          <w:color w:val="000000"/>
          <w:lang w:val="en-US"/>
        </w:rPr>
        <w:br/>
      </w:r>
      <w:r w:rsidRPr="00CE1B71">
        <w:rPr>
          <w:color w:val="000000"/>
          <w:u w:val="single"/>
          <w:lang w:val="en-US"/>
        </w:rPr>
        <w:t>N. Stoyanova</w:t>
      </w:r>
      <w:r w:rsidRPr="00CE1B71">
        <w:rPr>
          <w:color w:val="000000"/>
          <w:vertAlign w:val="superscript"/>
          <w:lang w:val="en-US"/>
        </w:rPr>
        <w:t>1</w:t>
      </w:r>
      <w:r w:rsidRPr="00CE1B71">
        <w:rPr>
          <w:color w:val="000000"/>
          <w:lang w:val="en-US"/>
        </w:rPr>
        <w:t>, I. Valcheva</w:t>
      </w:r>
      <w:r w:rsidRPr="00CE1B71">
        <w:rPr>
          <w:color w:val="000000"/>
          <w:vertAlign w:val="superscript"/>
          <w:lang w:val="en-US"/>
        </w:rPr>
        <w:t>2</w:t>
      </w:r>
      <w:r w:rsidRPr="00CE1B71">
        <w:rPr>
          <w:color w:val="000000"/>
          <w:lang w:val="en-US"/>
        </w:rPr>
        <w:t>, D. Draganova</w:t>
      </w:r>
      <w:r w:rsidRPr="00CE1B71">
        <w:rPr>
          <w:color w:val="000000"/>
          <w:vertAlign w:val="superscript"/>
          <w:lang w:val="en-US"/>
        </w:rPr>
        <w:t>2</w:t>
      </w:r>
      <w:r w:rsidRPr="00CE1B71">
        <w:rPr>
          <w:color w:val="000000"/>
          <w:lang w:val="en-US"/>
        </w:rPr>
        <w:t>, M. Spasova</w:t>
      </w:r>
      <w:r w:rsidRPr="00CE1B71">
        <w:rPr>
          <w:color w:val="000000"/>
          <w:vertAlign w:val="superscript"/>
          <w:lang w:val="en-US"/>
        </w:rPr>
        <w:t>1</w:t>
      </w:r>
      <w:r w:rsidRPr="00CE1B71">
        <w:rPr>
          <w:color w:val="000000"/>
          <w:lang w:val="en-US"/>
        </w:rPr>
        <w:t>, O. Stoilova</w:t>
      </w:r>
      <w:r w:rsidRPr="00CE1B71">
        <w:rPr>
          <w:color w:val="000000"/>
          <w:vertAlign w:val="superscript"/>
          <w:lang w:val="en-US"/>
        </w:rPr>
        <w:t>1</w:t>
      </w:r>
      <w:r w:rsidRPr="00CE1B71">
        <w:rPr>
          <w:color w:val="000000"/>
          <w:lang w:val="en-US"/>
        </w:rPr>
        <w:br/>
      </w:r>
      <w:r w:rsidRPr="00CE1B71">
        <w:rPr>
          <w:iCs/>
          <w:color w:val="000000"/>
          <w:vertAlign w:val="superscript"/>
          <w:lang w:val="en-US"/>
        </w:rPr>
        <w:t>1</w:t>
      </w:r>
      <w:r w:rsidRPr="00CE1B71">
        <w:rPr>
          <w:iCs/>
          <w:color w:val="000000"/>
          <w:lang w:val="en-US"/>
        </w:rPr>
        <w:t xml:space="preserve"> Laboratory of Bioactive Polymers, Institute of Polymers, Bulgarian Academy of Sciences, 1113 Sofia, Bulgaria</w:t>
      </w:r>
    </w:p>
    <w:p w14:paraId="079D1CE6" w14:textId="77777777" w:rsidR="00196FA4" w:rsidRPr="00CE1B71" w:rsidRDefault="00196FA4" w:rsidP="00196FA4">
      <w:pPr>
        <w:jc w:val="center"/>
        <w:rPr>
          <w:iCs/>
          <w:color w:val="000000"/>
          <w:lang w:val="en-US"/>
        </w:rPr>
      </w:pPr>
      <w:r w:rsidRPr="00CE1B71">
        <w:rPr>
          <w:iCs/>
          <w:color w:val="000000"/>
          <w:vertAlign w:val="superscript"/>
          <w:lang w:val="en-US"/>
        </w:rPr>
        <w:t>2</w:t>
      </w:r>
      <w:r w:rsidRPr="00CE1B71">
        <w:rPr>
          <w:iCs/>
          <w:color w:val="000000"/>
          <w:lang w:val="en-US"/>
        </w:rPr>
        <w:t xml:space="preserve"> </w:t>
      </w:r>
      <w:proofErr w:type="spellStart"/>
      <w:r w:rsidRPr="00CE1B71">
        <w:rPr>
          <w:iCs/>
          <w:color w:val="000000"/>
          <w:lang w:val="en-US"/>
        </w:rPr>
        <w:t>Biodinamika</w:t>
      </w:r>
      <w:proofErr w:type="spellEnd"/>
      <w:r w:rsidRPr="00CE1B71">
        <w:rPr>
          <w:iCs/>
          <w:color w:val="000000"/>
          <w:lang w:val="en-US"/>
        </w:rPr>
        <w:t xml:space="preserve"> Ltd., 4000 Plovdiv, Bulgaria</w:t>
      </w:r>
    </w:p>
    <w:p w14:paraId="316A56F5" w14:textId="77777777" w:rsidR="00196FA4" w:rsidRPr="00CE1B71" w:rsidRDefault="00196FA4" w:rsidP="00196FA4">
      <w:pPr>
        <w:jc w:val="center"/>
        <w:rPr>
          <w:iCs/>
          <w:color w:val="000000"/>
          <w:lang w:val="en-US"/>
        </w:rPr>
      </w:pPr>
      <w:r w:rsidRPr="00CE1B71">
        <w:rPr>
          <w:lang w:val="en-US"/>
        </w:rPr>
        <w:t>nstoyanova@polymer.bas.bg</w:t>
      </w:r>
    </w:p>
    <w:p w14:paraId="5796BFB5" w14:textId="77777777" w:rsidR="00196FA4" w:rsidRPr="00CE1B71" w:rsidRDefault="00196FA4" w:rsidP="00196FA4">
      <w:pPr>
        <w:jc w:val="center"/>
        <w:rPr>
          <w:i/>
          <w:iCs/>
          <w:color w:val="000000"/>
          <w:lang w:val="en-US"/>
        </w:rPr>
      </w:pPr>
    </w:p>
    <w:p w14:paraId="4D456044" w14:textId="77777777" w:rsidR="00196FA4" w:rsidRPr="00CE1B71" w:rsidRDefault="00196FA4" w:rsidP="00196FA4">
      <w:pPr>
        <w:rPr>
          <w:color w:val="000000"/>
          <w:lang w:val="en-US"/>
        </w:rPr>
      </w:pPr>
    </w:p>
    <w:p w14:paraId="798ADE8D" w14:textId="77777777" w:rsidR="00196FA4" w:rsidRPr="00CE1B71" w:rsidRDefault="00196FA4" w:rsidP="00196FA4">
      <w:pPr>
        <w:spacing w:after="120"/>
        <w:jc w:val="both"/>
        <w:rPr>
          <w:color w:val="000000"/>
          <w:lang w:val="en-US"/>
        </w:rPr>
      </w:pPr>
      <w:r w:rsidRPr="00CE1B71">
        <w:rPr>
          <w:i/>
          <w:color w:val="000000"/>
          <w:lang w:val="en-US"/>
        </w:rPr>
        <w:t>Bacillus subtilis</w:t>
      </w:r>
      <w:r w:rsidRPr="00CE1B71">
        <w:rPr>
          <w:color w:val="000000"/>
          <w:lang w:val="en-US"/>
        </w:rPr>
        <w:t xml:space="preserve"> is a well-established biocontrol agent in crop protection, valued for its ability to suppress phytopathogens through antimicrobial metabolite production, resource competition, and induction of plant systemic resistance. Its ability to form endospores ensures long-term persistence and ease of formulation, making it a promising candidate for sustainable agricultural applications.</w:t>
      </w:r>
    </w:p>
    <w:p w14:paraId="5F88BCDC" w14:textId="77777777" w:rsidR="00196FA4" w:rsidRPr="00CE1B71" w:rsidRDefault="00196FA4" w:rsidP="00196FA4">
      <w:pPr>
        <w:spacing w:after="120"/>
        <w:jc w:val="both"/>
        <w:rPr>
          <w:color w:val="000000"/>
          <w:lang w:val="en-US"/>
        </w:rPr>
      </w:pPr>
      <w:r w:rsidRPr="00CE1B71">
        <w:rPr>
          <w:color w:val="000000"/>
          <w:lang w:val="en-US"/>
        </w:rPr>
        <w:t xml:space="preserve">This study focuses on the development of chitosan gel beads as a biopolymer-based encapsulation system for </w:t>
      </w:r>
      <w:r w:rsidRPr="00CE1B71">
        <w:rPr>
          <w:i/>
          <w:color w:val="000000"/>
          <w:lang w:val="en-US"/>
        </w:rPr>
        <w:t>Bacillus subtilis</w:t>
      </w:r>
      <w:r w:rsidRPr="00CE1B71">
        <w:rPr>
          <w:color w:val="000000"/>
          <w:lang w:val="en-US"/>
        </w:rPr>
        <w:t xml:space="preserve"> [1]. Chitosan, a biodegradable and biocompatible polysaccharide, provides a favorable microenvironment that enhances microbial stability and performance. We investigated the effect of chitosan molecular weight on bead morphology, water retention, swelling behavior, and the viability of the encapsulated bacteria.</w:t>
      </w:r>
    </w:p>
    <w:p w14:paraId="1BC224A8" w14:textId="77777777" w:rsidR="00196FA4" w:rsidRPr="00CE1B71" w:rsidRDefault="00196FA4" w:rsidP="00196FA4">
      <w:pPr>
        <w:spacing w:after="120"/>
        <w:jc w:val="both"/>
        <w:rPr>
          <w:color w:val="000000"/>
          <w:lang w:val="en-US"/>
        </w:rPr>
      </w:pPr>
      <w:r w:rsidRPr="00CE1B71">
        <w:rPr>
          <w:color w:val="000000"/>
          <w:lang w:val="en-US"/>
        </w:rPr>
        <w:t xml:space="preserve">The encapsulation process significantly improved bacterial persistence, maintaining high viability for up to 180 days of storage. Furthermore, the controlled-release properties of the chitosan matrix facilitated root colonization and prolonged plant protection. Antifungal assays confirmed that encapsulated </w:t>
      </w:r>
      <w:r w:rsidRPr="00CE1B71">
        <w:rPr>
          <w:i/>
          <w:color w:val="000000"/>
          <w:lang w:val="en-US"/>
        </w:rPr>
        <w:t>B. subtilis</w:t>
      </w:r>
      <w:r w:rsidRPr="00CE1B71">
        <w:rPr>
          <w:color w:val="000000"/>
          <w:lang w:val="en-US"/>
        </w:rPr>
        <w:t xml:space="preserve"> retained strong inhibitory activity against two major </w:t>
      </w:r>
      <w:proofErr w:type="spellStart"/>
      <w:r w:rsidRPr="00CE1B71">
        <w:rPr>
          <w:color w:val="000000"/>
          <w:lang w:val="en-US"/>
        </w:rPr>
        <w:t>phytopathogens</w:t>
      </w:r>
      <w:proofErr w:type="spellEnd"/>
      <w:r w:rsidRPr="00CE1B71">
        <w:rPr>
          <w:color w:val="000000"/>
          <w:lang w:val="en-US"/>
        </w:rPr>
        <w:t xml:space="preserve">, </w:t>
      </w:r>
      <w:proofErr w:type="spellStart"/>
      <w:r w:rsidRPr="00CE1B71">
        <w:rPr>
          <w:i/>
          <w:color w:val="000000"/>
          <w:lang w:val="en-US"/>
        </w:rPr>
        <w:t>Fusarium</w:t>
      </w:r>
      <w:proofErr w:type="spellEnd"/>
      <w:r w:rsidRPr="00CE1B71">
        <w:rPr>
          <w:i/>
          <w:color w:val="000000"/>
          <w:lang w:val="en-US"/>
        </w:rPr>
        <w:t xml:space="preserve"> </w:t>
      </w:r>
      <w:proofErr w:type="spellStart"/>
      <w:r w:rsidRPr="00CE1B71">
        <w:rPr>
          <w:i/>
          <w:color w:val="000000"/>
          <w:lang w:val="en-US"/>
        </w:rPr>
        <w:t>avenaceum</w:t>
      </w:r>
      <w:proofErr w:type="spellEnd"/>
      <w:r w:rsidRPr="00CE1B71">
        <w:rPr>
          <w:color w:val="000000"/>
          <w:lang w:val="en-US"/>
        </w:rPr>
        <w:t xml:space="preserve"> and </w:t>
      </w:r>
      <w:proofErr w:type="spellStart"/>
      <w:r w:rsidRPr="00CE1B71">
        <w:rPr>
          <w:i/>
          <w:color w:val="000000"/>
          <w:lang w:val="en-US"/>
        </w:rPr>
        <w:t>Rhizoctonia</w:t>
      </w:r>
      <w:proofErr w:type="spellEnd"/>
      <w:r w:rsidRPr="00CE1B71">
        <w:rPr>
          <w:i/>
          <w:color w:val="000000"/>
          <w:lang w:val="en-US"/>
        </w:rPr>
        <w:t xml:space="preserve"> </w:t>
      </w:r>
      <w:proofErr w:type="spellStart"/>
      <w:r w:rsidRPr="00CE1B71">
        <w:rPr>
          <w:i/>
          <w:color w:val="000000"/>
          <w:lang w:val="en-US"/>
        </w:rPr>
        <w:t>solani</w:t>
      </w:r>
      <w:proofErr w:type="spellEnd"/>
      <w:r w:rsidRPr="00CE1B71">
        <w:rPr>
          <w:color w:val="000000"/>
          <w:lang w:val="en-US"/>
        </w:rPr>
        <w:t xml:space="preserve"> [1].</w:t>
      </w:r>
    </w:p>
    <w:p w14:paraId="0205079E" w14:textId="77777777" w:rsidR="00196FA4" w:rsidRPr="00CE1B71" w:rsidRDefault="00196FA4" w:rsidP="00196FA4">
      <w:pPr>
        <w:spacing w:after="120"/>
        <w:jc w:val="both"/>
        <w:rPr>
          <w:color w:val="000000"/>
          <w:lang w:val="en-US"/>
        </w:rPr>
      </w:pPr>
      <w:r w:rsidRPr="00CE1B71">
        <w:rPr>
          <w:color w:val="000000"/>
          <w:lang w:val="en-US"/>
        </w:rPr>
        <w:t xml:space="preserve">These findings highlight the potential of chitosan-based formulations to enhance the stability and efficacy of microbial bioinoculants. Encapsulation of </w:t>
      </w:r>
      <w:r w:rsidRPr="00CE1B71">
        <w:rPr>
          <w:i/>
          <w:color w:val="000000"/>
          <w:lang w:val="en-US"/>
        </w:rPr>
        <w:t xml:space="preserve">B. subtilis </w:t>
      </w:r>
      <w:r w:rsidRPr="00CE1B71">
        <w:rPr>
          <w:color w:val="000000"/>
          <w:lang w:val="en-US"/>
        </w:rPr>
        <w:t>in chitosan gel beads offers a scalable, eco-friendly strategy for sustained crop protection and represents a promising alternative to conventional chemical treatments in modern agriculture.</w:t>
      </w:r>
    </w:p>
    <w:p w14:paraId="1601EFEC" w14:textId="77777777" w:rsidR="00196FA4" w:rsidRPr="00CE1B71" w:rsidRDefault="00196FA4" w:rsidP="00196FA4">
      <w:pPr>
        <w:spacing w:after="120"/>
        <w:jc w:val="both"/>
        <w:rPr>
          <w:color w:val="000000"/>
          <w:lang w:val="en-US"/>
        </w:rPr>
      </w:pPr>
      <w:r w:rsidRPr="00CE1B71">
        <w:rPr>
          <w:color w:val="000000"/>
          <w:lang w:val="en-US"/>
        </w:rPr>
        <w:br/>
      </w:r>
      <w:r w:rsidRPr="00CE1B71">
        <w:rPr>
          <w:b/>
          <w:color w:val="000000"/>
          <w:lang w:val="en-US"/>
        </w:rPr>
        <w:t>Keywords</w:t>
      </w:r>
      <w:r w:rsidRPr="00CE1B71">
        <w:rPr>
          <w:color w:val="000000"/>
          <w:lang w:val="en-US"/>
        </w:rPr>
        <w:t xml:space="preserve">: </w:t>
      </w:r>
      <w:r w:rsidRPr="00CE1B71">
        <w:rPr>
          <w:i/>
          <w:color w:val="000000"/>
          <w:lang w:val="en-US"/>
        </w:rPr>
        <w:t>Bacillus subtilis</w:t>
      </w:r>
      <w:r w:rsidRPr="00CE1B71">
        <w:rPr>
          <w:color w:val="000000"/>
          <w:lang w:val="en-US"/>
        </w:rPr>
        <w:t>;</w:t>
      </w:r>
      <w:r w:rsidRPr="00CE1B71">
        <w:rPr>
          <w:i/>
          <w:color w:val="000000"/>
          <w:lang w:val="en-US"/>
        </w:rPr>
        <w:t xml:space="preserve"> </w:t>
      </w:r>
      <w:r w:rsidRPr="00CE1B71">
        <w:rPr>
          <w:color w:val="000000"/>
          <w:lang w:val="en-US"/>
        </w:rPr>
        <w:t>phytopathogens; chitosan gel beads; encapsulation; biocontrol agent</w:t>
      </w:r>
    </w:p>
    <w:p w14:paraId="635DFB10" w14:textId="77777777" w:rsidR="00196FA4" w:rsidRPr="00CE1B71" w:rsidRDefault="00196FA4" w:rsidP="00196FA4">
      <w:pPr>
        <w:spacing w:after="120"/>
        <w:jc w:val="both"/>
        <w:rPr>
          <w:color w:val="000000"/>
          <w:lang w:val="en-US"/>
        </w:rPr>
      </w:pPr>
      <w:r w:rsidRPr="00CE1B71">
        <w:rPr>
          <w:b/>
          <w:color w:val="000000"/>
          <w:lang w:val="en-US"/>
        </w:rPr>
        <w:t>Acknowledgements</w:t>
      </w:r>
      <w:r w:rsidR="00633A63">
        <w:rPr>
          <w:color w:val="000000"/>
          <w:lang w:val="en-US"/>
        </w:rPr>
        <w:t>:</w:t>
      </w:r>
      <w:r w:rsidRPr="00CE1B71">
        <w:rPr>
          <w:lang w:val="en-US"/>
        </w:rPr>
        <w:t xml:space="preserve"> </w:t>
      </w:r>
      <w:r w:rsidRPr="00CE1B71">
        <w:rPr>
          <w:color w:val="000000"/>
          <w:lang w:val="en-US"/>
        </w:rPr>
        <w:t xml:space="preserve">This research was funded under </w:t>
      </w:r>
      <w:r w:rsidRPr="00CE1B71">
        <w:rPr>
          <w:b/>
          <w:color w:val="000000"/>
          <w:lang w:val="en-US"/>
        </w:rPr>
        <w:t xml:space="preserve">Project BG-RRP-2.011-0005-C01 </w:t>
      </w:r>
      <w:r w:rsidRPr="00CE1B71">
        <w:rPr>
          <w:color w:val="000000"/>
          <w:lang w:val="en-US"/>
        </w:rPr>
        <w:t>“</w:t>
      </w:r>
      <w:r w:rsidRPr="00CE1B71">
        <w:rPr>
          <w:i/>
          <w:color w:val="000000"/>
          <w:lang w:val="en-US"/>
        </w:rPr>
        <w:t>Design of Innovative Polymeric Materials as Biocontrol Agents with Application in Eco-Agriculture</w:t>
      </w:r>
      <w:r w:rsidRPr="00CE1B71">
        <w:rPr>
          <w:color w:val="000000"/>
          <w:lang w:val="en-US"/>
        </w:rPr>
        <w:t xml:space="preserve"> (AGROBIOMAT)” with financial support from the European Union – </w:t>
      </w:r>
      <w:proofErr w:type="spellStart"/>
      <w:r w:rsidRPr="00CE1B71">
        <w:rPr>
          <w:color w:val="000000"/>
          <w:lang w:val="en-US"/>
        </w:rPr>
        <w:t>NextGenerationEU</w:t>
      </w:r>
      <w:proofErr w:type="spellEnd"/>
      <w:r w:rsidRPr="00CE1B71">
        <w:rPr>
          <w:color w:val="000000"/>
          <w:lang w:val="en-US"/>
        </w:rPr>
        <w:t>, Investment C2.I2 “</w:t>
      </w:r>
      <w:r w:rsidRPr="00CE1B71">
        <w:rPr>
          <w:i/>
          <w:color w:val="000000"/>
          <w:lang w:val="en-US"/>
        </w:rPr>
        <w:t>Increasing the innovation capacity of the Bulgarian Academy of Sciences in the field of green and digital technologies</w:t>
      </w:r>
      <w:r w:rsidRPr="00CE1B71">
        <w:rPr>
          <w:color w:val="000000"/>
          <w:lang w:val="en-US"/>
        </w:rPr>
        <w:t>”.</w:t>
      </w:r>
    </w:p>
    <w:p w14:paraId="27758CD9" w14:textId="77777777" w:rsidR="00196FA4" w:rsidRPr="00CE1B71" w:rsidRDefault="00196FA4" w:rsidP="00196FA4">
      <w:pPr>
        <w:spacing w:before="120"/>
        <w:jc w:val="both"/>
        <w:rPr>
          <w:color w:val="000000"/>
          <w:lang w:val="en-US"/>
        </w:rPr>
      </w:pPr>
      <w:r w:rsidRPr="00CE1B71">
        <w:rPr>
          <w:b/>
          <w:color w:val="000000"/>
          <w:lang w:val="en-US"/>
        </w:rPr>
        <w:t>Reference</w:t>
      </w:r>
      <w:r w:rsidRPr="00CE1B71">
        <w:rPr>
          <w:color w:val="000000"/>
          <w:lang w:val="en-US"/>
        </w:rPr>
        <w:t xml:space="preserve">: [1]. Krastev, V.; Stoyanova, N.; Valcheva, I.; </w:t>
      </w:r>
      <w:proofErr w:type="spellStart"/>
      <w:r w:rsidRPr="00CE1B71">
        <w:rPr>
          <w:color w:val="000000"/>
          <w:lang w:val="en-US"/>
        </w:rPr>
        <w:t>Draganova</w:t>
      </w:r>
      <w:proofErr w:type="spellEnd"/>
      <w:r w:rsidRPr="00CE1B71">
        <w:rPr>
          <w:color w:val="000000"/>
          <w:lang w:val="en-US"/>
        </w:rPr>
        <w:t xml:space="preserve">, D.; </w:t>
      </w:r>
      <w:proofErr w:type="spellStart"/>
      <w:r w:rsidRPr="00CE1B71">
        <w:rPr>
          <w:color w:val="000000"/>
          <w:lang w:val="en-US"/>
        </w:rPr>
        <w:t>Spasova</w:t>
      </w:r>
      <w:proofErr w:type="spellEnd"/>
      <w:r w:rsidRPr="00CE1B71">
        <w:rPr>
          <w:color w:val="000000"/>
          <w:lang w:val="en-US"/>
        </w:rPr>
        <w:t xml:space="preserve">, M.; </w:t>
      </w:r>
      <w:proofErr w:type="spellStart"/>
      <w:r w:rsidRPr="00CE1B71">
        <w:rPr>
          <w:color w:val="000000"/>
          <w:lang w:val="en-US"/>
        </w:rPr>
        <w:t>Stoilova</w:t>
      </w:r>
      <w:proofErr w:type="spellEnd"/>
      <w:r w:rsidRPr="00CE1B71">
        <w:rPr>
          <w:color w:val="000000"/>
          <w:lang w:val="en-US"/>
        </w:rPr>
        <w:t xml:space="preserve">, O. Encapsulation of </w:t>
      </w:r>
      <w:r w:rsidRPr="00CE1B71">
        <w:rPr>
          <w:i/>
          <w:color w:val="000000"/>
          <w:lang w:val="en-US"/>
        </w:rPr>
        <w:t>Bacillus subtilis</w:t>
      </w:r>
      <w:r w:rsidRPr="00CE1B71">
        <w:rPr>
          <w:color w:val="000000"/>
          <w:lang w:val="en-US"/>
        </w:rPr>
        <w:t xml:space="preserve"> in chitosan gel beads for eco-friendly crop protection, </w:t>
      </w:r>
      <w:r w:rsidRPr="00CE1B71">
        <w:rPr>
          <w:i/>
          <w:color w:val="000000"/>
          <w:lang w:val="en-US"/>
        </w:rPr>
        <w:t>Gels</w:t>
      </w:r>
      <w:r w:rsidRPr="00CE1B71">
        <w:rPr>
          <w:color w:val="000000"/>
          <w:lang w:val="en-US"/>
        </w:rPr>
        <w:t>, 11, 302, 2025</w:t>
      </w:r>
    </w:p>
    <w:p w14:paraId="63A93A38" w14:textId="77777777" w:rsidR="00196FA4" w:rsidRPr="00CE1B71" w:rsidRDefault="00196FA4">
      <w:pPr>
        <w:spacing w:after="200" w:line="276" w:lineRule="auto"/>
        <w:rPr>
          <w:color w:val="000000"/>
          <w:lang w:val="en-US"/>
        </w:rPr>
      </w:pPr>
      <w:r w:rsidRPr="00CE1B71">
        <w:rPr>
          <w:color w:val="000000"/>
          <w:lang w:val="en-US"/>
        </w:rPr>
        <w:br w:type="page"/>
      </w:r>
    </w:p>
    <w:p w14:paraId="6E2B6AEE" w14:textId="77777777" w:rsidR="00196FA4" w:rsidRPr="00CE1B71" w:rsidRDefault="00196FA4" w:rsidP="00196FA4">
      <w:pPr>
        <w:jc w:val="center"/>
        <w:rPr>
          <w:iCs/>
          <w:color w:val="000000"/>
          <w:lang w:val="en-US"/>
        </w:rPr>
      </w:pPr>
      <w:r w:rsidRPr="00CE1B71">
        <w:rPr>
          <w:b/>
          <w:bCs/>
          <w:color w:val="000000"/>
          <w:lang w:val="en-US"/>
        </w:rPr>
        <w:lastRenderedPageBreak/>
        <w:t>SUSTAINABLE ENCAPSULATION OF BIOCONTROL YEASTS IN COATED ELECTROSPUN FIBROUS MATERIALS</w:t>
      </w:r>
      <w:r w:rsidRPr="00CE1B71">
        <w:rPr>
          <w:color w:val="000000"/>
          <w:lang w:val="en-US"/>
        </w:rPr>
        <w:br/>
      </w:r>
      <w:r w:rsidRPr="00CE1B71">
        <w:rPr>
          <w:iCs/>
          <w:color w:val="000000"/>
          <w:u w:val="single"/>
          <w:lang w:val="en-US"/>
        </w:rPr>
        <w:t>P. Tsekova</w:t>
      </w:r>
      <w:r w:rsidRPr="00CE1B71">
        <w:rPr>
          <w:iCs/>
          <w:color w:val="000000"/>
          <w:u w:val="single"/>
          <w:vertAlign w:val="superscript"/>
          <w:lang w:val="en-US"/>
        </w:rPr>
        <w:t>1</w:t>
      </w:r>
      <w:r w:rsidRPr="00CE1B71">
        <w:rPr>
          <w:iCs/>
          <w:color w:val="000000"/>
          <w:lang w:val="en-US"/>
        </w:rPr>
        <w:t>, M. Petkova</w:t>
      </w:r>
      <w:r w:rsidRPr="00CE1B71">
        <w:rPr>
          <w:iCs/>
          <w:color w:val="000000"/>
          <w:vertAlign w:val="superscript"/>
          <w:lang w:val="en-US"/>
        </w:rPr>
        <w:t>2</w:t>
      </w:r>
      <w:r w:rsidRPr="00CE1B71">
        <w:rPr>
          <w:iCs/>
          <w:color w:val="000000"/>
          <w:lang w:val="en-US"/>
        </w:rPr>
        <w:t>, M. Spasova</w:t>
      </w:r>
      <w:r w:rsidRPr="00CE1B71">
        <w:rPr>
          <w:iCs/>
          <w:color w:val="000000"/>
          <w:vertAlign w:val="superscript"/>
          <w:lang w:val="en-US"/>
        </w:rPr>
        <w:t>1</w:t>
      </w:r>
      <w:r w:rsidRPr="00CE1B71">
        <w:rPr>
          <w:iCs/>
          <w:color w:val="000000"/>
          <w:lang w:val="en-US"/>
        </w:rPr>
        <w:t>, O. Stoilova</w:t>
      </w:r>
      <w:r w:rsidRPr="00CE1B71">
        <w:rPr>
          <w:iCs/>
          <w:color w:val="000000"/>
          <w:vertAlign w:val="superscript"/>
          <w:lang w:val="en-US"/>
        </w:rPr>
        <w:t>1</w:t>
      </w:r>
      <w:r w:rsidRPr="00CE1B71">
        <w:rPr>
          <w:color w:val="000000"/>
          <w:lang w:val="en-US"/>
        </w:rPr>
        <w:br/>
      </w:r>
      <w:r w:rsidRPr="00CE1B71">
        <w:rPr>
          <w:iCs/>
          <w:color w:val="000000"/>
          <w:vertAlign w:val="superscript"/>
          <w:lang w:val="en-US"/>
        </w:rPr>
        <w:t>1</w:t>
      </w:r>
      <w:r w:rsidRPr="00CE1B71">
        <w:rPr>
          <w:iCs/>
          <w:color w:val="000000"/>
          <w:lang w:val="en-US"/>
        </w:rPr>
        <w:t xml:space="preserve"> Laboratory of Bioactive Polymers, Institute of Polymers, Bulgarian Academy of Sciences, </w:t>
      </w:r>
      <w:proofErr w:type="spellStart"/>
      <w:r w:rsidRPr="00CE1B71">
        <w:rPr>
          <w:iCs/>
          <w:color w:val="000000"/>
          <w:lang w:val="en-US"/>
        </w:rPr>
        <w:t>Akad</w:t>
      </w:r>
      <w:proofErr w:type="spellEnd"/>
      <w:r w:rsidRPr="00CE1B71">
        <w:rPr>
          <w:iCs/>
          <w:color w:val="000000"/>
          <w:lang w:val="en-US"/>
        </w:rPr>
        <w:t xml:space="preserve">. G. </w:t>
      </w:r>
      <w:proofErr w:type="spellStart"/>
      <w:r w:rsidRPr="00CE1B71">
        <w:rPr>
          <w:iCs/>
          <w:color w:val="000000"/>
          <w:lang w:val="en-US"/>
        </w:rPr>
        <w:t>Bonchev</w:t>
      </w:r>
      <w:proofErr w:type="spellEnd"/>
      <w:r w:rsidRPr="00CE1B71">
        <w:rPr>
          <w:iCs/>
          <w:color w:val="000000"/>
          <w:lang w:val="en-US"/>
        </w:rPr>
        <w:t xml:space="preserve"> St., bl. 103A, BG-1113 Sofia, Bulgaria</w:t>
      </w:r>
    </w:p>
    <w:p w14:paraId="12B21E94" w14:textId="77777777" w:rsidR="00196FA4" w:rsidRPr="00CE1B71" w:rsidRDefault="00196FA4" w:rsidP="00196FA4">
      <w:pPr>
        <w:jc w:val="center"/>
        <w:rPr>
          <w:iCs/>
          <w:color w:val="000000"/>
          <w:lang w:val="en-US"/>
        </w:rPr>
      </w:pPr>
      <w:r w:rsidRPr="00CE1B71">
        <w:rPr>
          <w:iCs/>
          <w:color w:val="000000"/>
          <w:vertAlign w:val="superscript"/>
          <w:lang w:val="en-US"/>
        </w:rPr>
        <w:t>2</w:t>
      </w:r>
      <w:r w:rsidRPr="00CE1B71">
        <w:rPr>
          <w:iCs/>
          <w:color w:val="000000"/>
          <w:lang w:val="en-US"/>
        </w:rPr>
        <w:t xml:space="preserve"> Department of Microbiology, Agricultural University, </w:t>
      </w:r>
      <w:r w:rsidRPr="00CE1B71">
        <w:rPr>
          <w:iCs/>
          <w:color w:val="000000"/>
          <w:lang w:val="en-US"/>
        </w:rPr>
        <w:br/>
      </w:r>
      <w:r w:rsidRPr="00CE1B71">
        <w:rPr>
          <w:color w:val="000000"/>
          <w:lang w:val="en-US"/>
        </w:rPr>
        <w:t>Mendeleev Blvd 12, BG-4000 Plovdiv, Bulgaria</w:t>
      </w:r>
    </w:p>
    <w:p w14:paraId="564BDFD1" w14:textId="77777777" w:rsidR="00196FA4" w:rsidRPr="00CE1B71" w:rsidRDefault="00196FA4" w:rsidP="00196FA4">
      <w:pPr>
        <w:jc w:val="center"/>
        <w:rPr>
          <w:iCs/>
          <w:color w:val="000000"/>
          <w:lang w:val="en-US"/>
        </w:rPr>
      </w:pPr>
      <w:r w:rsidRPr="00CE1B71">
        <w:rPr>
          <w:iCs/>
          <w:color w:val="000000"/>
          <w:lang w:val="en-US"/>
        </w:rPr>
        <w:t>cekovapetya@polymer.bas.bg</w:t>
      </w:r>
    </w:p>
    <w:p w14:paraId="37D63CC7" w14:textId="77777777" w:rsidR="00196FA4" w:rsidRPr="00CE1B71" w:rsidRDefault="00196FA4" w:rsidP="00196FA4">
      <w:pPr>
        <w:spacing w:after="120"/>
        <w:jc w:val="both"/>
        <w:rPr>
          <w:lang w:val="en-US"/>
        </w:rPr>
      </w:pPr>
      <w:r w:rsidRPr="00CE1B71">
        <w:rPr>
          <w:color w:val="000000"/>
          <w:lang w:val="en-US"/>
        </w:rPr>
        <w:t>Plant diseases pose a major threat to global food security by destroying crops and plant-derived products essential for human consumption. Technologies that harness naturally occurring microorganisms – such as biocontrol agents – are emerging as viable alternatives to chemical pesticides. These beneficial microbes suppress plant pathogens by inhibiting their growth, promoting host health, or triggering plant defense mechanisms. Among them, yeasts are gaining increasing attention for their ability to combat a broad spectrum of plant pathogens.</w:t>
      </w:r>
    </w:p>
    <w:p w14:paraId="30E66EB1" w14:textId="77777777" w:rsidR="00196FA4" w:rsidRPr="00CE1B71" w:rsidRDefault="00196FA4" w:rsidP="00196FA4">
      <w:pPr>
        <w:spacing w:after="120"/>
        <w:jc w:val="both"/>
        <w:rPr>
          <w:color w:val="000000"/>
          <w:lang w:val="en-US"/>
        </w:rPr>
      </w:pPr>
      <w:r w:rsidRPr="00CE1B71">
        <w:rPr>
          <w:color w:val="000000"/>
          <w:lang w:val="en-US"/>
        </w:rPr>
        <w:t xml:space="preserve">This study reports, for the first time, the successful application of chitosan oligosaccharide (COS) and 2-hydroxyethyl cellulose (HEC) coatings on </w:t>
      </w:r>
      <w:proofErr w:type="spellStart"/>
      <w:r w:rsidRPr="00CE1B71">
        <w:rPr>
          <w:color w:val="000000"/>
          <w:lang w:val="en-US"/>
        </w:rPr>
        <w:t>electrospun</w:t>
      </w:r>
      <w:proofErr w:type="spellEnd"/>
      <w:r w:rsidRPr="00CE1B71">
        <w:rPr>
          <w:color w:val="000000"/>
          <w:lang w:val="en-US"/>
        </w:rPr>
        <w:t xml:space="preserve"> poly(3-hydroxybutyrate) (PHB) fibrous materials for the immobilization of non-conventional yeast strains with fungal biocontrol potential [1]. The developed materials were characterized by SEM to evaluate fiber morphology and yeast distribution, while water contact angle measurements were performed to assess changes in surface wettability. Microbiological tests confirmed high viability and metabolic activity of the immobilized yeasts, validating their suitability as stable biocontrol agents. The COS and HEC coatings significantly improved PHB surface hydrophilicity, enabling efficient yeast adhesion and enhanced survival [1].</w:t>
      </w:r>
    </w:p>
    <w:p w14:paraId="13315252" w14:textId="77777777" w:rsidR="00196FA4" w:rsidRPr="00CE1B71" w:rsidRDefault="00196FA4" w:rsidP="00196FA4">
      <w:pPr>
        <w:spacing w:after="120"/>
        <w:jc w:val="both"/>
        <w:rPr>
          <w:color w:val="000000"/>
          <w:lang w:val="en-US"/>
        </w:rPr>
      </w:pPr>
      <w:r w:rsidRPr="00CE1B71">
        <w:rPr>
          <w:color w:val="000000"/>
          <w:lang w:val="en-US"/>
        </w:rPr>
        <w:t>The selected yeast strains exhibited strong adaptability, successful immobilization, and potent antagonistic activity in both free and immobilized forms. Their ability to grow on coated carriers as sole carbon sources further demonstrated their enzymatic versatility and potential role in biomass degradation. Antifungal and agar diffusion assays confirmed that immobilized yeasts retained killer toxin activity, effectively inhibiting fungal growth and pigmentation.</w:t>
      </w:r>
    </w:p>
    <w:p w14:paraId="662FDB58" w14:textId="77777777" w:rsidR="00196FA4" w:rsidRPr="00CE1B71" w:rsidRDefault="00196FA4" w:rsidP="00196FA4">
      <w:pPr>
        <w:spacing w:after="120"/>
        <w:jc w:val="both"/>
        <w:rPr>
          <w:color w:val="000000"/>
          <w:lang w:val="en-US"/>
        </w:rPr>
      </w:pPr>
      <w:r w:rsidRPr="00CE1B71">
        <w:rPr>
          <w:color w:val="000000"/>
          <w:lang w:val="en-US"/>
        </w:rPr>
        <w:t xml:space="preserve">These findings highlight PHB-based </w:t>
      </w:r>
      <w:proofErr w:type="spellStart"/>
      <w:r w:rsidRPr="00CE1B71">
        <w:rPr>
          <w:color w:val="000000"/>
          <w:lang w:val="en-US"/>
        </w:rPr>
        <w:t>electrospun</w:t>
      </w:r>
      <w:proofErr w:type="spellEnd"/>
      <w:r w:rsidRPr="00CE1B71">
        <w:rPr>
          <w:color w:val="000000"/>
          <w:lang w:val="en-US"/>
        </w:rPr>
        <w:t xml:space="preserve"> materials as sustainable and bioactive carriers for yeast encapsulation, offering a promising platform for the development of next-generation biocontrol systems in ecological agriculture.</w:t>
      </w:r>
    </w:p>
    <w:p w14:paraId="54FEAAB7" w14:textId="77777777" w:rsidR="00196FA4" w:rsidRPr="00CE1B71" w:rsidRDefault="00196FA4" w:rsidP="00196FA4">
      <w:pPr>
        <w:spacing w:after="120"/>
        <w:rPr>
          <w:color w:val="000000"/>
          <w:lang w:val="en-US"/>
        </w:rPr>
      </w:pPr>
      <w:r w:rsidRPr="00CE1B71">
        <w:rPr>
          <w:b/>
          <w:color w:val="000000"/>
          <w:lang w:val="en-US"/>
        </w:rPr>
        <w:t>Keywords</w:t>
      </w:r>
      <w:r w:rsidRPr="00CE1B71">
        <w:rPr>
          <w:color w:val="000000"/>
          <w:lang w:val="en-US"/>
        </w:rPr>
        <w:t>: electrospinning; poly(3-hydroxybutyrate); dip-coating; chitosan oligosaccharide; 2-hydroxyethyl cellulose; yeasts</w:t>
      </w:r>
    </w:p>
    <w:p w14:paraId="48E80FF6" w14:textId="77777777" w:rsidR="00196FA4" w:rsidRPr="00CE1B71" w:rsidRDefault="00196FA4" w:rsidP="00196FA4">
      <w:pPr>
        <w:spacing w:after="120"/>
        <w:jc w:val="both"/>
        <w:rPr>
          <w:color w:val="000000"/>
          <w:lang w:val="en-US"/>
        </w:rPr>
      </w:pPr>
      <w:r w:rsidRPr="00CE1B71">
        <w:rPr>
          <w:b/>
          <w:color w:val="000000"/>
          <w:lang w:val="en-US"/>
        </w:rPr>
        <w:t>Acknowledgements</w:t>
      </w:r>
      <w:r w:rsidR="00633A63">
        <w:rPr>
          <w:color w:val="000000"/>
          <w:lang w:val="en-US"/>
        </w:rPr>
        <w:t>:</w:t>
      </w:r>
      <w:r w:rsidRPr="00CE1B71">
        <w:rPr>
          <w:lang w:val="en-US"/>
        </w:rPr>
        <w:t xml:space="preserve"> </w:t>
      </w:r>
      <w:r w:rsidRPr="00CE1B71">
        <w:rPr>
          <w:color w:val="000000"/>
          <w:lang w:val="en-US"/>
        </w:rPr>
        <w:t xml:space="preserve">This research was funded under </w:t>
      </w:r>
      <w:r w:rsidRPr="00CE1B71">
        <w:rPr>
          <w:b/>
          <w:color w:val="000000"/>
          <w:lang w:val="en-US"/>
        </w:rPr>
        <w:t xml:space="preserve">Project BG-RRP-2.011-0005-C01 </w:t>
      </w:r>
      <w:r w:rsidRPr="00CE1B71">
        <w:rPr>
          <w:color w:val="000000"/>
          <w:lang w:val="en-US"/>
        </w:rPr>
        <w:t>“</w:t>
      </w:r>
      <w:r w:rsidRPr="00CE1B71">
        <w:rPr>
          <w:i/>
          <w:color w:val="000000"/>
          <w:lang w:val="en-US"/>
        </w:rPr>
        <w:t>Design of Innovative Polymeric Materials as Biocontrol Agents with Application in Eco-Agriculture</w:t>
      </w:r>
      <w:r w:rsidRPr="00CE1B71">
        <w:rPr>
          <w:color w:val="000000"/>
          <w:lang w:val="en-US"/>
        </w:rPr>
        <w:t xml:space="preserve"> (AGROBIOMAT)” with financial support from the European Union – </w:t>
      </w:r>
      <w:proofErr w:type="spellStart"/>
      <w:r w:rsidRPr="00CE1B71">
        <w:rPr>
          <w:color w:val="000000"/>
          <w:lang w:val="en-US"/>
        </w:rPr>
        <w:t>NextGenerationEU</w:t>
      </w:r>
      <w:proofErr w:type="spellEnd"/>
      <w:r w:rsidRPr="00CE1B71">
        <w:rPr>
          <w:color w:val="000000"/>
          <w:lang w:val="en-US"/>
        </w:rPr>
        <w:t>, Investment C2.I2 “</w:t>
      </w:r>
      <w:r w:rsidRPr="00CE1B71">
        <w:rPr>
          <w:i/>
          <w:color w:val="000000"/>
          <w:lang w:val="en-US"/>
        </w:rPr>
        <w:t>Increasing the innovation capacity of the Bulgarian Academy of Sciences in the field of green and digital technologies</w:t>
      </w:r>
      <w:r w:rsidRPr="00CE1B71">
        <w:rPr>
          <w:color w:val="000000"/>
          <w:lang w:val="en-US"/>
        </w:rPr>
        <w:t>”.</w:t>
      </w:r>
    </w:p>
    <w:p w14:paraId="2163D01B" w14:textId="3E0CE331" w:rsidR="00196FA4" w:rsidRPr="00CE1B71" w:rsidRDefault="00196FA4" w:rsidP="005504EC">
      <w:pPr>
        <w:spacing w:after="120"/>
        <w:jc w:val="both"/>
        <w:rPr>
          <w:lang w:val="en-US"/>
        </w:rPr>
      </w:pPr>
      <w:r w:rsidRPr="00CE1B71">
        <w:rPr>
          <w:b/>
          <w:color w:val="000000"/>
          <w:lang w:val="en-US"/>
        </w:rPr>
        <w:t>Reference</w:t>
      </w:r>
      <w:r w:rsidRPr="00CE1B71">
        <w:rPr>
          <w:color w:val="000000"/>
          <w:lang w:val="en-US"/>
        </w:rPr>
        <w:t xml:space="preserve">: [1] </w:t>
      </w:r>
      <w:r w:rsidRPr="00CE1B71">
        <w:rPr>
          <w:lang w:val="en-US"/>
        </w:rPr>
        <w:t xml:space="preserve">P. </w:t>
      </w:r>
      <w:proofErr w:type="spellStart"/>
      <w:r w:rsidRPr="00CE1B71">
        <w:rPr>
          <w:lang w:val="en-US"/>
        </w:rPr>
        <w:t>Tsekova</w:t>
      </w:r>
      <w:proofErr w:type="spellEnd"/>
      <w:r w:rsidRPr="00CE1B71">
        <w:rPr>
          <w:lang w:val="en-US"/>
        </w:rPr>
        <w:t xml:space="preserve">, M. Petkova, M. </w:t>
      </w:r>
      <w:proofErr w:type="spellStart"/>
      <w:r w:rsidRPr="00CE1B71">
        <w:rPr>
          <w:lang w:val="en-US"/>
        </w:rPr>
        <w:t>Spasova</w:t>
      </w:r>
      <w:proofErr w:type="spellEnd"/>
      <w:r w:rsidRPr="00CE1B71">
        <w:rPr>
          <w:lang w:val="en-US"/>
        </w:rPr>
        <w:t xml:space="preserve">, O. </w:t>
      </w:r>
      <w:proofErr w:type="spellStart"/>
      <w:r w:rsidRPr="00CE1B71">
        <w:rPr>
          <w:lang w:val="en-US"/>
        </w:rPr>
        <w:t>Stoilova</w:t>
      </w:r>
      <w:proofErr w:type="spellEnd"/>
      <w:r w:rsidRPr="00CE1B71">
        <w:rPr>
          <w:lang w:val="en-US"/>
        </w:rPr>
        <w:t xml:space="preserve">, </w:t>
      </w:r>
      <w:proofErr w:type="spellStart"/>
      <w:r w:rsidRPr="00CE1B71">
        <w:rPr>
          <w:lang w:val="en-US"/>
        </w:rPr>
        <w:t>Electrospun</w:t>
      </w:r>
      <w:proofErr w:type="spellEnd"/>
      <w:r w:rsidRPr="00CE1B71">
        <w:rPr>
          <w:lang w:val="en-US"/>
        </w:rPr>
        <w:t xml:space="preserve"> </w:t>
      </w:r>
      <w:proofErr w:type="spellStart"/>
      <w:r w:rsidRPr="00CE1B71">
        <w:rPr>
          <w:lang w:val="en-US"/>
        </w:rPr>
        <w:t>Biocarriers</w:t>
      </w:r>
      <w:proofErr w:type="spellEnd"/>
      <w:r w:rsidRPr="00CE1B71">
        <w:rPr>
          <w:lang w:val="en-US"/>
        </w:rPr>
        <w:t xml:space="preserve"> with Immobilized Yeasts for Eco-Friendly Biocontrol of </w:t>
      </w:r>
      <w:proofErr w:type="spellStart"/>
      <w:r w:rsidRPr="00CE1B71">
        <w:rPr>
          <w:lang w:val="en-US"/>
        </w:rPr>
        <w:t>Fusarium</w:t>
      </w:r>
      <w:proofErr w:type="spellEnd"/>
      <w:r w:rsidRPr="00CE1B71">
        <w:rPr>
          <w:lang w:val="en-US"/>
        </w:rPr>
        <w:t xml:space="preserve"> </w:t>
      </w:r>
      <w:proofErr w:type="spellStart"/>
      <w:r w:rsidRPr="00CE1B71">
        <w:rPr>
          <w:lang w:val="en-US"/>
        </w:rPr>
        <w:t>graminearum</w:t>
      </w:r>
      <w:proofErr w:type="spellEnd"/>
      <w:r w:rsidRPr="00CE1B71">
        <w:rPr>
          <w:lang w:val="en-US"/>
        </w:rPr>
        <w:t xml:space="preserve">. </w:t>
      </w:r>
      <w:r w:rsidRPr="00CE1B71">
        <w:rPr>
          <w:i/>
          <w:lang w:val="en-US"/>
        </w:rPr>
        <w:t>Agronomy</w:t>
      </w:r>
      <w:r w:rsidRPr="00CE1B71">
        <w:rPr>
          <w:lang w:val="en-US"/>
        </w:rPr>
        <w:t xml:space="preserve">, </w:t>
      </w:r>
      <w:r w:rsidRPr="00CE1B71">
        <w:rPr>
          <w:b/>
          <w:lang w:val="en-US"/>
        </w:rPr>
        <w:t>2025</w:t>
      </w:r>
      <w:r w:rsidRPr="00CE1B71">
        <w:rPr>
          <w:lang w:val="en-US"/>
        </w:rPr>
        <w:t>, 15(7).</w:t>
      </w:r>
      <w:r w:rsidRPr="00CE1B71">
        <w:rPr>
          <w:lang w:val="en-US"/>
        </w:rPr>
        <w:br w:type="page"/>
      </w:r>
    </w:p>
    <w:p w14:paraId="0D3369E3" w14:textId="77777777" w:rsidR="00196FA4" w:rsidRPr="00CE1B71" w:rsidRDefault="00196FA4" w:rsidP="00196FA4">
      <w:pPr>
        <w:jc w:val="center"/>
        <w:rPr>
          <w:iCs/>
          <w:color w:val="000000"/>
          <w:lang w:val="en-US"/>
        </w:rPr>
      </w:pPr>
      <w:r w:rsidRPr="00CE1B71">
        <w:rPr>
          <w:b/>
          <w:bCs/>
          <w:color w:val="000000"/>
          <w:lang w:val="en-US"/>
        </w:rPr>
        <w:lastRenderedPageBreak/>
        <w:t xml:space="preserve">FUNCTIONALIZATION OF FIBROUS BIOMATERIALS WITH </w:t>
      </w:r>
      <w:r w:rsidRPr="00CE1B71">
        <w:rPr>
          <w:b/>
          <w:bCs/>
          <w:i/>
          <w:color w:val="000000"/>
          <w:lang w:val="en-US"/>
        </w:rPr>
        <w:t>BACILLUS SUBTILIS</w:t>
      </w:r>
      <w:r w:rsidRPr="00CE1B71">
        <w:rPr>
          <w:b/>
          <w:bCs/>
          <w:color w:val="000000"/>
          <w:lang w:val="en-US"/>
        </w:rPr>
        <w:t xml:space="preserve"> USING ELECTROSPINNING AND ELECTROSPRAYING</w:t>
      </w:r>
      <w:r w:rsidRPr="00CE1B71">
        <w:rPr>
          <w:color w:val="000000"/>
          <w:lang w:val="en-US"/>
        </w:rPr>
        <w:br/>
      </w:r>
      <w:r w:rsidRPr="00CE1B71">
        <w:rPr>
          <w:color w:val="000000"/>
          <w:lang w:val="en-US"/>
        </w:rPr>
        <w:br/>
      </w:r>
      <w:r w:rsidRPr="00CE1B71">
        <w:rPr>
          <w:iCs/>
          <w:color w:val="000000"/>
          <w:u w:val="single"/>
          <w:lang w:val="en-US"/>
        </w:rPr>
        <w:t>Nasko Nachev</w:t>
      </w:r>
      <w:r w:rsidRPr="00CE1B71">
        <w:rPr>
          <w:iCs/>
          <w:color w:val="000000"/>
          <w:u w:val="single"/>
          <w:vertAlign w:val="superscript"/>
          <w:lang w:val="en-US"/>
        </w:rPr>
        <w:t>1</w:t>
      </w:r>
      <w:r w:rsidRPr="00CE1B71">
        <w:rPr>
          <w:iCs/>
          <w:color w:val="000000"/>
          <w:lang w:val="en-US"/>
        </w:rPr>
        <w:t>, Mladen Naydenov</w:t>
      </w:r>
      <w:r w:rsidRPr="00CE1B71">
        <w:rPr>
          <w:iCs/>
          <w:color w:val="000000"/>
          <w:vertAlign w:val="superscript"/>
          <w:lang w:val="en-US"/>
        </w:rPr>
        <w:t>2</w:t>
      </w:r>
      <w:r w:rsidRPr="00CE1B71">
        <w:rPr>
          <w:iCs/>
          <w:color w:val="000000"/>
          <w:lang w:val="en-US"/>
        </w:rPr>
        <w:t>, Mariya Spasova</w:t>
      </w:r>
      <w:r w:rsidRPr="00CE1B71">
        <w:rPr>
          <w:iCs/>
          <w:color w:val="000000"/>
          <w:vertAlign w:val="superscript"/>
          <w:lang w:val="en-US"/>
        </w:rPr>
        <w:t>1</w:t>
      </w:r>
      <w:r w:rsidRPr="00CE1B71">
        <w:rPr>
          <w:iCs/>
          <w:color w:val="000000"/>
          <w:lang w:val="en-US"/>
        </w:rPr>
        <w:t>, Olya Stoilova</w:t>
      </w:r>
      <w:r w:rsidRPr="00CE1B71">
        <w:rPr>
          <w:iCs/>
          <w:color w:val="000000"/>
          <w:vertAlign w:val="superscript"/>
          <w:lang w:val="en-US"/>
        </w:rPr>
        <w:t>1</w:t>
      </w:r>
      <w:r w:rsidRPr="00CE1B71">
        <w:rPr>
          <w:color w:val="000000"/>
          <w:lang w:val="en-US"/>
        </w:rPr>
        <w:br/>
      </w:r>
      <w:r w:rsidRPr="00CE1B71">
        <w:rPr>
          <w:iCs/>
          <w:color w:val="000000"/>
          <w:vertAlign w:val="superscript"/>
          <w:lang w:val="en-US"/>
        </w:rPr>
        <w:t>1</w:t>
      </w:r>
      <w:r w:rsidRPr="00CE1B71">
        <w:rPr>
          <w:iCs/>
          <w:color w:val="000000"/>
          <w:lang w:val="en-US"/>
        </w:rPr>
        <w:t xml:space="preserve"> Laboratory of Bioactive Polymers, Institute of Polymers, Bulgarian Academy of Sciences, </w:t>
      </w:r>
      <w:proofErr w:type="spellStart"/>
      <w:r w:rsidRPr="00CE1B71">
        <w:rPr>
          <w:iCs/>
          <w:color w:val="000000"/>
          <w:lang w:val="en-US"/>
        </w:rPr>
        <w:t>Akad</w:t>
      </w:r>
      <w:proofErr w:type="spellEnd"/>
      <w:r w:rsidRPr="00CE1B71">
        <w:rPr>
          <w:iCs/>
          <w:color w:val="000000"/>
          <w:lang w:val="en-US"/>
        </w:rPr>
        <w:t xml:space="preserve">. G. </w:t>
      </w:r>
      <w:proofErr w:type="spellStart"/>
      <w:r w:rsidRPr="00CE1B71">
        <w:rPr>
          <w:iCs/>
          <w:color w:val="000000"/>
          <w:lang w:val="en-US"/>
        </w:rPr>
        <w:t>Bonchev</w:t>
      </w:r>
      <w:proofErr w:type="spellEnd"/>
      <w:r w:rsidRPr="00CE1B71">
        <w:rPr>
          <w:iCs/>
          <w:color w:val="000000"/>
          <w:lang w:val="en-US"/>
        </w:rPr>
        <w:t xml:space="preserve"> St., bl. 103A, 1113 Sofia, Bulgaria</w:t>
      </w:r>
    </w:p>
    <w:p w14:paraId="0871E749" w14:textId="77777777" w:rsidR="00196FA4" w:rsidRPr="00CE1B71" w:rsidRDefault="00196FA4" w:rsidP="00196FA4">
      <w:pPr>
        <w:jc w:val="center"/>
        <w:rPr>
          <w:iCs/>
          <w:color w:val="000000"/>
          <w:lang w:val="en-US"/>
        </w:rPr>
      </w:pPr>
      <w:r w:rsidRPr="00CE1B71">
        <w:rPr>
          <w:iCs/>
          <w:color w:val="000000"/>
          <w:vertAlign w:val="superscript"/>
          <w:lang w:val="en-US"/>
        </w:rPr>
        <w:t>2</w:t>
      </w:r>
      <w:r w:rsidRPr="00CE1B71">
        <w:rPr>
          <w:iCs/>
          <w:color w:val="000000"/>
          <w:lang w:val="en-US"/>
        </w:rPr>
        <w:t xml:space="preserve"> Department of Microbiology, Agricultural University, </w:t>
      </w:r>
      <w:r w:rsidRPr="00CE1B71">
        <w:rPr>
          <w:iCs/>
          <w:color w:val="000000"/>
          <w:lang w:val="en-US"/>
        </w:rPr>
        <w:br/>
      </w:r>
      <w:r w:rsidRPr="00CE1B71">
        <w:rPr>
          <w:color w:val="000000"/>
          <w:lang w:val="en-US"/>
        </w:rPr>
        <w:t>Mendeleev Blvd 12, BG-4000 Plovdiv, Bulgaria</w:t>
      </w:r>
    </w:p>
    <w:p w14:paraId="14C28961" w14:textId="77777777" w:rsidR="00196FA4" w:rsidRPr="00CE1B71" w:rsidRDefault="00196FA4" w:rsidP="00196FA4">
      <w:pPr>
        <w:jc w:val="center"/>
        <w:rPr>
          <w:iCs/>
          <w:color w:val="000000"/>
          <w:lang w:val="en-US"/>
        </w:rPr>
      </w:pPr>
      <w:r w:rsidRPr="00CE1B71">
        <w:rPr>
          <w:iCs/>
          <w:color w:val="000000"/>
          <w:lang w:val="en-US"/>
        </w:rPr>
        <w:t>nachev_n@polymer.bas.bg</w:t>
      </w:r>
    </w:p>
    <w:p w14:paraId="061D0803" w14:textId="77777777" w:rsidR="00196FA4" w:rsidRPr="00CE1B71" w:rsidRDefault="00196FA4" w:rsidP="00196FA4">
      <w:pPr>
        <w:jc w:val="center"/>
        <w:rPr>
          <w:i/>
          <w:iCs/>
          <w:color w:val="000000"/>
          <w:lang w:val="en-US"/>
        </w:rPr>
      </w:pPr>
    </w:p>
    <w:p w14:paraId="22C9104B" w14:textId="77777777" w:rsidR="00196FA4" w:rsidRPr="00CE1B71" w:rsidRDefault="00196FA4" w:rsidP="00196FA4">
      <w:pPr>
        <w:rPr>
          <w:color w:val="000000"/>
          <w:lang w:val="en-US"/>
        </w:rPr>
      </w:pPr>
    </w:p>
    <w:p w14:paraId="1682BF60" w14:textId="77777777" w:rsidR="00196FA4" w:rsidRPr="00CE1B71" w:rsidRDefault="00196FA4" w:rsidP="00196FA4">
      <w:pPr>
        <w:spacing w:after="120"/>
        <w:jc w:val="both"/>
        <w:rPr>
          <w:color w:val="000000"/>
          <w:lang w:val="en-US"/>
        </w:rPr>
      </w:pPr>
      <w:r w:rsidRPr="00CE1B71">
        <w:rPr>
          <w:color w:val="000000"/>
          <w:lang w:val="en-US"/>
        </w:rPr>
        <w:t xml:space="preserve">The persistent impact of plant diseases continues to undermine global crop productivity, emphasizing the need for sustainable protective strategies. Biological control – the use of beneficial microorganisms to suppress plant pathogens – offers a powerful alternative to chemical pesticides and aligns with the principles of ecological agriculture. Among the most effective microbial candidates, </w:t>
      </w:r>
      <w:r w:rsidRPr="00CE1B71">
        <w:rPr>
          <w:i/>
          <w:color w:val="000000"/>
          <w:lang w:val="en-US"/>
        </w:rPr>
        <w:t>Bacillus subtilis</w:t>
      </w:r>
      <w:r w:rsidRPr="00CE1B71">
        <w:rPr>
          <w:color w:val="000000"/>
          <w:lang w:val="en-US"/>
        </w:rPr>
        <w:t xml:space="preserve"> stands out due to its robustness, spore-forming capability, and broad-spectrum antifungal activity.</w:t>
      </w:r>
    </w:p>
    <w:p w14:paraId="30F48D35" w14:textId="77777777" w:rsidR="00196FA4" w:rsidRPr="00CE1B71" w:rsidRDefault="00196FA4" w:rsidP="00196FA4">
      <w:pPr>
        <w:spacing w:after="120"/>
        <w:jc w:val="both"/>
        <w:rPr>
          <w:color w:val="000000"/>
          <w:lang w:val="en-US"/>
        </w:rPr>
      </w:pPr>
      <w:r w:rsidRPr="00CE1B71">
        <w:rPr>
          <w:color w:val="000000"/>
          <w:lang w:val="en-US"/>
        </w:rPr>
        <w:t xml:space="preserve">This work presents a novel fabrication strategy that integrates </w:t>
      </w:r>
      <w:r w:rsidRPr="00CE1B71">
        <w:rPr>
          <w:i/>
          <w:color w:val="000000"/>
          <w:lang w:val="en-US"/>
        </w:rPr>
        <w:t>B. subtilis</w:t>
      </w:r>
      <w:r w:rsidRPr="00CE1B71">
        <w:rPr>
          <w:color w:val="000000"/>
          <w:lang w:val="en-US"/>
        </w:rPr>
        <w:t xml:space="preserve"> directly into biopolymer-based fibrous mats using a dual electrospinning/</w:t>
      </w:r>
      <w:proofErr w:type="spellStart"/>
      <w:r w:rsidRPr="00CE1B71">
        <w:rPr>
          <w:color w:val="000000"/>
          <w:lang w:val="en-US"/>
        </w:rPr>
        <w:t>electrospraying</w:t>
      </w:r>
      <w:proofErr w:type="spellEnd"/>
      <w:r w:rsidRPr="00CE1B71">
        <w:rPr>
          <w:color w:val="000000"/>
          <w:lang w:val="en-US"/>
        </w:rPr>
        <w:t xml:space="preserve"> process [1]. Poly(3-hydroxybutyrate) (PHB) was </w:t>
      </w:r>
      <w:proofErr w:type="spellStart"/>
      <w:r w:rsidRPr="00CE1B71">
        <w:rPr>
          <w:color w:val="000000"/>
          <w:lang w:val="en-US"/>
        </w:rPr>
        <w:t>electrospun</w:t>
      </w:r>
      <w:proofErr w:type="spellEnd"/>
      <w:r w:rsidRPr="00CE1B71">
        <w:rPr>
          <w:color w:val="000000"/>
          <w:lang w:val="en-US"/>
        </w:rPr>
        <w:t xml:space="preserve"> to generate a fibrous scaffold, while a suspension containing </w:t>
      </w:r>
      <w:proofErr w:type="spellStart"/>
      <w:r w:rsidRPr="00CE1B71">
        <w:rPr>
          <w:color w:val="000000"/>
          <w:lang w:val="en-US"/>
        </w:rPr>
        <w:t>chitooligosaccharide</w:t>
      </w:r>
      <w:proofErr w:type="spellEnd"/>
      <w:r w:rsidRPr="00CE1B71">
        <w:rPr>
          <w:color w:val="000000"/>
          <w:lang w:val="en-US"/>
        </w:rPr>
        <w:t xml:space="preserve"> (COS) and </w:t>
      </w:r>
      <w:r w:rsidRPr="00CE1B71">
        <w:rPr>
          <w:i/>
          <w:color w:val="000000"/>
          <w:lang w:val="en-US"/>
        </w:rPr>
        <w:t>B. subtilis</w:t>
      </w:r>
      <w:r w:rsidRPr="00CE1B71">
        <w:rPr>
          <w:color w:val="000000"/>
          <w:lang w:val="en-US"/>
        </w:rPr>
        <w:t xml:space="preserve"> spores was </w:t>
      </w:r>
      <w:proofErr w:type="spellStart"/>
      <w:r w:rsidRPr="00CE1B71">
        <w:rPr>
          <w:color w:val="000000"/>
          <w:lang w:val="en-US"/>
        </w:rPr>
        <w:t>electrosprayed</w:t>
      </w:r>
      <w:proofErr w:type="spellEnd"/>
      <w:r w:rsidRPr="00CE1B71">
        <w:rPr>
          <w:color w:val="000000"/>
          <w:lang w:val="en-US"/>
        </w:rPr>
        <w:t xml:space="preserve"> simultaneously onto the PHB fibers. During deposition, COS formed a continuous coating layer that acted both as an adhesive matrix and as a protective barrier, supporting spore immobilization and survival. SEM imaging confirmed the uniform distribution of </w:t>
      </w:r>
      <w:r w:rsidRPr="00CE1B71">
        <w:rPr>
          <w:i/>
          <w:color w:val="000000"/>
          <w:lang w:val="en-US"/>
        </w:rPr>
        <w:t>B. subtilis</w:t>
      </w:r>
      <w:r w:rsidRPr="00CE1B71">
        <w:rPr>
          <w:color w:val="000000"/>
          <w:lang w:val="en-US"/>
        </w:rPr>
        <w:t xml:space="preserve"> spores across the COS-coated fibers, and water contact angle analysis revealed that the hydrophilicity of the PHB surface increased significantly after coating.</w:t>
      </w:r>
    </w:p>
    <w:p w14:paraId="30DA0119" w14:textId="77777777" w:rsidR="00196FA4" w:rsidRPr="00CE1B71" w:rsidRDefault="00196FA4" w:rsidP="00196FA4">
      <w:pPr>
        <w:spacing w:after="120"/>
        <w:jc w:val="both"/>
        <w:rPr>
          <w:color w:val="000000"/>
          <w:lang w:val="en-US"/>
        </w:rPr>
      </w:pPr>
      <w:r w:rsidRPr="00CE1B71">
        <w:rPr>
          <w:color w:val="000000"/>
          <w:lang w:val="en-US"/>
        </w:rPr>
        <w:t xml:space="preserve">Microbiological evaluations demonstrated that the immobilized bacteria retained full viability after 90 days of storage and successfully germinated under favorable conditions. Moreover, the bioactive mats effectively inhibited the growth of key phytopathogenic fungi, including </w:t>
      </w:r>
      <w:r w:rsidRPr="00CE1B71">
        <w:rPr>
          <w:i/>
          <w:color w:val="000000"/>
          <w:lang w:val="en-US"/>
        </w:rPr>
        <w:t xml:space="preserve">Alternaria </w:t>
      </w:r>
      <w:r w:rsidRPr="00CE1B71">
        <w:rPr>
          <w:color w:val="000000"/>
          <w:lang w:val="en-US"/>
        </w:rPr>
        <w:t xml:space="preserve">spp. and </w:t>
      </w:r>
      <w:r w:rsidRPr="00CE1B71">
        <w:rPr>
          <w:i/>
          <w:color w:val="000000"/>
          <w:lang w:val="en-US"/>
        </w:rPr>
        <w:t>Fusarium</w:t>
      </w:r>
      <w:r w:rsidRPr="00CE1B71">
        <w:rPr>
          <w:color w:val="000000"/>
          <w:lang w:val="en-US"/>
        </w:rPr>
        <w:t xml:space="preserve"> spp.</w:t>
      </w:r>
    </w:p>
    <w:p w14:paraId="3668E391" w14:textId="77777777" w:rsidR="00196FA4" w:rsidRPr="00CE1B71" w:rsidRDefault="00196FA4" w:rsidP="00196FA4">
      <w:pPr>
        <w:spacing w:after="120"/>
        <w:jc w:val="both"/>
        <w:rPr>
          <w:color w:val="000000"/>
          <w:lang w:val="en-US"/>
        </w:rPr>
      </w:pPr>
      <w:r w:rsidRPr="00CE1B71">
        <w:rPr>
          <w:color w:val="000000"/>
          <w:lang w:val="en-US"/>
        </w:rPr>
        <w:t>Overall, this study validates the dual electrospinning/</w:t>
      </w:r>
      <w:proofErr w:type="spellStart"/>
      <w:r w:rsidRPr="00CE1B71">
        <w:rPr>
          <w:color w:val="000000"/>
          <w:lang w:val="en-US"/>
        </w:rPr>
        <w:t>electrospraying</w:t>
      </w:r>
      <w:proofErr w:type="spellEnd"/>
      <w:r w:rsidRPr="00CE1B71">
        <w:rPr>
          <w:color w:val="000000"/>
          <w:lang w:val="en-US"/>
        </w:rPr>
        <w:t xml:space="preserve"> technique as an efficient route for functionalizing fibrous biomaterials with living biocontrol agents. The resulting COS/</w:t>
      </w:r>
      <w:r w:rsidRPr="00CE1B71">
        <w:rPr>
          <w:i/>
          <w:color w:val="000000"/>
          <w:lang w:val="en-US"/>
        </w:rPr>
        <w:t>B. subtilis</w:t>
      </w:r>
      <w:r w:rsidRPr="00CE1B71">
        <w:rPr>
          <w:color w:val="000000"/>
          <w:lang w:val="en-US"/>
        </w:rPr>
        <w:t>-</w:t>
      </w:r>
      <w:r w:rsidRPr="00CE1B71">
        <w:rPr>
          <w:i/>
          <w:color w:val="000000"/>
          <w:lang w:val="en-US"/>
        </w:rPr>
        <w:t>on</w:t>
      </w:r>
      <w:r w:rsidRPr="00CE1B71">
        <w:rPr>
          <w:color w:val="000000"/>
          <w:lang w:val="en-US"/>
        </w:rPr>
        <w:t>-PHB system represents a promising platform for the development of long-lasting, environmentally compatible crop protection materials.</w:t>
      </w:r>
    </w:p>
    <w:p w14:paraId="70EEF017" w14:textId="77777777" w:rsidR="00196FA4" w:rsidRPr="00CE1B71" w:rsidRDefault="00196FA4" w:rsidP="00196FA4">
      <w:pPr>
        <w:spacing w:after="120"/>
        <w:jc w:val="both"/>
        <w:rPr>
          <w:color w:val="000000"/>
          <w:lang w:val="en-US"/>
        </w:rPr>
      </w:pPr>
      <w:r w:rsidRPr="00CE1B71">
        <w:rPr>
          <w:b/>
          <w:color w:val="000000"/>
          <w:lang w:val="en-US"/>
        </w:rPr>
        <w:t>Keywords</w:t>
      </w:r>
      <w:r w:rsidRPr="00CE1B71">
        <w:rPr>
          <w:color w:val="000000"/>
          <w:lang w:val="en-US"/>
        </w:rPr>
        <w:t xml:space="preserve">: electrospinning; </w:t>
      </w:r>
      <w:proofErr w:type="spellStart"/>
      <w:r w:rsidRPr="00CE1B71">
        <w:rPr>
          <w:color w:val="000000"/>
          <w:lang w:val="en-US"/>
        </w:rPr>
        <w:t>electrospraying</w:t>
      </w:r>
      <w:proofErr w:type="spellEnd"/>
      <w:r w:rsidRPr="00CE1B71">
        <w:rPr>
          <w:color w:val="000000"/>
          <w:lang w:val="en-US"/>
        </w:rPr>
        <w:t xml:space="preserve">; </w:t>
      </w:r>
      <w:r w:rsidRPr="00CE1B71">
        <w:rPr>
          <w:i/>
          <w:color w:val="000000"/>
          <w:lang w:val="en-US"/>
        </w:rPr>
        <w:t>Bacillus subtilis</w:t>
      </w:r>
      <w:r w:rsidRPr="00CE1B71">
        <w:rPr>
          <w:color w:val="000000"/>
          <w:lang w:val="en-US"/>
        </w:rPr>
        <w:t>; poly(3-hydroxybutyrate).</w:t>
      </w:r>
    </w:p>
    <w:p w14:paraId="197D87F6" w14:textId="77777777" w:rsidR="00196FA4" w:rsidRPr="00CE1B71" w:rsidRDefault="00196FA4" w:rsidP="00196FA4">
      <w:pPr>
        <w:spacing w:after="120"/>
        <w:jc w:val="both"/>
        <w:rPr>
          <w:color w:val="000000"/>
          <w:lang w:val="en-US"/>
        </w:rPr>
      </w:pPr>
      <w:r w:rsidRPr="00CE1B71">
        <w:rPr>
          <w:b/>
          <w:color w:val="000000"/>
          <w:lang w:val="en-US"/>
        </w:rPr>
        <w:t>Acknowledgements</w:t>
      </w:r>
      <w:r w:rsidR="00633A63">
        <w:rPr>
          <w:color w:val="000000"/>
          <w:lang w:val="en-US"/>
        </w:rPr>
        <w:t>:</w:t>
      </w:r>
      <w:r w:rsidRPr="00CE1B71">
        <w:rPr>
          <w:color w:val="000000"/>
          <w:lang w:val="en-US"/>
        </w:rPr>
        <w:t xml:space="preserve"> This research was funded under </w:t>
      </w:r>
      <w:r w:rsidRPr="00CE1B71">
        <w:rPr>
          <w:b/>
          <w:color w:val="000000"/>
          <w:lang w:val="en-US"/>
        </w:rPr>
        <w:t xml:space="preserve">Project BG-RRP-2.011-0005-C01 </w:t>
      </w:r>
      <w:r w:rsidRPr="00CE1B71">
        <w:rPr>
          <w:color w:val="000000"/>
          <w:lang w:val="en-US"/>
        </w:rPr>
        <w:t>“</w:t>
      </w:r>
      <w:r w:rsidRPr="00CE1B71">
        <w:rPr>
          <w:i/>
          <w:color w:val="000000"/>
          <w:lang w:val="en-US"/>
        </w:rPr>
        <w:t>Design of Innovative Polymeric Materials as Biocontrol Agents with Application in Eco-Agriculture</w:t>
      </w:r>
      <w:r w:rsidRPr="00CE1B71">
        <w:rPr>
          <w:color w:val="000000"/>
          <w:lang w:val="en-US"/>
        </w:rPr>
        <w:t xml:space="preserve"> (AGROBIOMAT)” with financial support from the European Union – </w:t>
      </w:r>
      <w:proofErr w:type="spellStart"/>
      <w:r w:rsidRPr="00CE1B71">
        <w:rPr>
          <w:color w:val="000000"/>
          <w:lang w:val="en-US"/>
        </w:rPr>
        <w:t>NextGenerationEU</w:t>
      </w:r>
      <w:proofErr w:type="spellEnd"/>
      <w:r w:rsidRPr="00CE1B71">
        <w:rPr>
          <w:color w:val="000000"/>
          <w:lang w:val="en-US"/>
        </w:rPr>
        <w:t>, Investment C2.I2 “</w:t>
      </w:r>
      <w:r w:rsidRPr="00CE1B71">
        <w:rPr>
          <w:i/>
          <w:color w:val="000000"/>
          <w:lang w:val="en-US"/>
        </w:rPr>
        <w:t>Increasing the innovation capacity of the Bulgarian Academy of Sciences in the field of green and digital technologies</w:t>
      </w:r>
      <w:r w:rsidRPr="00CE1B71">
        <w:rPr>
          <w:color w:val="000000"/>
          <w:lang w:val="en-US"/>
        </w:rPr>
        <w:t>”.</w:t>
      </w:r>
    </w:p>
    <w:p w14:paraId="7FD5A787" w14:textId="77777777" w:rsidR="00196FA4" w:rsidRPr="00CE1B71" w:rsidRDefault="00196FA4" w:rsidP="00196FA4">
      <w:pPr>
        <w:jc w:val="both"/>
        <w:rPr>
          <w:color w:val="000000"/>
          <w:lang w:val="en-US"/>
        </w:rPr>
      </w:pPr>
      <w:r w:rsidRPr="00CE1B71">
        <w:rPr>
          <w:b/>
          <w:color w:val="000000"/>
          <w:lang w:val="en-US"/>
        </w:rPr>
        <w:t>References</w:t>
      </w:r>
      <w:r w:rsidRPr="00CE1B71">
        <w:rPr>
          <w:color w:val="000000"/>
          <w:lang w:val="en-US"/>
        </w:rPr>
        <w:t xml:space="preserve">: [1]. N. Stoyanova, N. Nachev, M. Naydenov, I. Valcheva, M. </w:t>
      </w:r>
      <w:proofErr w:type="spellStart"/>
      <w:r w:rsidRPr="00CE1B71">
        <w:rPr>
          <w:color w:val="000000"/>
          <w:lang w:val="en-US"/>
        </w:rPr>
        <w:t>Spasova</w:t>
      </w:r>
      <w:proofErr w:type="spellEnd"/>
      <w:r w:rsidRPr="00CE1B71">
        <w:rPr>
          <w:color w:val="000000"/>
          <w:lang w:val="en-US"/>
        </w:rPr>
        <w:t xml:space="preserve">, O. </w:t>
      </w:r>
      <w:proofErr w:type="spellStart"/>
      <w:r w:rsidRPr="00CE1B71">
        <w:rPr>
          <w:color w:val="000000"/>
          <w:lang w:val="en-US"/>
        </w:rPr>
        <w:t>Stoilova</w:t>
      </w:r>
      <w:proofErr w:type="spellEnd"/>
      <w:r w:rsidRPr="00CE1B71">
        <w:rPr>
          <w:color w:val="000000"/>
          <w:lang w:val="en-US"/>
        </w:rPr>
        <w:t xml:space="preserve">, </w:t>
      </w:r>
      <w:r w:rsidRPr="00CE1B71">
        <w:rPr>
          <w:i/>
          <w:color w:val="000000"/>
          <w:lang w:val="en-US"/>
        </w:rPr>
        <w:t>Polymers</w:t>
      </w:r>
      <w:r w:rsidRPr="00CE1B71">
        <w:rPr>
          <w:color w:val="000000"/>
          <w:lang w:val="en-US"/>
        </w:rPr>
        <w:t>, 2025, 17(5), 692.</w:t>
      </w:r>
    </w:p>
    <w:p w14:paraId="4288EAF7" w14:textId="77777777" w:rsidR="00AC7463" w:rsidRPr="00CE1B71" w:rsidRDefault="00AC7463" w:rsidP="00AC7463">
      <w:pPr>
        <w:jc w:val="center"/>
        <w:rPr>
          <w:iCs/>
          <w:color w:val="000000"/>
          <w:lang w:val="en-US"/>
        </w:rPr>
      </w:pPr>
      <w:r w:rsidRPr="00CE1B71">
        <w:rPr>
          <w:b/>
          <w:bCs/>
          <w:color w:val="000000"/>
          <w:lang w:val="en-US"/>
        </w:rPr>
        <w:lastRenderedPageBreak/>
        <w:t>ADVANCED HYBRID SOLAR SYSTEM FOR SPACE HEATING AND COOLING WITH TRANSPARENT THERMAL INSULATION AND THERMAL ENERGY STORAGE</w:t>
      </w:r>
      <w:r w:rsidRPr="00CE1B71">
        <w:rPr>
          <w:color w:val="000000"/>
          <w:lang w:val="en-US"/>
        </w:rPr>
        <w:br/>
      </w:r>
      <w:r w:rsidRPr="00CE1B71">
        <w:rPr>
          <w:color w:val="000000"/>
          <w:lang w:val="en-US"/>
        </w:rPr>
        <w:br/>
      </w:r>
      <w:r w:rsidRPr="00CE1B71">
        <w:rPr>
          <w:iCs/>
          <w:color w:val="000000"/>
          <w:u w:val="single"/>
          <w:lang w:val="en-US"/>
        </w:rPr>
        <w:t xml:space="preserve">Rumen </w:t>
      </w:r>
      <w:proofErr w:type="spellStart"/>
      <w:r w:rsidRPr="00CE1B71">
        <w:rPr>
          <w:iCs/>
          <w:color w:val="000000"/>
          <w:u w:val="single"/>
          <w:lang w:val="en-US"/>
        </w:rPr>
        <w:t>Stoykov</w:t>
      </w:r>
      <w:r w:rsidRPr="00CE1B71">
        <w:rPr>
          <w:iCs/>
          <w:color w:val="000000"/>
          <w:vertAlign w:val="superscript"/>
          <w:lang w:val="en-US"/>
        </w:rPr>
        <w:t>a,b</w:t>
      </w:r>
      <w:proofErr w:type="spellEnd"/>
      <w:r w:rsidRPr="00CE1B71">
        <w:rPr>
          <w:color w:val="000000"/>
          <w:lang w:val="en-US"/>
        </w:rPr>
        <w:t xml:space="preserve">, Daniela </w:t>
      </w:r>
      <w:proofErr w:type="spellStart"/>
      <w:r w:rsidRPr="00CE1B71">
        <w:rPr>
          <w:color w:val="000000"/>
          <w:lang w:val="en-US"/>
        </w:rPr>
        <w:t>Dzhonova</w:t>
      </w:r>
      <w:r w:rsidRPr="00CE1B71">
        <w:rPr>
          <w:iCs/>
          <w:color w:val="000000"/>
          <w:vertAlign w:val="superscript"/>
          <w:lang w:val="en-US"/>
        </w:rPr>
        <w:t>a</w:t>
      </w:r>
      <w:proofErr w:type="spellEnd"/>
      <w:r w:rsidRPr="00CE1B71">
        <w:rPr>
          <w:color w:val="000000"/>
          <w:lang w:val="en-US"/>
        </w:rPr>
        <w:br/>
      </w:r>
      <w:r w:rsidRPr="00CE1B71">
        <w:rPr>
          <w:color w:val="222222"/>
          <w:vertAlign w:val="superscript"/>
          <w:lang w:val="en-US" w:eastAsia="en-US"/>
        </w:rPr>
        <w:t>a</w:t>
      </w:r>
      <w:r w:rsidRPr="00CE1B71">
        <w:rPr>
          <w:color w:val="222222"/>
          <w:lang w:val="en-US" w:eastAsia="en-US"/>
        </w:rPr>
        <w:t xml:space="preserve"> Institute of Chemical Engineering - Bulgarian Academy of Sciences</w:t>
      </w:r>
      <w:r w:rsidRPr="00CE1B71">
        <w:rPr>
          <w:color w:val="000000"/>
          <w:lang w:val="en-US"/>
        </w:rPr>
        <w:t xml:space="preserve">, </w:t>
      </w:r>
      <w:r w:rsidRPr="00CE1B71">
        <w:rPr>
          <w:color w:val="000000"/>
          <w:lang w:val="en-US"/>
        </w:rPr>
        <w:br/>
      </w:r>
      <w:r w:rsidRPr="00CE1B71">
        <w:rPr>
          <w:color w:val="222222"/>
          <w:lang w:val="en-US" w:eastAsia="en-US"/>
        </w:rPr>
        <w:t>Georgy Bonchev, bl. 103. 1113 Sofia, Bulgaria.</w:t>
      </w:r>
      <w:r w:rsidRPr="00CE1B71">
        <w:rPr>
          <w:color w:val="000000"/>
          <w:lang w:val="en-US"/>
        </w:rPr>
        <w:br/>
      </w:r>
      <w:r w:rsidRPr="00CE1B71">
        <w:rPr>
          <w:color w:val="222222"/>
          <w:vertAlign w:val="superscript"/>
          <w:lang w:val="en-US" w:eastAsia="en-US"/>
        </w:rPr>
        <w:t>b</w:t>
      </w:r>
      <w:r w:rsidRPr="00CE1B71">
        <w:rPr>
          <w:color w:val="222222"/>
          <w:lang w:val="en-US" w:eastAsia="en-US"/>
        </w:rPr>
        <w:t xml:space="preserve"> Central Laboratory of Solar Energy and New Energy Sources - Bulgarian Academy of Sciences,</w:t>
      </w:r>
      <w:r w:rsidRPr="00CE1B71">
        <w:rPr>
          <w:color w:val="000000"/>
          <w:lang w:val="en-US"/>
        </w:rPr>
        <w:br/>
      </w:r>
      <w:r w:rsidRPr="00CE1B71">
        <w:rPr>
          <w:color w:val="222222"/>
          <w:lang w:val="en-US" w:eastAsia="en-US"/>
        </w:rPr>
        <w:t xml:space="preserve">72 </w:t>
      </w:r>
      <w:proofErr w:type="spellStart"/>
      <w:r w:rsidRPr="00CE1B71">
        <w:rPr>
          <w:color w:val="222222"/>
          <w:lang w:val="en-US" w:eastAsia="en-US"/>
        </w:rPr>
        <w:t>Tsarigradsko</w:t>
      </w:r>
      <w:proofErr w:type="spellEnd"/>
      <w:r w:rsidRPr="00CE1B71">
        <w:rPr>
          <w:color w:val="222222"/>
          <w:lang w:val="en-US" w:eastAsia="en-US"/>
        </w:rPr>
        <w:t xml:space="preserve"> </w:t>
      </w:r>
      <w:proofErr w:type="spellStart"/>
      <w:r w:rsidRPr="00CE1B71">
        <w:rPr>
          <w:color w:val="222222"/>
          <w:lang w:val="en-US" w:eastAsia="en-US"/>
        </w:rPr>
        <w:t>chaussee</w:t>
      </w:r>
      <w:proofErr w:type="spellEnd"/>
      <w:r w:rsidRPr="00CE1B71">
        <w:rPr>
          <w:color w:val="222222"/>
          <w:lang w:val="en-US" w:eastAsia="en-US"/>
        </w:rPr>
        <w:t>, 1784 Sofia, Bulgaria.</w:t>
      </w:r>
      <w:r w:rsidRPr="00CE1B71">
        <w:rPr>
          <w:color w:val="000000"/>
          <w:lang w:val="en-US"/>
        </w:rPr>
        <w:br/>
      </w:r>
      <w:r w:rsidRPr="00CE1B71">
        <w:rPr>
          <w:iCs/>
          <w:color w:val="000000"/>
          <w:lang w:val="en-US"/>
        </w:rPr>
        <w:t>e-mail: rstoykov@gmail.com</w:t>
      </w:r>
    </w:p>
    <w:p w14:paraId="19AAE890" w14:textId="77777777" w:rsidR="00AC7463" w:rsidRPr="00CE1B71" w:rsidRDefault="00AC7463" w:rsidP="00AC7463">
      <w:pPr>
        <w:jc w:val="center"/>
        <w:rPr>
          <w:i/>
          <w:iCs/>
          <w:color w:val="000000"/>
          <w:lang w:val="en-US"/>
        </w:rPr>
      </w:pPr>
    </w:p>
    <w:p w14:paraId="4CA8A631" w14:textId="77777777" w:rsidR="00AC7463" w:rsidRPr="00CE1B71" w:rsidRDefault="00AC7463" w:rsidP="00AC7463">
      <w:pPr>
        <w:spacing w:after="120"/>
        <w:jc w:val="both"/>
        <w:rPr>
          <w:lang w:val="en-US"/>
        </w:rPr>
      </w:pPr>
      <w:r w:rsidRPr="00CE1B71">
        <w:rPr>
          <w:lang w:val="en-US"/>
        </w:rPr>
        <w:t xml:space="preserve">An advanced hybrid solar system is proposed, which provides space heating and cooling. It includes part of the façade of a building similar to a Trombe wall. The main advantage is the relatively small mass of the wall. The system is able to store thermal energy received from the sun in remote accumulators and to connect to a heat pump. </w:t>
      </w:r>
    </w:p>
    <w:p w14:paraId="7CFC8362" w14:textId="77777777" w:rsidR="00AC7463" w:rsidRPr="00CE1B71" w:rsidRDefault="00AC7463" w:rsidP="00AC7463">
      <w:pPr>
        <w:spacing w:after="120"/>
        <w:jc w:val="both"/>
        <w:rPr>
          <w:lang w:val="en-US"/>
        </w:rPr>
      </w:pPr>
      <w:r w:rsidRPr="00CE1B71">
        <w:rPr>
          <w:lang w:val="en-US"/>
        </w:rPr>
        <w:t xml:space="preserve">Transparent honeycomb thermal insulation is used between two glasses. This innovative insulation has a very low U-value. There is a correlation between the heating and cooling needs during the seasons and the sun elevation angle. The optical properties of the transparent insulation allow the solar rays passing through it to be controlled depending on the sun elevation angle. With proper choice of insulation, the transmission is high in winter and low in summer. The transmitted light is absorbed by a PV module. Electrical energy is generated, and the resulting heat is stored in a thermal accumulation element with a built-in coil. The element is in direct contact with the back of the PV module. This combination is similar to a PVT solar collector with a built-in heat accumulator, where the storage capacity is enough only to stabilize the temperature. There is an air gap between the PV module and the inner glass of the transparent insulation. The gap is normally closed in winter. At suitable conditions the outside air can pass through the gap and can effectively transfer heat to the fluid flowing in the coil. The temperature control in the room is carried out by an internal thermal accumulation element with a built-in coil. The heat storage in this element is only necessary for temperature stabilization. The external and internal thermal accumulation elements are separated by an insulation. </w:t>
      </w:r>
    </w:p>
    <w:p w14:paraId="7E4941C8" w14:textId="77777777" w:rsidR="00AC7463" w:rsidRPr="00CE1B71" w:rsidRDefault="00AC7463" w:rsidP="00AC7463">
      <w:pPr>
        <w:spacing w:after="120"/>
        <w:jc w:val="both"/>
        <w:rPr>
          <w:lang w:val="en-US"/>
        </w:rPr>
      </w:pPr>
      <w:r w:rsidRPr="00CE1B71">
        <w:rPr>
          <w:lang w:val="en-US"/>
        </w:rPr>
        <w:t>Ambient temperature and solar radiation change not only during the season but also during the day. The usage of thermal accumulators with phase change material (PCM) is perhaps the best known solution. The hybrid system can be connected to ready-made accumulators with PCM. Full temperature control can be achieved using a water-to-water heat pump. The built-in PV modules can power the heat pump, which would lead to zero or nearly zero costs for heating and cooling of a building. The proposed hybrid system is applicable in zero energy buildings (ZEB) and nearly zero energy buildings (</w:t>
      </w:r>
      <w:proofErr w:type="spellStart"/>
      <w:r w:rsidRPr="00CE1B71">
        <w:rPr>
          <w:lang w:val="en-US"/>
        </w:rPr>
        <w:t>nZEB</w:t>
      </w:r>
      <w:proofErr w:type="spellEnd"/>
      <w:r w:rsidRPr="00CE1B71">
        <w:rPr>
          <w:lang w:val="en-US"/>
        </w:rPr>
        <w:t>).</w:t>
      </w:r>
    </w:p>
    <w:p w14:paraId="5B6D872C" w14:textId="77777777" w:rsidR="00AC7463" w:rsidRPr="00CE1B71" w:rsidRDefault="00AC7463" w:rsidP="00AC7463">
      <w:pPr>
        <w:spacing w:after="120"/>
        <w:rPr>
          <w:color w:val="000000"/>
          <w:lang w:val="en-US"/>
        </w:rPr>
      </w:pPr>
      <w:r w:rsidRPr="00CE1B71">
        <w:rPr>
          <w:color w:val="000000"/>
          <w:lang w:val="en-US"/>
        </w:rPr>
        <w:t> </w:t>
      </w:r>
      <w:r w:rsidRPr="00CE1B71">
        <w:rPr>
          <w:b/>
          <w:color w:val="000000"/>
          <w:lang w:val="en-US"/>
        </w:rPr>
        <w:t>Keywords</w:t>
      </w:r>
      <w:r w:rsidRPr="00CE1B71">
        <w:rPr>
          <w:color w:val="000000"/>
          <w:lang w:val="en-US"/>
        </w:rPr>
        <w:t xml:space="preserve">: solar, </w:t>
      </w:r>
      <w:r w:rsidRPr="00CE1B71">
        <w:rPr>
          <w:lang w:val="en-US"/>
        </w:rPr>
        <w:t xml:space="preserve">heating, cooling, honeycomb insulation, PCM, </w:t>
      </w:r>
      <w:proofErr w:type="spellStart"/>
      <w:r w:rsidRPr="00CE1B71">
        <w:rPr>
          <w:lang w:val="en-US"/>
        </w:rPr>
        <w:t>nZEB</w:t>
      </w:r>
      <w:proofErr w:type="spellEnd"/>
    </w:p>
    <w:p w14:paraId="33C06FE9" w14:textId="31B37F99" w:rsidR="00AC7463" w:rsidRPr="00CE1B71" w:rsidRDefault="00AC7463" w:rsidP="00CA69FE">
      <w:pPr>
        <w:spacing w:after="120"/>
        <w:rPr>
          <w:lang w:val="en-US"/>
        </w:rPr>
      </w:pPr>
      <w:r w:rsidRPr="00CE1B71">
        <w:rPr>
          <w:b/>
          <w:color w:val="000000"/>
          <w:lang w:val="en-US"/>
        </w:rPr>
        <w:t>Acknowledgements</w:t>
      </w:r>
      <w:r w:rsidRPr="00CE1B71">
        <w:rPr>
          <w:color w:val="000000"/>
          <w:lang w:val="en-US"/>
        </w:rPr>
        <w:t xml:space="preserve">: </w:t>
      </w:r>
      <w:r w:rsidRPr="00CE1B71">
        <w:rPr>
          <w:lang w:val="en-US"/>
        </w:rPr>
        <w:t xml:space="preserve">This work is financially supported by </w:t>
      </w:r>
      <w:proofErr w:type="spellStart"/>
      <w:r w:rsidRPr="00CE1B71">
        <w:rPr>
          <w:lang w:val="en-US"/>
        </w:rPr>
        <w:t>NextGenerationEU</w:t>
      </w:r>
      <w:proofErr w:type="spellEnd"/>
      <w:r w:rsidRPr="00CE1B71">
        <w:rPr>
          <w:lang w:val="en-US"/>
        </w:rPr>
        <w:t xml:space="preserve"> - project BG-RRP-2.017-0036-C01 and by the Bulgarian National Science Fund - contract KP-6-Kitai/4.</w:t>
      </w:r>
      <w:r w:rsidRPr="00CE1B71">
        <w:rPr>
          <w:lang w:val="en-US"/>
        </w:rPr>
        <w:br w:type="page"/>
      </w:r>
    </w:p>
    <w:p w14:paraId="78920B0B" w14:textId="77777777" w:rsidR="00AC7463" w:rsidRPr="00CE1B71" w:rsidRDefault="00AC7463" w:rsidP="00AC7463">
      <w:pPr>
        <w:jc w:val="center"/>
        <w:rPr>
          <w:b/>
          <w:bCs/>
          <w:color w:val="000000"/>
          <w:lang w:val="en-US"/>
        </w:rPr>
      </w:pPr>
      <w:r w:rsidRPr="00CE1B71">
        <w:rPr>
          <w:b/>
          <w:bCs/>
          <w:color w:val="000000"/>
          <w:lang w:val="en-US"/>
        </w:rPr>
        <w:lastRenderedPageBreak/>
        <w:t xml:space="preserve">DIP AND DRYING TECHNIQUE: ENABLING COST-EFFECTIVE ACTIVATION </w:t>
      </w:r>
      <w:proofErr w:type="gramStart"/>
      <w:r w:rsidRPr="00CE1B71">
        <w:rPr>
          <w:b/>
          <w:bCs/>
          <w:color w:val="000000"/>
          <w:lang w:val="en-US"/>
        </w:rPr>
        <w:t>OF  STAINLESS</w:t>
      </w:r>
      <w:proofErr w:type="gramEnd"/>
      <w:r w:rsidRPr="00CE1B71">
        <w:rPr>
          <w:b/>
          <w:bCs/>
          <w:color w:val="000000"/>
          <w:lang w:val="en-US"/>
        </w:rPr>
        <w:t xml:space="preserve"> STEEL ELECTRODES FOR NEXT-GENERATION OF ZERO-GAP ALKALINE WATER ELECTROLYSERS </w:t>
      </w:r>
    </w:p>
    <w:p w14:paraId="15BE9731" w14:textId="77777777" w:rsidR="00AC7463" w:rsidRPr="00CE1B71" w:rsidRDefault="00AC7463" w:rsidP="00AC7463">
      <w:pPr>
        <w:rPr>
          <w:b/>
          <w:bCs/>
          <w:color w:val="000000"/>
          <w:lang w:val="en-US"/>
        </w:rPr>
      </w:pPr>
    </w:p>
    <w:p w14:paraId="4BBADF62" w14:textId="77777777" w:rsidR="00AC7463" w:rsidRPr="00CE1B71" w:rsidRDefault="00AC7463" w:rsidP="00AC7463">
      <w:pPr>
        <w:jc w:val="center"/>
        <w:rPr>
          <w:color w:val="000000"/>
          <w:lang w:val="en-US"/>
        </w:rPr>
      </w:pPr>
      <w:r w:rsidRPr="00CE1B71">
        <w:rPr>
          <w:color w:val="000000"/>
          <w:u w:val="single"/>
          <w:lang w:val="en-US"/>
        </w:rPr>
        <w:t>E. Petkucheva</w:t>
      </w:r>
      <w:r w:rsidRPr="00CE1B71">
        <w:rPr>
          <w:color w:val="000000"/>
          <w:u w:val="single"/>
          <w:vertAlign w:val="superscript"/>
          <w:lang w:val="en-US"/>
        </w:rPr>
        <w:t>1,2</w:t>
      </w:r>
      <w:r w:rsidRPr="00CE1B71">
        <w:rPr>
          <w:color w:val="000000"/>
          <w:u w:val="single"/>
          <w:lang w:val="en-US"/>
        </w:rPr>
        <w:t xml:space="preserve">, </w:t>
      </w:r>
      <w:r w:rsidRPr="00CE1B71">
        <w:rPr>
          <w:color w:val="000000"/>
          <w:lang w:val="en-US"/>
        </w:rPr>
        <w:t>G. Borisov</w:t>
      </w:r>
      <w:r w:rsidRPr="00CE1B71">
        <w:rPr>
          <w:color w:val="000000"/>
          <w:vertAlign w:val="superscript"/>
          <w:lang w:val="en-US"/>
        </w:rPr>
        <w:t>1</w:t>
      </w:r>
      <w:r w:rsidRPr="00CE1B71">
        <w:rPr>
          <w:color w:val="000000"/>
          <w:lang w:val="en-US"/>
        </w:rPr>
        <w:t>,</w:t>
      </w:r>
      <w:r w:rsidRPr="00CE1B71">
        <w:rPr>
          <w:iCs/>
          <w:color w:val="000000"/>
          <w:lang w:val="en-US"/>
        </w:rPr>
        <w:t xml:space="preserve"> J. Iliev</w:t>
      </w:r>
      <w:r w:rsidRPr="00CE1B71">
        <w:rPr>
          <w:iCs/>
          <w:color w:val="000000"/>
          <w:vertAlign w:val="superscript"/>
          <w:lang w:val="en-US"/>
        </w:rPr>
        <w:t>1,2</w:t>
      </w:r>
      <w:r w:rsidRPr="00CE1B71">
        <w:rPr>
          <w:iCs/>
          <w:color w:val="000000"/>
          <w:lang w:val="en-US"/>
        </w:rPr>
        <w:t>,</w:t>
      </w:r>
      <w:r w:rsidRPr="00CE1B71">
        <w:rPr>
          <w:color w:val="000000"/>
          <w:lang w:val="en-US"/>
        </w:rPr>
        <w:t xml:space="preserve"> </w:t>
      </w:r>
      <w:proofErr w:type="gramStart"/>
      <w:r w:rsidRPr="00CE1B71">
        <w:rPr>
          <w:color w:val="000000"/>
          <w:lang w:val="en-US"/>
        </w:rPr>
        <w:t>N.Borisov</w:t>
      </w:r>
      <w:proofErr w:type="gramEnd"/>
      <w:r w:rsidRPr="00CE1B71">
        <w:rPr>
          <w:color w:val="000000"/>
          <w:vertAlign w:val="superscript"/>
          <w:lang w:val="en-US"/>
        </w:rPr>
        <w:t>1</w:t>
      </w:r>
      <w:r w:rsidRPr="00CE1B71">
        <w:rPr>
          <w:color w:val="000000"/>
          <w:lang w:val="en-US"/>
        </w:rPr>
        <w:t>, E. Slavcheva</w:t>
      </w:r>
      <w:r w:rsidRPr="00CE1B71">
        <w:rPr>
          <w:color w:val="000000"/>
          <w:vertAlign w:val="superscript"/>
          <w:lang w:val="en-US"/>
        </w:rPr>
        <w:t>1,2</w:t>
      </w:r>
    </w:p>
    <w:p w14:paraId="5B188F5D" w14:textId="77777777" w:rsidR="00AC7463" w:rsidRPr="00CE1B71" w:rsidRDefault="00AC7463" w:rsidP="00AC7463">
      <w:pPr>
        <w:jc w:val="center"/>
        <w:rPr>
          <w:iCs/>
          <w:color w:val="000000"/>
          <w:lang w:val="en-US"/>
        </w:rPr>
      </w:pPr>
      <w:r w:rsidRPr="00CE1B71">
        <w:rPr>
          <w:color w:val="000000"/>
          <w:lang w:val="en-US"/>
        </w:rPr>
        <w:br/>
      </w:r>
      <w:r w:rsidRPr="00CE1B71">
        <w:rPr>
          <w:iCs/>
          <w:color w:val="000000"/>
          <w:vertAlign w:val="superscript"/>
          <w:lang w:val="en-US"/>
        </w:rPr>
        <w:t>1</w:t>
      </w:r>
      <w:r w:rsidRPr="00CE1B71">
        <w:rPr>
          <w:iCs/>
          <w:color w:val="000000"/>
          <w:lang w:val="en-US"/>
        </w:rPr>
        <w:t>Institute of Electrochemistry and Energy Systems “Acad. Evgeni Budevski” – Bulgarian Academy of Sciences</w:t>
      </w:r>
    </w:p>
    <w:p w14:paraId="5840B7AE" w14:textId="77777777" w:rsidR="00AC7463" w:rsidRPr="00CE1B71" w:rsidRDefault="00AC7463" w:rsidP="00AC7463">
      <w:pPr>
        <w:jc w:val="center"/>
        <w:rPr>
          <w:iCs/>
          <w:color w:val="000000"/>
          <w:lang w:val="en-US"/>
        </w:rPr>
      </w:pPr>
      <w:r w:rsidRPr="00CE1B71">
        <w:rPr>
          <w:iCs/>
          <w:color w:val="000000"/>
          <w:lang w:val="en-US"/>
        </w:rPr>
        <w:t>Addresses: Sofia, Bulgaria, 1113, str. G. Bonchev, 10, bl. 10</w:t>
      </w:r>
    </w:p>
    <w:p w14:paraId="45D36055" w14:textId="77777777" w:rsidR="00AC7463" w:rsidRPr="00CE1B71" w:rsidRDefault="00AC7463" w:rsidP="00AC7463">
      <w:pPr>
        <w:jc w:val="center"/>
        <w:rPr>
          <w:iCs/>
          <w:color w:val="000000"/>
          <w:lang w:val="en-US"/>
        </w:rPr>
      </w:pPr>
      <w:r w:rsidRPr="00CE1B71">
        <w:rPr>
          <w:iCs/>
          <w:color w:val="000000"/>
          <w:vertAlign w:val="superscript"/>
          <w:lang w:val="en-US"/>
        </w:rPr>
        <w:t>2</w:t>
      </w:r>
      <w:r w:rsidRPr="00CE1B71">
        <w:rPr>
          <w:iCs/>
          <w:color w:val="000000"/>
          <w:lang w:val="en-US"/>
        </w:rPr>
        <w:t xml:space="preserve">Center of Competence “HITMOBIL”, (CoC) Acad. G. </w:t>
      </w:r>
      <w:proofErr w:type="spellStart"/>
      <w:r w:rsidRPr="00CE1B71">
        <w:rPr>
          <w:iCs/>
          <w:color w:val="000000"/>
          <w:lang w:val="en-US"/>
        </w:rPr>
        <w:t>Bonchev</w:t>
      </w:r>
      <w:proofErr w:type="spellEnd"/>
      <w:r w:rsidRPr="00CE1B71">
        <w:rPr>
          <w:iCs/>
          <w:color w:val="000000"/>
          <w:lang w:val="en-US"/>
        </w:rPr>
        <w:t xml:space="preserve"> Str. 10, 1113 Sofia, Bulgaria</w:t>
      </w:r>
    </w:p>
    <w:p w14:paraId="592379B7" w14:textId="77777777" w:rsidR="00AC7463" w:rsidRPr="00CE1B71" w:rsidRDefault="00AC7463" w:rsidP="00AC7463">
      <w:pPr>
        <w:jc w:val="center"/>
        <w:rPr>
          <w:iCs/>
          <w:color w:val="000000"/>
          <w:lang w:val="en-US"/>
        </w:rPr>
      </w:pPr>
      <w:r w:rsidRPr="00CE1B71">
        <w:rPr>
          <w:iCs/>
          <w:color w:val="000000"/>
          <w:lang w:val="en-US"/>
        </w:rPr>
        <w:t>e-mail: e.petkucheva@iees.bas.bg</w:t>
      </w:r>
    </w:p>
    <w:p w14:paraId="41013D58" w14:textId="77777777" w:rsidR="00AC7463" w:rsidRPr="00CE1B71" w:rsidRDefault="00AC7463" w:rsidP="00B30EA6">
      <w:pPr>
        <w:spacing w:after="120"/>
        <w:jc w:val="both"/>
        <w:rPr>
          <w:color w:val="000000"/>
          <w:lang w:val="en-US"/>
        </w:rPr>
      </w:pPr>
      <w:r w:rsidRPr="00CE1B71">
        <w:rPr>
          <w:color w:val="000000"/>
          <w:lang w:val="en-US"/>
        </w:rPr>
        <w:t>The development of durable, low-cost electrocatalysts for the oxygen evolution reaction (OER) in alkaline media is crucial for sustainable hydrogen production. This work introduces the Dip and Drying Method (DDM), a simple and economical activation strategy for SS316 stainless steel electrodes, offering clear advantages over conventional approaches such as spray coating or galvanic deposition, which often suffer from poor adhesion and rapid degradation.</w:t>
      </w:r>
    </w:p>
    <w:p w14:paraId="679B26F8" w14:textId="77777777" w:rsidR="00AC7463" w:rsidRPr="00CE1B71" w:rsidRDefault="00AC7463" w:rsidP="00B30EA6">
      <w:pPr>
        <w:spacing w:after="120"/>
        <w:jc w:val="both"/>
        <w:rPr>
          <w:color w:val="000000"/>
          <w:lang w:val="en-US"/>
        </w:rPr>
      </w:pPr>
      <w:r w:rsidRPr="00CE1B71">
        <w:rPr>
          <w:color w:val="000000"/>
          <w:lang w:val="en-US"/>
        </w:rPr>
        <w:t xml:space="preserve">Unlike external catalyst deposition, DDM exploits the intrinsic catalytic potential of stainless steel. The process involves electrodes immersion in water with a controlled Fe³⁺ precursor, which drives selective iron leaching and surface activation. This treatment exposes nickel sites that transform into Fe-doped </w:t>
      </w:r>
      <w:proofErr w:type="spellStart"/>
      <w:r w:rsidRPr="00CE1B71">
        <w:rPr>
          <w:color w:val="000000"/>
          <w:lang w:val="en-US"/>
        </w:rPr>
        <w:t>NiOOH</w:t>
      </w:r>
      <w:proofErr w:type="spellEnd"/>
      <w:r w:rsidRPr="00CE1B71">
        <w:rPr>
          <w:color w:val="000000"/>
          <w:lang w:val="en-US"/>
        </w:rPr>
        <w:t>, a highly active phase for OER.</w:t>
      </w:r>
    </w:p>
    <w:p w14:paraId="4632D54E" w14:textId="77777777" w:rsidR="00AC7463" w:rsidRPr="00CE1B71" w:rsidRDefault="00AC7463" w:rsidP="00B30EA6">
      <w:pPr>
        <w:spacing w:after="120"/>
        <w:jc w:val="both"/>
        <w:rPr>
          <w:color w:val="000000"/>
          <w:lang w:val="en-US"/>
        </w:rPr>
      </w:pPr>
      <w:r w:rsidRPr="00CE1B71">
        <w:rPr>
          <w:color w:val="000000"/>
          <w:lang w:val="en-US"/>
        </w:rPr>
        <w:t>The effect of processing temperature (20–80 °C) was systematically studied. At 60 °C, DDM produced a compact, continuous catalytic layer with uniform morphology and enhanced oxygen incorporation. This optimized surface structure correlated with superior electrochemical activity for both OER and the hydrogen evolution reaction (HER). Compared to untreated electrodes, the DDM-modified samples exhibited a notable &gt;100 mV reduction in OER overpotential at 100 mA cm⁻², alongside excellent operational stability.</w:t>
      </w:r>
    </w:p>
    <w:p w14:paraId="272DE9AE" w14:textId="77777777" w:rsidR="00AC7463" w:rsidRPr="00CE1B71" w:rsidRDefault="00AC7463" w:rsidP="00B30EA6">
      <w:pPr>
        <w:spacing w:after="120"/>
        <w:jc w:val="both"/>
        <w:rPr>
          <w:color w:val="000000"/>
          <w:lang w:val="en-US"/>
        </w:rPr>
      </w:pPr>
      <w:r w:rsidRPr="00CE1B71">
        <w:rPr>
          <w:color w:val="000000"/>
          <w:lang w:val="en-US"/>
        </w:rPr>
        <w:t xml:space="preserve">These findings establish the Dip and Drying Method as a scalable and cost-effective route for enhancing stainless steel electrodes. By enabling in situ formation of highly active Fe-doped </w:t>
      </w:r>
      <w:proofErr w:type="spellStart"/>
      <w:r w:rsidRPr="00CE1B71">
        <w:rPr>
          <w:color w:val="000000"/>
          <w:lang w:val="en-US"/>
        </w:rPr>
        <w:t>NiOOH</w:t>
      </w:r>
      <w:proofErr w:type="spellEnd"/>
      <w:r w:rsidRPr="00CE1B71">
        <w:rPr>
          <w:color w:val="000000"/>
          <w:lang w:val="en-US"/>
        </w:rPr>
        <w:t xml:space="preserve"> layers, DDM offers significant promise for next-generation alkaline water </w:t>
      </w:r>
      <w:proofErr w:type="spellStart"/>
      <w:r w:rsidRPr="00CE1B71">
        <w:rPr>
          <w:color w:val="000000"/>
          <w:lang w:val="en-US"/>
        </w:rPr>
        <w:t>electrolyzers</w:t>
      </w:r>
      <w:proofErr w:type="spellEnd"/>
      <w:r w:rsidRPr="00CE1B71">
        <w:rPr>
          <w:color w:val="000000"/>
          <w:lang w:val="en-US"/>
        </w:rPr>
        <w:t xml:space="preserve"> and efficient green hydrogen production.</w:t>
      </w:r>
    </w:p>
    <w:p w14:paraId="276A719C" w14:textId="77777777" w:rsidR="00AC7463" w:rsidRPr="00CE1B71" w:rsidRDefault="00AC7463" w:rsidP="00B30EA6">
      <w:pPr>
        <w:spacing w:after="120"/>
        <w:jc w:val="both"/>
        <w:rPr>
          <w:iCs/>
          <w:sz w:val="20"/>
          <w:szCs w:val="20"/>
          <w:lang w:val="en-US"/>
        </w:rPr>
      </w:pPr>
      <w:r w:rsidRPr="00CE1B71">
        <w:rPr>
          <w:b/>
          <w:bCs/>
          <w:color w:val="000000"/>
          <w:lang w:val="en-US"/>
        </w:rPr>
        <w:t>Keywords:</w:t>
      </w:r>
      <w:r w:rsidRPr="00CE1B71">
        <w:rPr>
          <w:color w:val="000000"/>
          <w:lang w:val="en-US"/>
        </w:rPr>
        <w:t xml:space="preserve"> Zero-gap, Hydrogen generation, Electrolysis, Deep and Dry Method (DDM), Fe-doped </w:t>
      </w:r>
      <w:proofErr w:type="spellStart"/>
      <w:r w:rsidRPr="00CE1B71">
        <w:rPr>
          <w:color w:val="000000"/>
          <w:lang w:val="en-US"/>
        </w:rPr>
        <w:t>NiOOH</w:t>
      </w:r>
      <w:proofErr w:type="spellEnd"/>
      <w:r w:rsidRPr="00CE1B71">
        <w:rPr>
          <w:color w:val="000000"/>
          <w:lang w:val="en-US"/>
        </w:rPr>
        <w:t>, Stainless steel, Cost-effective activation</w:t>
      </w:r>
      <w:r w:rsidRPr="00CE1B71">
        <w:rPr>
          <w:iCs/>
          <w:sz w:val="20"/>
          <w:szCs w:val="20"/>
          <w:lang w:val="en-US"/>
        </w:rPr>
        <w:t xml:space="preserve"> </w:t>
      </w:r>
    </w:p>
    <w:p w14:paraId="39952665" w14:textId="77777777" w:rsidR="00196FA4" w:rsidRPr="00CE1B71" w:rsidRDefault="00AC7463" w:rsidP="00B30EA6">
      <w:pPr>
        <w:spacing w:after="120"/>
        <w:jc w:val="both"/>
        <w:rPr>
          <w:color w:val="000000"/>
          <w:lang w:val="en-US"/>
        </w:rPr>
      </w:pPr>
      <w:r w:rsidRPr="00CE1B71">
        <w:rPr>
          <w:b/>
          <w:bCs/>
          <w:color w:val="000000"/>
          <w:lang w:val="en-US"/>
        </w:rPr>
        <w:t>Acknowledgements</w:t>
      </w:r>
      <w:r w:rsidRPr="00CE1B71">
        <w:rPr>
          <w:color w:val="000000"/>
          <w:lang w:val="en-US"/>
        </w:rPr>
        <w:t xml:space="preserve">: This work was financed by the European Union – </w:t>
      </w:r>
      <w:proofErr w:type="spellStart"/>
      <w:r w:rsidRPr="00CE1B71">
        <w:rPr>
          <w:color w:val="000000"/>
          <w:lang w:val="en-US"/>
        </w:rPr>
        <w:t>NextGenerationEU</w:t>
      </w:r>
      <w:proofErr w:type="spellEnd"/>
      <w:r w:rsidRPr="00CE1B71">
        <w:rPr>
          <w:color w:val="000000"/>
          <w:lang w:val="en-US"/>
        </w:rPr>
        <w:t xml:space="preserve"> through the Bulgarian National Recovery and Resilience Plan (Project № BG-RRP-2.017-0027"Hydrogen Generator in a Zero-Gap Packaged Design").Part of the experimental work was carried out using the equipment of the CoC ‘’HITMOBIL’’ financed by the Project No. BG16RFPR002-1.014-0009 “Development and Sustainability of the Center of competence HITMOBIL—Technologies and systems for generation, storage and consumption of clean energy”, funded by the Operational Program “Science and Education for Smart Growth” 2021–2027 and co-funded by the EU through the European Regional Development Fund.</w:t>
      </w:r>
    </w:p>
    <w:p w14:paraId="29EEB76D" w14:textId="77777777" w:rsidR="00AC7463" w:rsidRPr="00CE1B71" w:rsidRDefault="00AC7463">
      <w:pPr>
        <w:spacing w:after="200" w:line="276" w:lineRule="auto"/>
        <w:rPr>
          <w:color w:val="000000"/>
          <w:lang w:val="en-US"/>
        </w:rPr>
      </w:pPr>
      <w:r w:rsidRPr="00CE1B71">
        <w:rPr>
          <w:color w:val="000000"/>
          <w:lang w:val="en-US"/>
        </w:rPr>
        <w:br w:type="page"/>
      </w:r>
    </w:p>
    <w:p w14:paraId="45FF960E" w14:textId="77777777" w:rsidR="00AC7463" w:rsidRPr="00CE1B71" w:rsidRDefault="00AC7463" w:rsidP="00AC7463">
      <w:pPr>
        <w:jc w:val="center"/>
        <w:rPr>
          <w:lang w:val="en-US"/>
        </w:rPr>
      </w:pPr>
      <w:r w:rsidRPr="00CE1B71">
        <w:rPr>
          <w:b/>
          <w:bCs/>
          <w:color w:val="000000"/>
          <w:lang w:val="en-US"/>
        </w:rPr>
        <w:lastRenderedPageBreak/>
        <w:t>RECYCLING AND CONVERSION OF HOUSHOLD WASTE</w:t>
      </w:r>
      <w:r w:rsidRPr="00CE1B71">
        <w:rPr>
          <w:lang w:val="en-US"/>
        </w:rPr>
        <w:t xml:space="preserve"> </w:t>
      </w:r>
      <w:r w:rsidRPr="00CE1B71">
        <w:rPr>
          <w:b/>
          <w:bCs/>
          <w:color w:val="000000"/>
          <w:lang w:val="en-US"/>
        </w:rPr>
        <w:t>INTO VALUABLE ELECTRODE MATERIAL FOR ENERGY STORAGE</w:t>
      </w:r>
      <w:r w:rsidRPr="00CE1B71">
        <w:rPr>
          <w:color w:val="000000"/>
          <w:lang w:val="en-US"/>
        </w:rPr>
        <w:br/>
      </w:r>
      <w:r w:rsidRPr="00CE1B71">
        <w:rPr>
          <w:color w:val="000000"/>
          <w:lang w:val="en-US"/>
        </w:rPr>
        <w:br/>
      </w:r>
      <w:proofErr w:type="spellStart"/>
      <w:r w:rsidRPr="00CE1B71">
        <w:rPr>
          <w:iCs/>
          <w:color w:val="000000"/>
          <w:u w:val="single"/>
          <w:lang w:val="en-US"/>
        </w:rPr>
        <w:t>Mariya</w:t>
      </w:r>
      <w:proofErr w:type="spellEnd"/>
      <w:r w:rsidRPr="00CE1B71">
        <w:rPr>
          <w:iCs/>
          <w:color w:val="000000"/>
          <w:u w:val="single"/>
          <w:lang w:val="en-US"/>
        </w:rPr>
        <w:t xml:space="preserve"> </w:t>
      </w:r>
      <w:proofErr w:type="spellStart"/>
      <w:r w:rsidRPr="00CE1B71">
        <w:rPr>
          <w:iCs/>
          <w:color w:val="000000"/>
          <w:u w:val="single"/>
          <w:lang w:val="en-US"/>
        </w:rPr>
        <w:t>Kalapsazova</w:t>
      </w:r>
      <w:proofErr w:type="spellEnd"/>
      <w:r w:rsidRPr="00CE1B71">
        <w:rPr>
          <w:iCs/>
          <w:color w:val="000000"/>
          <w:lang w:val="en-US"/>
        </w:rPr>
        <w:t xml:space="preserve">, Sonya </w:t>
      </w:r>
      <w:proofErr w:type="spellStart"/>
      <w:r w:rsidRPr="00CE1B71">
        <w:rPr>
          <w:iCs/>
          <w:color w:val="000000"/>
          <w:lang w:val="en-US"/>
        </w:rPr>
        <w:t>Harizanova</w:t>
      </w:r>
      <w:proofErr w:type="spellEnd"/>
      <w:r w:rsidRPr="00CE1B71">
        <w:rPr>
          <w:iCs/>
          <w:color w:val="000000"/>
          <w:lang w:val="en-US"/>
        </w:rPr>
        <w:t xml:space="preserve">, </w:t>
      </w:r>
      <w:proofErr w:type="spellStart"/>
      <w:r w:rsidRPr="00CE1B71">
        <w:rPr>
          <w:lang w:val="en-US"/>
        </w:rPr>
        <w:t>Tsvetelina</w:t>
      </w:r>
      <w:proofErr w:type="spellEnd"/>
      <w:r w:rsidRPr="00CE1B71">
        <w:rPr>
          <w:lang w:val="en-US"/>
        </w:rPr>
        <w:t xml:space="preserve"> Gerasimova and Radostina Stoyanova </w:t>
      </w:r>
      <w:r w:rsidRPr="00CE1B71">
        <w:rPr>
          <w:iCs/>
          <w:color w:val="000000"/>
          <w:lang w:val="en-US"/>
        </w:rPr>
        <w:t xml:space="preserve"> </w:t>
      </w:r>
      <w:r w:rsidRPr="00CE1B71">
        <w:rPr>
          <w:lang w:val="en-US"/>
        </w:rPr>
        <w:t xml:space="preserve">Institute of General and Inorganic Chemistry - Bulgarian Academy of Sciences, </w:t>
      </w:r>
    </w:p>
    <w:p w14:paraId="792C7F88" w14:textId="77777777" w:rsidR="00AC7463" w:rsidRPr="00CE1B71" w:rsidRDefault="00AC7463" w:rsidP="00AC7463">
      <w:pPr>
        <w:jc w:val="center"/>
        <w:rPr>
          <w:iCs/>
          <w:color w:val="000000"/>
          <w:lang w:val="en-US"/>
        </w:rPr>
      </w:pPr>
      <w:r w:rsidRPr="00CE1B71">
        <w:rPr>
          <w:iCs/>
          <w:color w:val="000000"/>
          <w:lang w:val="en-US"/>
        </w:rPr>
        <w:t xml:space="preserve">"Acad. Georgi Bonchev" str., bld. 11 , 1113 </w:t>
      </w:r>
      <w:r w:rsidRPr="00CE1B71">
        <w:rPr>
          <w:lang w:val="en-US"/>
        </w:rPr>
        <w:t>Sofia, Bulgaria</w:t>
      </w:r>
      <w:r w:rsidRPr="00CE1B71">
        <w:rPr>
          <w:color w:val="000000"/>
          <w:lang w:val="en-US"/>
        </w:rPr>
        <w:t>,</w:t>
      </w:r>
      <w:r w:rsidRPr="00CE1B71">
        <w:rPr>
          <w:color w:val="000000"/>
          <w:lang w:val="en-US"/>
        </w:rPr>
        <w:br/>
      </w:r>
      <w:r w:rsidRPr="00CE1B71">
        <w:rPr>
          <w:iCs/>
          <w:color w:val="000000"/>
          <w:lang w:val="en-US"/>
        </w:rPr>
        <w:t xml:space="preserve"> maria_l_k@svr.igic.bas.bg</w:t>
      </w:r>
    </w:p>
    <w:p w14:paraId="3B258C8D" w14:textId="77777777" w:rsidR="00AC7463" w:rsidRPr="00CE1B71" w:rsidRDefault="00AC7463" w:rsidP="00AC7463">
      <w:pPr>
        <w:jc w:val="center"/>
        <w:rPr>
          <w:i/>
          <w:iCs/>
          <w:color w:val="000000"/>
          <w:lang w:val="en-US"/>
        </w:rPr>
      </w:pPr>
    </w:p>
    <w:p w14:paraId="2A8DD8B6" w14:textId="77777777" w:rsidR="00AC7463" w:rsidRPr="00CE1B71" w:rsidRDefault="00AC7463" w:rsidP="00AC7463">
      <w:pPr>
        <w:rPr>
          <w:color w:val="000000"/>
          <w:lang w:val="en-US"/>
        </w:rPr>
      </w:pPr>
    </w:p>
    <w:p w14:paraId="1EBF8FA4" w14:textId="77777777" w:rsidR="00AC7463" w:rsidRPr="00CE1B71" w:rsidRDefault="00AC7463" w:rsidP="00AC7463">
      <w:pPr>
        <w:spacing w:after="120"/>
        <w:rPr>
          <w:color w:val="000000"/>
          <w:lang w:val="en-US"/>
        </w:rPr>
      </w:pPr>
    </w:p>
    <w:p w14:paraId="35F65208" w14:textId="77777777" w:rsidR="00AC7463" w:rsidRPr="00CE1B71" w:rsidRDefault="00AC7463" w:rsidP="00B30EA6">
      <w:pPr>
        <w:spacing w:after="120" w:line="276" w:lineRule="auto"/>
        <w:jc w:val="both"/>
        <w:rPr>
          <w:color w:val="000000"/>
          <w:lang w:val="en-US"/>
        </w:rPr>
      </w:pPr>
      <w:r w:rsidRPr="00CE1B71">
        <w:rPr>
          <w:color w:val="000000"/>
          <w:lang w:val="en-US"/>
        </w:rPr>
        <w:t>Conversion of biowastes, obtained by households, into valuable materials is among the main aims of the waste management and circular economy. Due to the high carbon content, biowastes can serve as excellent precursors for synthesizing important carbon materials such as activated carbon, graphene, soft carbons, etc.</w:t>
      </w:r>
    </w:p>
    <w:p w14:paraId="45B5D360" w14:textId="77777777" w:rsidR="00AC7463" w:rsidRPr="00CE1B71" w:rsidRDefault="00AC7463" w:rsidP="00B30EA6">
      <w:pPr>
        <w:spacing w:after="120" w:line="276" w:lineRule="auto"/>
        <w:jc w:val="both"/>
        <w:rPr>
          <w:b/>
          <w:sz w:val="22"/>
          <w:lang w:val="en-US"/>
        </w:rPr>
      </w:pPr>
      <w:r w:rsidRPr="00CE1B71">
        <w:rPr>
          <w:color w:val="000000"/>
          <w:lang w:val="en-US"/>
        </w:rPr>
        <w:t>Here we reveal the potential of hard carbon (</w:t>
      </w:r>
      <w:r w:rsidRPr="00CE1B71">
        <w:rPr>
          <w:lang w:val="en-US"/>
        </w:rPr>
        <w:t>HCs)</w:t>
      </w:r>
      <w:r w:rsidRPr="00CE1B71">
        <w:rPr>
          <w:color w:val="000000"/>
          <w:lang w:val="en-US"/>
        </w:rPr>
        <w:t xml:space="preserve"> derived from spent coffee grounds </w:t>
      </w:r>
      <w:r w:rsidRPr="00CE1B71">
        <w:rPr>
          <w:lang w:val="en-US"/>
        </w:rPr>
        <w:t>(</w:t>
      </w:r>
      <w:proofErr w:type="gramStart"/>
      <w:r w:rsidRPr="00CE1B71">
        <w:rPr>
          <w:lang w:val="en-US"/>
        </w:rPr>
        <w:t xml:space="preserve">SCGs) </w:t>
      </w:r>
      <w:r w:rsidRPr="00CE1B71">
        <w:rPr>
          <w:color w:val="000000"/>
          <w:lang w:val="en-US"/>
        </w:rPr>
        <w:t xml:space="preserve"> and</w:t>
      </w:r>
      <w:proofErr w:type="gramEnd"/>
      <w:r w:rsidRPr="00CE1B71">
        <w:rPr>
          <w:color w:val="000000"/>
          <w:lang w:val="en-US"/>
        </w:rPr>
        <w:t xml:space="preserve"> walnut shells </w:t>
      </w:r>
      <w:r w:rsidRPr="00CE1B71">
        <w:rPr>
          <w:lang w:val="en-US"/>
        </w:rPr>
        <w:t xml:space="preserve">(WSs) </w:t>
      </w:r>
      <w:r w:rsidRPr="00CE1B71">
        <w:rPr>
          <w:color w:val="000000"/>
          <w:lang w:val="en-US"/>
        </w:rPr>
        <w:t xml:space="preserve">as a promising electrode material for sodium-ion storage. </w:t>
      </w:r>
      <w:r w:rsidRPr="00CE1B71">
        <w:rPr>
          <w:lang w:val="en-US"/>
        </w:rPr>
        <w:t xml:space="preserve">The SCGs-derived carbons were prepared by a classical pyrolysis 1300 °C, while for the WSs-derived carbons </w:t>
      </w:r>
      <w:proofErr w:type="spellStart"/>
      <w:r w:rsidRPr="00CE1B71">
        <w:rPr>
          <w:lang w:val="en-US"/>
        </w:rPr>
        <w:t>additionaly</w:t>
      </w:r>
      <w:proofErr w:type="spellEnd"/>
      <w:r w:rsidRPr="00CE1B71">
        <w:rPr>
          <w:lang w:val="en-US"/>
        </w:rPr>
        <w:t xml:space="preserve"> to the pyrolysis a chemical pre-treatment was applied. The effect of the synthesis procedure on the carbon </w:t>
      </w:r>
      <w:proofErr w:type="spellStart"/>
      <w:r w:rsidRPr="00CE1B71">
        <w:rPr>
          <w:lang w:val="en-US"/>
        </w:rPr>
        <w:t>micrstructure</w:t>
      </w:r>
      <w:proofErr w:type="spellEnd"/>
      <w:r w:rsidRPr="00CE1B71">
        <w:rPr>
          <w:lang w:val="en-US"/>
        </w:rPr>
        <w:t xml:space="preserve"> and porosity were examined. The electrochemical properties of bio-HCs were </w:t>
      </w:r>
      <w:proofErr w:type="spellStart"/>
      <w:r w:rsidRPr="00CE1B71">
        <w:rPr>
          <w:lang w:val="en-US"/>
        </w:rPr>
        <w:t>analysed</w:t>
      </w:r>
      <w:proofErr w:type="spellEnd"/>
      <w:r w:rsidRPr="00CE1B71">
        <w:rPr>
          <w:lang w:val="en-US"/>
        </w:rPr>
        <w:t xml:space="preserve"> in model Na-ion cells with carbonate-based sodium electrolyte. To quantify the Na-storage performance of bio-HCs, we determined four parameters: reversible specific capacity, first irreversible capacity, cycling stability and rate capability. Based on the above results, it is established that WS -derived carbons outperforms SCGs -analogues.  </w:t>
      </w:r>
      <w:proofErr w:type="spellStart"/>
      <w:r w:rsidRPr="00CE1B71">
        <w:rPr>
          <w:lang w:val="en-US"/>
        </w:rPr>
        <w:t>Furhtermore</w:t>
      </w:r>
      <w:proofErr w:type="spellEnd"/>
      <w:r w:rsidRPr="00CE1B71">
        <w:rPr>
          <w:lang w:val="en-US"/>
        </w:rPr>
        <w:t>, the best performed bio-</w:t>
      </w:r>
      <w:proofErr w:type="gramStart"/>
      <w:r w:rsidRPr="00CE1B71">
        <w:rPr>
          <w:lang w:val="en-US"/>
        </w:rPr>
        <w:t>HCs  were</w:t>
      </w:r>
      <w:proofErr w:type="gramEnd"/>
      <w:r w:rsidRPr="00CE1B71">
        <w:rPr>
          <w:lang w:val="en-US"/>
        </w:rPr>
        <w:t xml:space="preserve"> used as negative electrodes in full sodium-ion cells with sodium transition-metal oxides as positive electrodes. The full-cells testing demonstrates that biowaste-derived hard carbons are a valuable material with potential applications for energy storage in sodium-ion batteries.</w:t>
      </w:r>
    </w:p>
    <w:p w14:paraId="6B7AD4E0" w14:textId="77777777" w:rsidR="00AC7463" w:rsidRPr="00CE1B71" w:rsidRDefault="00AC7463" w:rsidP="00B30EA6">
      <w:pPr>
        <w:spacing w:after="120" w:line="276" w:lineRule="auto"/>
        <w:rPr>
          <w:color w:val="000000"/>
          <w:lang w:val="en-US"/>
        </w:rPr>
      </w:pPr>
      <w:r w:rsidRPr="00CE1B71">
        <w:rPr>
          <w:color w:val="000000"/>
          <w:lang w:val="en-US"/>
        </w:rPr>
        <w:t> </w:t>
      </w:r>
      <w:r w:rsidRPr="00CE1B71">
        <w:rPr>
          <w:b/>
          <w:color w:val="000000"/>
          <w:lang w:val="en-US"/>
        </w:rPr>
        <w:t>Keywords</w:t>
      </w:r>
      <w:r w:rsidRPr="00CE1B71">
        <w:rPr>
          <w:color w:val="000000"/>
          <w:lang w:val="en-US"/>
        </w:rPr>
        <w:t xml:space="preserve">: </w:t>
      </w:r>
      <w:r w:rsidRPr="00CE1B71">
        <w:rPr>
          <w:lang w:val="en-US"/>
        </w:rPr>
        <w:t>biowaste, hard carbon, sodium-ion batteries, sustainable energy storage</w:t>
      </w:r>
      <w:r w:rsidRPr="00CE1B71">
        <w:rPr>
          <w:color w:val="000000"/>
          <w:lang w:val="en-US"/>
        </w:rPr>
        <w:t xml:space="preserve"> </w:t>
      </w:r>
    </w:p>
    <w:p w14:paraId="62458EC2" w14:textId="77777777" w:rsidR="00AC7463" w:rsidRPr="00CE1B71" w:rsidRDefault="00AC7463" w:rsidP="00B30EA6">
      <w:pPr>
        <w:spacing w:after="120" w:line="276" w:lineRule="auto"/>
        <w:rPr>
          <w:color w:val="000000"/>
          <w:lang w:val="en-US"/>
        </w:rPr>
      </w:pPr>
      <w:r w:rsidRPr="00CE1B71">
        <w:rPr>
          <w:b/>
          <w:color w:val="000000"/>
          <w:lang w:val="en-US"/>
        </w:rPr>
        <w:t>Acknowledgements</w:t>
      </w:r>
      <w:r w:rsidRPr="00CE1B71">
        <w:rPr>
          <w:color w:val="000000"/>
          <w:lang w:val="en-US"/>
        </w:rPr>
        <w:t>: The authors thank for the financial support of the project BionN (КП-06-Н-69/7 from 15.12.2022).</w:t>
      </w:r>
    </w:p>
    <w:p w14:paraId="21828C35" w14:textId="77777777" w:rsidR="00AC7463" w:rsidRPr="00CE1B71" w:rsidRDefault="00AC7463">
      <w:pPr>
        <w:spacing w:after="200" w:line="276" w:lineRule="auto"/>
        <w:rPr>
          <w:lang w:val="en-US"/>
        </w:rPr>
      </w:pPr>
      <w:r w:rsidRPr="00CE1B71">
        <w:rPr>
          <w:lang w:val="en-US"/>
        </w:rPr>
        <w:br w:type="page"/>
      </w:r>
    </w:p>
    <w:p w14:paraId="28499E07" w14:textId="77777777" w:rsidR="00B30EA6" w:rsidRPr="00CE1B71" w:rsidRDefault="00B30EA6" w:rsidP="00AC7463">
      <w:pPr>
        <w:jc w:val="center"/>
        <w:rPr>
          <w:color w:val="000000"/>
          <w:lang w:val="en-US"/>
        </w:rPr>
      </w:pPr>
      <w:r w:rsidRPr="00CE1B71">
        <w:rPr>
          <w:b/>
          <w:bCs/>
          <w:color w:val="000000"/>
          <w:lang w:val="en-US"/>
        </w:rPr>
        <w:lastRenderedPageBreak/>
        <w:t>CARBON ADDITIVES IN NASICON-TYPE ELECTRODES FOR STABILIZING THE SODIUM STORAGE PERFORMANCE</w:t>
      </w:r>
    </w:p>
    <w:p w14:paraId="2B40450A" w14:textId="77777777" w:rsidR="00B30EA6" w:rsidRPr="00CE1B71" w:rsidRDefault="00B30EA6" w:rsidP="00AC7463">
      <w:pPr>
        <w:jc w:val="center"/>
        <w:rPr>
          <w:color w:val="000000"/>
          <w:lang w:val="en-US"/>
        </w:rPr>
      </w:pPr>
    </w:p>
    <w:p w14:paraId="5BA569F2" w14:textId="77777777" w:rsidR="00B30EA6" w:rsidRPr="00CE1B71" w:rsidRDefault="00AC7463" w:rsidP="00AC7463">
      <w:pPr>
        <w:jc w:val="center"/>
        <w:rPr>
          <w:color w:val="000000"/>
          <w:lang w:val="en-US"/>
        </w:rPr>
      </w:pPr>
      <w:r w:rsidRPr="00633A63">
        <w:rPr>
          <w:iCs/>
          <w:color w:val="000000"/>
          <w:u w:val="single"/>
          <w:lang w:val="en-US"/>
        </w:rPr>
        <w:t>T. Tushev</w:t>
      </w:r>
      <w:r w:rsidRPr="00CE1B71">
        <w:rPr>
          <w:iCs/>
          <w:color w:val="000000"/>
          <w:lang w:val="en-US"/>
        </w:rPr>
        <w:t xml:space="preserve">, V. Koleva, S. </w:t>
      </w:r>
      <w:proofErr w:type="spellStart"/>
      <w:r w:rsidRPr="00CE1B71">
        <w:rPr>
          <w:iCs/>
          <w:color w:val="000000"/>
          <w:lang w:val="en-US"/>
        </w:rPr>
        <w:t>Harizanova</w:t>
      </w:r>
      <w:proofErr w:type="spellEnd"/>
      <w:r w:rsidRPr="00CE1B71">
        <w:rPr>
          <w:iCs/>
          <w:color w:val="000000"/>
          <w:lang w:val="en-US"/>
        </w:rPr>
        <w:t xml:space="preserve"> and R. Stoyanova</w:t>
      </w:r>
      <w:r w:rsidRPr="00CE1B71">
        <w:rPr>
          <w:color w:val="000000"/>
          <w:lang w:val="en-US"/>
        </w:rPr>
        <w:t>,</w:t>
      </w:r>
    </w:p>
    <w:p w14:paraId="73DE5688" w14:textId="77777777" w:rsidR="00B30EA6" w:rsidRPr="00CE1B71" w:rsidRDefault="00B30EA6" w:rsidP="00AC7463">
      <w:pPr>
        <w:jc w:val="center"/>
        <w:rPr>
          <w:color w:val="000000"/>
          <w:lang w:val="en-US"/>
        </w:rPr>
      </w:pPr>
    </w:p>
    <w:p w14:paraId="33AA95A5" w14:textId="77777777" w:rsidR="00AC7463" w:rsidRPr="00CE1B71" w:rsidRDefault="00AC7463" w:rsidP="00AC7463">
      <w:pPr>
        <w:jc w:val="center"/>
        <w:rPr>
          <w:iCs/>
          <w:color w:val="000000"/>
          <w:lang w:val="en-US"/>
        </w:rPr>
      </w:pPr>
      <w:r w:rsidRPr="00CE1B71">
        <w:rPr>
          <w:iCs/>
          <w:color w:val="000000"/>
          <w:lang w:val="en-US"/>
        </w:rPr>
        <w:t>Institute of General and Inorganic Chemistry, Bulgarian Academy of Sciences</w:t>
      </w:r>
      <w:r w:rsidRPr="00CE1B71">
        <w:rPr>
          <w:color w:val="000000"/>
          <w:lang w:val="en-US"/>
        </w:rPr>
        <w:br/>
      </w:r>
      <w:r w:rsidRPr="00CE1B71">
        <w:rPr>
          <w:iCs/>
          <w:color w:val="000000"/>
          <w:lang w:val="en-US"/>
        </w:rPr>
        <w:t>1113 Sofia “Acad. Georgi Bonchev” str. bldg.11, Bulgaria</w:t>
      </w:r>
    </w:p>
    <w:p w14:paraId="323BA6B2" w14:textId="77777777" w:rsidR="00AC7463" w:rsidRPr="00CE1B71" w:rsidRDefault="003119AB" w:rsidP="00AC7463">
      <w:pPr>
        <w:jc w:val="center"/>
        <w:rPr>
          <w:iCs/>
          <w:color w:val="000000"/>
          <w:lang w:val="en-US"/>
        </w:rPr>
      </w:pPr>
      <w:hyperlink r:id="rId25" w:history="1">
        <w:r w:rsidR="00AC7463" w:rsidRPr="00CE1B71">
          <w:rPr>
            <w:iCs/>
            <w:color w:val="0563C1"/>
            <w:u w:val="single"/>
            <w:lang w:val="en-US"/>
          </w:rPr>
          <w:t>tushev@svr.igic.bas.bg</w:t>
        </w:r>
      </w:hyperlink>
      <w:r w:rsidR="00AC7463" w:rsidRPr="00CE1B71">
        <w:rPr>
          <w:iCs/>
          <w:color w:val="000000"/>
          <w:lang w:val="en-US"/>
        </w:rPr>
        <w:t xml:space="preserve"> </w:t>
      </w:r>
    </w:p>
    <w:p w14:paraId="3576C6A4" w14:textId="77777777" w:rsidR="00AC7463" w:rsidRPr="00CE1B71" w:rsidRDefault="00AC7463" w:rsidP="00AC7463">
      <w:pPr>
        <w:rPr>
          <w:color w:val="000000"/>
          <w:lang w:val="en-US"/>
        </w:rPr>
      </w:pPr>
    </w:p>
    <w:p w14:paraId="28AF6276" w14:textId="77777777" w:rsidR="00B30EA6" w:rsidRPr="00CE1B71" w:rsidRDefault="00B30EA6" w:rsidP="00AC7463">
      <w:pPr>
        <w:rPr>
          <w:color w:val="000000"/>
          <w:lang w:val="en-US"/>
        </w:rPr>
      </w:pPr>
    </w:p>
    <w:p w14:paraId="6B611D62" w14:textId="77777777" w:rsidR="00AC7463" w:rsidRPr="00CE1B71" w:rsidRDefault="00AC7463" w:rsidP="00B30EA6">
      <w:pPr>
        <w:spacing w:after="120" w:line="276" w:lineRule="auto"/>
        <w:jc w:val="both"/>
        <w:rPr>
          <w:color w:val="000000"/>
          <w:lang w:val="en-US"/>
        </w:rPr>
      </w:pPr>
      <w:r w:rsidRPr="00CE1B71">
        <w:rPr>
          <w:color w:val="000000"/>
          <w:lang w:val="en-US"/>
        </w:rPr>
        <w:t xml:space="preserve">Sodium-ion batteries (NIBs) are emerging as competitive alternatives to lithium-ion systems, combining low cost and inherent safety with comparable intercalation chemistry. In this context, NASICON-derived materials with compositions </w:t>
      </w:r>
      <w:proofErr w:type="spellStart"/>
      <w:r w:rsidRPr="00CE1B71">
        <w:rPr>
          <w:color w:val="000000"/>
          <w:lang w:val="en-US"/>
        </w:rPr>
        <w:t>A</w:t>
      </w:r>
      <w:r w:rsidRPr="00CE1B71">
        <w:rPr>
          <w:color w:val="000000"/>
          <w:vertAlign w:val="subscript"/>
          <w:lang w:val="en-US"/>
        </w:rPr>
        <w:t>x</w:t>
      </w:r>
      <w:r w:rsidRPr="00CE1B71">
        <w:rPr>
          <w:color w:val="000000"/>
          <w:lang w:val="en-US"/>
        </w:rPr>
        <w:t>M</w:t>
      </w:r>
      <w:r w:rsidRPr="00CE1B71">
        <w:rPr>
          <w:color w:val="000000"/>
          <w:vertAlign w:val="subscript"/>
          <w:lang w:val="en-US"/>
        </w:rPr>
        <w:t>y</w:t>
      </w:r>
      <w:proofErr w:type="spellEnd"/>
      <w:r w:rsidRPr="00CE1B71">
        <w:rPr>
          <w:color w:val="000000"/>
          <w:lang w:val="en-US"/>
        </w:rPr>
        <w:t>(XO</w:t>
      </w:r>
      <w:proofErr w:type="gramStart"/>
      <w:r w:rsidRPr="00CE1B71">
        <w:rPr>
          <w:color w:val="000000"/>
          <w:vertAlign w:val="subscript"/>
          <w:lang w:val="en-US"/>
        </w:rPr>
        <w:t>4</w:t>
      </w:r>
      <w:r w:rsidRPr="00CE1B71">
        <w:rPr>
          <w:color w:val="000000"/>
          <w:lang w:val="en-US"/>
        </w:rPr>
        <w:t>)</w:t>
      </w:r>
      <w:r w:rsidRPr="00CE1B71">
        <w:rPr>
          <w:color w:val="000000"/>
          <w:vertAlign w:val="subscript"/>
          <w:lang w:val="en-US"/>
        </w:rPr>
        <w:t>n</w:t>
      </w:r>
      <w:proofErr w:type="gramEnd"/>
      <w:r w:rsidRPr="00CE1B71">
        <w:rPr>
          <w:color w:val="000000"/>
          <w:lang w:val="en-US"/>
        </w:rPr>
        <w:t xml:space="preserve"> stand out as especially attractive electrode candidates. Although NASICONs deliver excellent cycling stability and high rate capability, their intrinsically low electronic conductivity demands tailored electrode architectures to unlock optimal sodium-storage performance. One of the strategies to address these limitations is the surface modification with electron conducting materials. </w:t>
      </w:r>
    </w:p>
    <w:p w14:paraId="07B1349D" w14:textId="77777777" w:rsidR="00AC7463" w:rsidRPr="00CE1B71" w:rsidRDefault="00AC7463" w:rsidP="00B30EA6">
      <w:pPr>
        <w:spacing w:after="120" w:line="276" w:lineRule="auto"/>
        <w:jc w:val="both"/>
        <w:rPr>
          <w:color w:val="000000"/>
          <w:lang w:val="en-US"/>
        </w:rPr>
      </w:pPr>
      <w:r w:rsidRPr="00CE1B71">
        <w:rPr>
          <w:color w:val="000000"/>
          <w:lang w:val="en-US"/>
        </w:rPr>
        <w:t>The present work is focused on the electrochemical performance of a multi-electron material with NASICON structure, NaFeVPO</w:t>
      </w:r>
      <w:r w:rsidRPr="00CE1B71">
        <w:rPr>
          <w:color w:val="000000"/>
          <w:vertAlign w:val="subscript"/>
          <w:lang w:val="en-US"/>
        </w:rPr>
        <w:t>4</w:t>
      </w:r>
      <w:r w:rsidRPr="00CE1B71">
        <w:rPr>
          <w:color w:val="000000"/>
          <w:lang w:val="en-US"/>
        </w:rPr>
        <w:t>(SO</w:t>
      </w:r>
      <w:r w:rsidRPr="00CE1B71">
        <w:rPr>
          <w:color w:val="000000"/>
          <w:vertAlign w:val="subscript"/>
          <w:lang w:val="en-US"/>
        </w:rPr>
        <w:t>4</w:t>
      </w:r>
      <w:r w:rsidRPr="00CE1B71">
        <w:rPr>
          <w:color w:val="000000"/>
          <w:lang w:val="en-US"/>
        </w:rPr>
        <w:t>)</w:t>
      </w:r>
      <w:r w:rsidRPr="00CE1B71">
        <w:rPr>
          <w:color w:val="000000"/>
          <w:vertAlign w:val="subscript"/>
          <w:lang w:val="en-US"/>
        </w:rPr>
        <w:t>2</w:t>
      </w:r>
      <w:r w:rsidRPr="00CE1B71">
        <w:rPr>
          <w:color w:val="000000"/>
          <w:lang w:val="en-US"/>
        </w:rPr>
        <w:t xml:space="preserve"> (NFVPS), decorated with two carbon additives: reduce graphene oxide (</w:t>
      </w:r>
      <w:proofErr w:type="spellStart"/>
      <w:r w:rsidRPr="00CE1B71">
        <w:rPr>
          <w:color w:val="000000"/>
          <w:lang w:val="en-US"/>
        </w:rPr>
        <w:t>rGO</w:t>
      </w:r>
      <w:proofErr w:type="spellEnd"/>
      <w:r w:rsidRPr="00CE1B71">
        <w:rPr>
          <w:color w:val="000000"/>
          <w:lang w:val="en-US"/>
        </w:rPr>
        <w:t xml:space="preserve">) and carbon black (C), using simple ball-milling treatment. The electrochemical tests of the two composites were performed in sodium half-cells in </w:t>
      </w:r>
      <w:proofErr w:type="spellStart"/>
      <w:r w:rsidRPr="00CE1B71">
        <w:rPr>
          <w:color w:val="000000"/>
          <w:lang w:val="en-US"/>
        </w:rPr>
        <w:t>voltammetric</w:t>
      </w:r>
      <w:proofErr w:type="spellEnd"/>
      <w:r w:rsidRPr="00CE1B71">
        <w:rPr>
          <w:color w:val="000000"/>
          <w:lang w:val="en-US"/>
        </w:rPr>
        <w:t xml:space="preserve"> and </w:t>
      </w:r>
      <w:proofErr w:type="spellStart"/>
      <w:r w:rsidRPr="00CE1B71">
        <w:rPr>
          <w:color w:val="000000"/>
          <w:lang w:val="en-US"/>
        </w:rPr>
        <w:t>galvanostatic</w:t>
      </w:r>
      <w:proofErr w:type="spellEnd"/>
      <w:r w:rsidRPr="00CE1B71">
        <w:rPr>
          <w:color w:val="000000"/>
          <w:lang w:val="en-US"/>
        </w:rPr>
        <w:t xml:space="preserve"> modes at 20 and 40 °C. The cycling voltammograms reveal reversible cathodic and anodic peaks ascribable to Fe</w:t>
      </w:r>
      <w:r w:rsidRPr="00CE1B71">
        <w:rPr>
          <w:color w:val="000000"/>
          <w:vertAlign w:val="superscript"/>
          <w:lang w:val="en-US"/>
        </w:rPr>
        <w:t>2+/3+</w:t>
      </w:r>
      <w:r w:rsidRPr="00CE1B71">
        <w:rPr>
          <w:color w:val="000000"/>
          <w:lang w:val="en-US"/>
        </w:rPr>
        <w:t xml:space="preserve"> and V</w:t>
      </w:r>
      <w:r w:rsidRPr="00CE1B71">
        <w:rPr>
          <w:color w:val="000000"/>
          <w:vertAlign w:val="superscript"/>
          <w:lang w:val="en-US"/>
        </w:rPr>
        <w:t>2+/3+/4+</w:t>
      </w:r>
      <w:r w:rsidRPr="00CE1B71">
        <w:rPr>
          <w:color w:val="000000"/>
          <w:lang w:val="en-US"/>
        </w:rPr>
        <w:t xml:space="preserve"> couples. The sodium storage in the composites is found to occur through capacitive and Faradaic reactions. The Faradaic reaction is facilitated at NFVPS/C composite, while the capacitive reaction dominates for NFVPS/</w:t>
      </w:r>
      <w:proofErr w:type="spellStart"/>
      <w:r w:rsidRPr="00CE1B71">
        <w:rPr>
          <w:color w:val="000000"/>
          <w:lang w:val="en-US"/>
        </w:rPr>
        <w:t>rGO</w:t>
      </w:r>
      <w:proofErr w:type="spellEnd"/>
      <w:r w:rsidRPr="00CE1B71">
        <w:rPr>
          <w:color w:val="000000"/>
          <w:lang w:val="en-US"/>
        </w:rPr>
        <w:t xml:space="preserve"> composite. The NFVPS/</w:t>
      </w:r>
      <w:proofErr w:type="spellStart"/>
      <w:r w:rsidRPr="00CE1B71">
        <w:rPr>
          <w:color w:val="000000"/>
          <w:lang w:val="en-US"/>
        </w:rPr>
        <w:t>rGO</w:t>
      </w:r>
      <w:proofErr w:type="spellEnd"/>
      <w:r w:rsidRPr="00CE1B71">
        <w:rPr>
          <w:color w:val="000000"/>
          <w:lang w:val="en-US"/>
        </w:rPr>
        <w:t xml:space="preserve"> composite outperforms the carbon black composite in terms of cycling stability and rate capability at 20 and 40 </w:t>
      </w:r>
      <w:r w:rsidRPr="00CE1B71">
        <w:rPr>
          <w:color w:val="000000"/>
          <w:lang w:val="en-US"/>
        </w:rPr>
        <w:sym w:font="Symbol" w:char="F0B0"/>
      </w:r>
      <w:r w:rsidRPr="00CE1B71">
        <w:rPr>
          <w:color w:val="000000"/>
          <w:lang w:val="en-US"/>
        </w:rPr>
        <w:t>C.</w:t>
      </w:r>
    </w:p>
    <w:p w14:paraId="343C0FD3" w14:textId="77777777" w:rsidR="00AC7463" w:rsidRPr="00CE1B71" w:rsidRDefault="00AC7463" w:rsidP="00B30EA6">
      <w:pPr>
        <w:spacing w:after="120" w:line="276" w:lineRule="auto"/>
        <w:jc w:val="both"/>
        <w:rPr>
          <w:color w:val="000000"/>
          <w:lang w:val="en-US"/>
        </w:rPr>
      </w:pPr>
      <w:r w:rsidRPr="00CE1B71">
        <w:rPr>
          <w:b/>
          <w:color w:val="000000"/>
          <w:lang w:val="en-US"/>
        </w:rPr>
        <w:t>Keywords</w:t>
      </w:r>
      <w:r w:rsidRPr="00CE1B71">
        <w:rPr>
          <w:color w:val="000000"/>
          <w:lang w:val="en-US"/>
        </w:rPr>
        <w:t>: sodium-ion batteries; mixed phosphate-sulphate electrodes; NaFeVPO</w:t>
      </w:r>
      <w:r w:rsidRPr="00CE1B71">
        <w:rPr>
          <w:color w:val="000000"/>
          <w:vertAlign w:val="subscript"/>
          <w:lang w:val="en-US"/>
        </w:rPr>
        <w:t>4</w:t>
      </w:r>
      <w:r w:rsidRPr="00CE1B71">
        <w:rPr>
          <w:color w:val="000000"/>
          <w:lang w:val="en-US"/>
        </w:rPr>
        <w:t>(SO</w:t>
      </w:r>
      <w:r w:rsidRPr="00CE1B71">
        <w:rPr>
          <w:color w:val="000000"/>
          <w:vertAlign w:val="subscript"/>
          <w:lang w:val="en-US"/>
        </w:rPr>
        <w:t>4</w:t>
      </w:r>
      <w:r w:rsidRPr="00CE1B71">
        <w:rPr>
          <w:color w:val="000000"/>
          <w:lang w:val="en-US"/>
        </w:rPr>
        <w:t>)</w:t>
      </w:r>
      <w:r w:rsidRPr="00CE1B71">
        <w:rPr>
          <w:color w:val="000000"/>
          <w:vertAlign w:val="subscript"/>
          <w:lang w:val="en-US"/>
        </w:rPr>
        <w:t>2</w:t>
      </w:r>
      <w:r w:rsidRPr="00CE1B71">
        <w:rPr>
          <w:color w:val="000000"/>
          <w:lang w:val="en-US"/>
        </w:rPr>
        <w:t>; carbon composites; cycling stability; rate capability</w:t>
      </w:r>
    </w:p>
    <w:p w14:paraId="7F37F29B" w14:textId="77777777" w:rsidR="00AC7463" w:rsidRPr="00CE1B71" w:rsidRDefault="00AC7463" w:rsidP="00B30EA6">
      <w:pPr>
        <w:spacing w:after="120" w:line="276" w:lineRule="auto"/>
        <w:rPr>
          <w:color w:val="000000"/>
          <w:lang w:val="en-US"/>
        </w:rPr>
      </w:pPr>
      <w:r w:rsidRPr="00CE1B71">
        <w:rPr>
          <w:b/>
          <w:color w:val="000000"/>
          <w:lang w:val="en-US"/>
        </w:rPr>
        <w:t>Acknowledgements</w:t>
      </w:r>
      <w:r w:rsidRPr="00CE1B71">
        <w:rPr>
          <w:color w:val="000000"/>
          <w:lang w:val="en-US"/>
        </w:rPr>
        <w:t xml:space="preserve">: The authors thank to the financial support of project “Master” (KП-06-ДO02/3 dated 18.05.2023) and project “National Center of Excellence Mechatronics and Clean </w:t>
      </w:r>
      <w:proofErr w:type="gramStart"/>
      <w:r w:rsidRPr="00CE1B71">
        <w:rPr>
          <w:color w:val="000000"/>
          <w:lang w:val="en-US"/>
        </w:rPr>
        <w:t>Technologies“ (</w:t>
      </w:r>
      <w:proofErr w:type="gramEnd"/>
      <w:r w:rsidRPr="00CE1B71">
        <w:rPr>
          <w:color w:val="000000"/>
          <w:lang w:val="en-US"/>
        </w:rPr>
        <w:t xml:space="preserve">BG16RFPR002-1.014-0006) under "Research, Innovation and Digitization for Smart Transformation" program 2021-2027. </w:t>
      </w:r>
    </w:p>
    <w:p w14:paraId="20632629" w14:textId="77777777" w:rsidR="00AC7463" w:rsidRPr="00CE1B71" w:rsidRDefault="00AC7463">
      <w:pPr>
        <w:spacing w:after="200" w:line="276" w:lineRule="auto"/>
        <w:rPr>
          <w:lang w:val="en-US"/>
        </w:rPr>
      </w:pPr>
      <w:r w:rsidRPr="00CE1B71">
        <w:rPr>
          <w:lang w:val="en-US"/>
        </w:rPr>
        <w:br w:type="page"/>
      </w:r>
    </w:p>
    <w:p w14:paraId="16BBC47F" w14:textId="77777777" w:rsidR="00AC7463" w:rsidRPr="00CE1B71" w:rsidRDefault="00AC7463" w:rsidP="00AC7463">
      <w:pPr>
        <w:jc w:val="center"/>
        <w:rPr>
          <w:iCs/>
          <w:color w:val="000000"/>
          <w:lang w:val="en-US"/>
        </w:rPr>
      </w:pPr>
      <w:r w:rsidRPr="00CE1B71">
        <w:rPr>
          <w:b/>
          <w:bCs/>
          <w:caps/>
          <w:color w:val="000000"/>
          <w:lang w:val="en-US"/>
        </w:rPr>
        <w:lastRenderedPageBreak/>
        <w:t>A New Integrated Approach for the Evaluation of Green Surfactants in Relation to Industrial Applications</w:t>
      </w:r>
      <w:r w:rsidRPr="00CE1B71">
        <w:rPr>
          <w:b/>
          <w:bCs/>
          <w:caps/>
          <w:color w:val="000000"/>
          <w:lang w:val="en-US"/>
        </w:rPr>
        <w:br/>
      </w:r>
      <w:r w:rsidRPr="00CE1B71">
        <w:rPr>
          <w:color w:val="000000"/>
          <w:lang w:val="en-US"/>
        </w:rPr>
        <w:br/>
      </w:r>
      <w:r w:rsidRPr="00CE1B71">
        <w:rPr>
          <w:iCs/>
          <w:color w:val="000000"/>
          <w:u w:val="single"/>
          <w:lang w:val="en-US"/>
        </w:rPr>
        <w:t xml:space="preserve">Nikolay </w:t>
      </w:r>
      <w:proofErr w:type="spellStart"/>
      <w:r w:rsidRPr="00CE1B71">
        <w:rPr>
          <w:iCs/>
          <w:color w:val="000000"/>
          <w:u w:val="single"/>
          <w:lang w:val="en-US"/>
        </w:rPr>
        <w:t>Panchev</w:t>
      </w:r>
      <w:proofErr w:type="spellEnd"/>
      <w:r w:rsidRPr="00CE1B71">
        <w:rPr>
          <w:iCs/>
          <w:color w:val="000000"/>
          <w:lang w:val="en-US"/>
        </w:rPr>
        <w:t xml:space="preserve">, </w:t>
      </w:r>
      <w:proofErr w:type="spellStart"/>
      <w:r w:rsidRPr="00CE1B71">
        <w:rPr>
          <w:iCs/>
          <w:color w:val="000000"/>
          <w:lang w:val="en-US"/>
        </w:rPr>
        <w:t>Plamen</w:t>
      </w:r>
      <w:proofErr w:type="spellEnd"/>
      <w:r w:rsidRPr="00CE1B71">
        <w:rPr>
          <w:iCs/>
          <w:color w:val="000000"/>
          <w:lang w:val="en-US"/>
        </w:rPr>
        <w:t xml:space="preserve"> </w:t>
      </w:r>
      <w:proofErr w:type="spellStart"/>
      <w:r w:rsidRPr="00CE1B71">
        <w:rPr>
          <w:iCs/>
          <w:color w:val="000000"/>
          <w:lang w:val="en-US"/>
        </w:rPr>
        <w:t>Tchoukov</w:t>
      </w:r>
      <w:proofErr w:type="spellEnd"/>
    </w:p>
    <w:p w14:paraId="3C6DE832" w14:textId="77777777" w:rsidR="00AC7463" w:rsidRPr="00CE1B71" w:rsidRDefault="00AC7463" w:rsidP="00AC7463">
      <w:pPr>
        <w:jc w:val="center"/>
        <w:rPr>
          <w:iCs/>
          <w:color w:val="000000"/>
          <w:lang w:val="en-US"/>
        </w:rPr>
      </w:pPr>
      <w:r w:rsidRPr="00CE1B71">
        <w:rPr>
          <w:iCs/>
          <w:color w:val="000000"/>
          <w:lang w:val="en-US"/>
        </w:rPr>
        <w:t>Institute of Physical Chemistry, Bulgarian Academy of Sciences</w:t>
      </w:r>
    </w:p>
    <w:p w14:paraId="5F719882" w14:textId="77777777" w:rsidR="00AC7463" w:rsidRPr="00CE1B71" w:rsidRDefault="00AC7463" w:rsidP="00AC7463">
      <w:pPr>
        <w:jc w:val="center"/>
        <w:rPr>
          <w:iCs/>
          <w:color w:val="000000"/>
          <w:lang w:val="en-US"/>
        </w:rPr>
      </w:pPr>
      <w:r w:rsidRPr="00CE1B71">
        <w:rPr>
          <w:iCs/>
          <w:color w:val="000000"/>
          <w:lang w:val="en-US"/>
        </w:rPr>
        <w:t>"Acad. G. Bonchev" Str., bl. 11, Sofia 1113, Bulgaria</w:t>
      </w:r>
    </w:p>
    <w:p w14:paraId="23F4A4F8" w14:textId="77777777" w:rsidR="00AC7463" w:rsidRPr="00CE1B71" w:rsidRDefault="003119AB" w:rsidP="00AC7463">
      <w:pPr>
        <w:jc w:val="center"/>
        <w:rPr>
          <w:iCs/>
          <w:color w:val="000000"/>
          <w:lang w:val="en-US"/>
        </w:rPr>
      </w:pPr>
      <w:hyperlink r:id="rId26" w:history="1">
        <w:r w:rsidR="00AC7463" w:rsidRPr="00CE1B71">
          <w:rPr>
            <w:iCs/>
            <w:color w:val="0563C1"/>
            <w:u w:val="single"/>
            <w:lang w:val="en-US"/>
          </w:rPr>
          <w:t>patcho75@yahoo.com</w:t>
        </w:r>
      </w:hyperlink>
      <w:r w:rsidR="00AC7463" w:rsidRPr="00CE1B71">
        <w:rPr>
          <w:lang w:val="en-US"/>
        </w:rPr>
        <w:t>; tchoukov@ipc.bas.bg</w:t>
      </w:r>
    </w:p>
    <w:p w14:paraId="7B698D97" w14:textId="77777777" w:rsidR="00AC7463" w:rsidRPr="00CE1B71" w:rsidRDefault="00AC7463" w:rsidP="00AC7463">
      <w:pPr>
        <w:jc w:val="center"/>
        <w:rPr>
          <w:color w:val="000000"/>
          <w:lang w:val="en-US"/>
        </w:rPr>
      </w:pPr>
      <w:r w:rsidRPr="00CE1B71">
        <w:rPr>
          <w:color w:val="000000"/>
          <w:lang w:val="en-US"/>
        </w:rPr>
        <w:br/>
      </w:r>
    </w:p>
    <w:p w14:paraId="1B69CF58" w14:textId="77777777" w:rsidR="00AC7463" w:rsidRPr="00CE1B71" w:rsidRDefault="00AC7463" w:rsidP="00AC7463">
      <w:pPr>
        <w:ind w:firstLine="706"/>
        <w:jc w:val="both"/>
        <w:rPr>
          <w:lang w:val="en-US"/>
        </w:rPr>
      </w:pPr>
      <w:r w:rsidRPr="00CE1B71">
        <w:rPr>
          <w:lang w:val="en-US"/>
        </w:rPr>
        <w:t>In many industrial sectors, foams play a critical role in various technological processes. Currently used surfactants in foaming applications are often derived from non-renewable resources (e.g., petroleum) or can have a negative impact on the environment. There is a need to replace these problematic surfactants with green, eco-friendly alternatives.  This project’s objective is to introduce an innovative approach to exploring the applicability of green, biodegradable surfactants in industrial practice, within the field of sustainable technologies and resource efficiency. The approach involves parallel investigations of bulk foams (macro-level), single thin liquid foam films (micro- and nano-level), and the viscoelastic properties of the adsorption layer at a single gas/liquid interface. The combined study of these three systems is expected to enable the identification of suitable green formulations for industrial foam generation.</w:t>
      </w:r>
    </w:p>
    <w:p w14:paraId="4544359D" w14:textId="77777777" w:rsidR="00AC7463" w:rsidRPr="00CE1B71" w:rsidRDefault="00AC7463" w:rsidP="00AC7463">
      <w:pPr>
        <w:spacing w:before="180"/>
        <w:ind w:firstLine="709"/>
        <w:jc w:val="both"/>
        <w:rPr>
          <w:lang w:val="en-US"/>
        </w:rPr>
      </w:pPr>
      <w:r w:rsidRPr="00CE1B71">
        <w:rPr>
          <w:color w:val="000000"/>
          <w:lang w:val="en-US"/>
        </w:rPr>
        <w:t xml:space="preserve">At this stage, soybean lecithin and two eco-friendly surfactants from </w:t>
      </w:r>
      <w:proofErr w:type="spellStart"/>
      <w:r w:rsidRPr="00CE1B71">
        <w:rPr>
          <w:color w:val="000000"/>
          <w:lang w:val="en-US"/>
        </w:rPr>
        <w:t>Holiferm</w:t>
      </w:r>
      <w:proofErr w:type="spellEnd"/>
      <w:r w:rsidRPr="00CE1B71">
        <w:rPr>
          <w:color w:val="000000"/>
          <w:lang w:val="en-US"/>
        </w:rPr>
        <w:t xml:space="preserve"> have been selected: </w:t>
      </w:r>
      <w:proofErr w:type="spellStart"/>
      <w:r w:rsidRPr="00CE1B71">
        <w:rPr>
          <w:color w:val="000000"/>
          <w:lang w:val="en-US"/>
        </w:rPr>
        <w:t>Honeysurf</w:t>
      </w:r>
      <w:proofErr w:type="spellEnd"/>
      <w:r w:rsidRPr="00CE1B71">
        <w:rPr>
          <w:color w:val="000000"/>
          <w:lang w:val="en-US"/>
        </w:rPr>
        <w:t xml:space="preserve"> HF (high foaming) and </w:t>
      </w:r>
      <w:proofErr w:type="spellStart"/>
      <w:r w:rsidRPr="00CE1B71">
        <w:rPr>
          <w:color w:val="000000"/>
          <w:lang w:val="en-US"/>
        </w:rPr>
        <w:t>Honeysurf</w:t>
      </w:r>
      <w:proofErr w:type="spellEnd"/>
      <w:r w:rsidRPr="00CE1B71">
        <w:rPr>
          <w:color w:val="000000"/>
          <w:lang w:val="en-US"/>
        </w:rPr>
        <w:t xml:space="preserve"> LF (low foaming). Dynamic surface tensions were investigated to evaluate the properties of the adsorption layers. In parallel, studies were carried out on the drainage behavior, stability, and rupture conditions of single liquid films formed from the solutions of the selected surfactants. A new foam analyzer (FA) was constructed to examine the stability of bulk foams. An attempt was made to establish relationships between single surface, film, and foam properties.</w:t>
      </w:r>
    </w:p>
    <w:p w14:paraId="64C9AF49" w14:textId="77777777" w:rsidR="00AC7463" w:rsidRPr="00CE1B71" w:rsidRDefault="00AC7463" w:rsidP="00AC7463">
      <w:pPr>
        <w:spacing w:after="120"/>
        <w:rPr>
          <w:color w:val="000000"/>
          <w:lang w:val="en-US"/>
        </w:rPr>
      </w:pPr>
    </w:p>
    <w:p w14:paraId="285668E6" w14:textId="77777777" w:rsidR="00AC7463" w:rsidRPr="00CE1B71" w:rsidRDefault="00AC7463" w:rsidP="00AC7463">
      <w:pPr>
        <w:spacing w:after="120"/>
        <w:rPr>
          <w:color w:val="000000"/>
          <w:lang w:val="en-US"/>
        </w:rPr>
      </w:pPr>
    </w:p>
    <w:p w14:paraId="1603102E" w14:textId="77777777" w:rsidR="00AC7463" w:rsidRPr="00CE1B71" w:rsidRDefault="00AC7463" w:rsidP="00AC7463">
      <w:pPr>
        <w:spacing w:after="120"/>
        <w:rPr>
          <w:color w:val="000000"/>
          <w:lang w:val="en-US"/>
        </w:rPr>
      </w:pPr>
      <w:r w:rsidRPr="00CE1B71">
        <w:rPr>
          <w:b/>
          <w:bCs/>
          <w:color w:val="000000"/>
          <w:lang w:val="en-US"/>
        </w:rPr>
        <w:t>Keywords</w:t>
      </w:r>
      <w:r w:rsidRPr="00CE1B71">
        <w:rPr>
          <w:color w:val="000000"/>
          <w:lang w:val="en-US"/>
        </w:rPr>
        <w:t xml:space="preserve">: thin liquid films, foams, surface tension, flotation, green surfactants. </w:t>
      </w:r>
    </w:p>
    <w:p w14:paraId="0E907946" w14:textId="77777777" w:rsidR="00AC7463" w:rsidRPr="00CE1B71" w:rsidRDefault="00AC7463" w:rsidP="00AC7463">
      <w:pPr>
        <w:spacing w:after="120"/>
        <w:rPr>
          <w:b/>
          <w:bCs/>
          <w:color w:val="000000"/>
          <w:lang w:val="en-US"/>
        </w:rPr>
      </w:pPr>
      <w:r w:rsidRPr="00CE1B71">
        <w:rPr>
          <w:b/>
          <w:bCs/>
          <w:color w:val="000000"/>
          <w:lang w:val="en-US"/>
        </w:rPr>
        <w:t>Acknowledgements</w:t>
      </w:r>
      <w:r w:rsidR="00633A63" w:rsidRPr="00633A63">
        <w:rPr>
          <w:bCs/>
          <w:color w:val="000000"/>
          <w:lang w:val="en-US"/>
        </w:rPr>
        <w:t>:</w:t>
      </w:r>
      <w:r w:rsidRPr="00CE1B71">
        <w:rPr>
          <w:b/>
          <w:bCs/>
          <w:color w:val="000000"/>
          <w:lang w:val="en-US"/>
        </w:rPr>
        <w:t xml:space="preserve"> </w:t>
      </w:r>
      <w:r w:rsidRPr="00CE1B71">
        <w:rPr>
          <w:color w:val="000000"/>
          <w:lang w:val="en-US"/>
        </w:rPr>
        <w:t xml:space="preserve">The present investigation is funded by </w:t>
      </w:r>
      <w:r w:rsidRPr="00CE1B71">
        <w:rPr>
          <w:color w:val="000000"/>
          <w:lang w:val="en-US"/>
        </w:rPr>
        <w:br/>
        <w:t>European Union - </w:t>
      </w:r>
      <w:proofErr w:type="spellStart"/>
      <w:r w:rsidRPr="00CE1B71">
        <w:rPr>
          <w:color w:val="000000"/>
          <w:lang w:val="en-US"/>
        </w:rPr>
        <w:t>NextGeneration</w:t>
      </w:r>
      <w:proofErr w:type="spellEnd"/>
      <w:r w:rsidRPr="00CE1B71">
        <w:rPr>
          <w:color w:val="000000"/>
          <w:lang w:val="en-US"/>
        </w:rPr>
        <w:t xml:space="preserve"> EU, Project  BG-RRP-2.015-0009 </w:t>
      </w:r>
    </w:p>
    <w:p w14:paraId="57892D9F" w14:textId="77777777" w:rsidR="00AC7463" w:rsidRPr="00CE1B71" w:rsidRDefault="00AC7463" w:rsidP="00AC7463">
      <w:pPr>
        <w:spacing w:after="120"/>
        <w:jc w:val="both"/>
        <w:rPr>
          <w:color w:val="000000"/>
          <w:lang w:val="en-US"/>
        </w:rPr>
      </w:pPr>
      <w:r w:rsidRPr="00CE1B71">
        <w:rPr>
          <w:color w:val="000000"/>
          <w:lang w:val="en-US"/>
        </w:rPr>
        <w:t>Procedure BG-RRP-2.015 Strengthening research potential by attracting and retaining talented researchers C2.I2 "Increasing the innovation capacity of the Bulgarian Academy of Sciences in the field of green and digital technologies" under the Recovery and Sustainability Plan.</w:t>
      </w:r>
    </w:p>
    <w:p w14:paraId="44A819A2" w14:textId="77777777" w:rsidR="00AC7463" w:rsidRPr="00CE1B71" w:rsidRDefault="00AC7463" w:rsidP="00AC7463">
      <w:pPr>
        <w:spacing w:after="120"/>
        <w:rPr>
          <w:color w:val="000000"/>
          <w:lang w:val="en-US"/>
        </w:rPr>
      </w:pPr>
    </w:p>
    <w:p w14:paraId="7FEC32C4" w14:textId="77777777" w:rsidR="00F87D70" w:rsidRPr="00CE1B71" w:rsidRDefault="00F87D70">
      <w:pPr>
        <w:spacing w:after="200" w:line="276" w:lineRule="auto"/>
        <w:rPr>
          <w:lang w:val="en-US"/>
        </w:rPr>
      </w:pPr>
      <w:r w:rsidRPr="00CE1B71">
        <w:rPr>
          <w:lang w:val="en-US"/>
        </w:rPr>
        <w:br w:type="page"/>
      </w:r>
    </w:p>
    <w:p w14:paraId="23647E05" w14:textId="77777777" w:rsidR="00F87D70" w:rsidRPr="00CE1B71" w:rsidRDefault="00F87D70" w:rsidP="00F87D70">
      <w:pPr>
        <w:jc w:val="center"/>
        <w:rPr>
          <w:color w:val="000000"/>
          <w:lang w:val="en-US"/>
        </w:rPr>
      </w:pPr>
      <w:r w:rsidRPr="00CE1B71">
        <w:rPr>
          <w:b/>
          <w:bCs/>
          <w:color w:val="000000"/>
          <w:lang w:val="en-US"/>
        </w:rPr>
        <w:lastRenderedPageBreak/>
        <w:t>MECHANOCHEMICAL ACTIVATION AS A GREEN ECOLOGICALLY CLEAN METHOD FOR THE TREATMENT OF PHOSPHATE ROCKS FROM SYRIA</w:t>
      </w:r>
    </w:p>
    <w:p w14:paraId="6143402F" w14:textId="77777777" w:rsidR="00F87D70" w:rsidRPr="00CE1B71" w:rsidRDefault="00F87D70" w:rsidP="00F87D70">
      <w:pPr>
        <w:jc w:val="center"/>
        <w:rPr>
          <w:color w:val="000000"/>
          <w:lang w:val="en-US"/>
        </w:rPr>
      </w:pPr>
      <w:r w:rsidRPr="00CE1B71">
        <w:rPr>
          <w:color w:val="000000"/>
          <w:lang w:val="en-US"/>
        </w:rPr>
        <w:br/>
      </w:r>
      <w:r w:rsidRPr="00CE1B71">
        <w:rPr>
          <w:iCs/>
          <w:color w:val="000000"/>
          <w:lang w:val="en-US"/>
        </w:rPr>
        <w:t>Vilma Petkova</w:t>
      </w:r>
      <w:r w:rsidRPr="00CE1B71">
        <w:rPr>
          <w:iCs/>
          <w:color w:val="000000"/>
          <w:vertAlign w:val="superscript"/>
          <w:lang w:val="en-US"/>
        </w:rPr>
        <w:t>1</w:t>
      </w:r>
      <w:r w:rsidRPr="00CE1B71">
        <w:rPr>
          <w:iCs/>
          <w:color w:val="000000"/>
          <w:lang w:val="en-US"/>
        </w:rPr>
        <w:t>, Katerina Mihaylova</w:t>
      </w:r>
      <w:r w:rsidRPr="00CE1B71">
        <w:rPr>
          <w:iCs/>
          <w:color w:val="000000"/>
          <w:vertAlign w:val="superscript"/>
          <w:lang w:val="en-US"/>
        </w:rPr>
        <w:t>1</w:t>
      </w:r>
      <w:r w:rsidRPr="00CE1B71">
        <w:rPr>
          <w:iCs/>
          <w:color w:val="000000"/>
          <w:lang w:val="en-US"/>
        </w:rPr>
        <w:t>, Nadia Petrova</w:t>
      </w:r>
      <w:r w:rsidRPr="00CE1B71">
        <w:rPr>
          <w:iCs/>
          <w:color w:val="000000"/>
          <w:vertAlign w:val="superscript"/>
          <w:lang w:val="en-US"/>
        </w:rPr>
        <w:t>1</w:t>
      </w:r>
      <w:r w:rsidRPr="00CE1B71">
        <w:rPr>
          <w:iCs/>
          <w:color w:val="000000"/>
          <w:lang w:val="en-US"/>
        </w:rPr>
        <w:t>, Rositsa Nikolova</w:t>
      </w:r>
      <w:r w:rsidRPr="00CE1B71">
        <w:rPr>
          <w:iCs/>
          <w:color w:val="000000"/>
          <w:vertAlign w:val="superscript"/>
          <w:lang w:val="en-US"/>
        </w:rPr>
        <w:t>1</w:t>
      </w:r>
      <w:r w:rsidRPr="00CE1B71">
        <w:rPr>
          <w:iCs/>
          <w:color w:val="000000"/>
          <w:lang w:val="en-US"/>
        </w:rPr>
        <w:t>, Rositsa Titorenkova</w:t>
      </w:r>
      <w:r w:rsidRPr="00CE1B71">
        <w:rPr>
          <w:iCs/>
          <w:color w:val="000000"/>
          <w:vertAlign w:val="superscript"/>
          <w:lang w:val="en-US"/>
        </w:rPr>
        <w:t>1</w:t>
      </w:r>
      <w:r w:rsidRPr="00CE1B71">
        <w:rPr>
          <w:iCs/>
          <w:color w:val="000000"/>
          <w:lang w:val="en-US"/>
        </w:rPr>
        <w:t>, Liliya Tsvetanova</w:t>
      </w:r>
      <w:r w:rsidRPr="00CE1B71">
        <w:rPr>
          <w:iCs/>
          <w:color w:val="000000"/>
          <w:u w:val="single"/>
          <w:vertAlign w:val="superscript"/>
          <w:lang w:val="en-US"/>
        </w:rPr>
        <w:t>1</w:t>
      </w:r>
      <w:r w:rsidRPr="00CE1B71">
        <w:rPr>
          <w:iCs/>
          <w:color w:val="000000"/>
          <w:lang w:val="en-US"/>
        </w:rPr>
        <w:t>, Sofia Panova</w:t>
      </w:r>
      <w:r w:rsidRPr="00CE1B71">
        <w:rPr>
          <w:iCs/>
          <w:color w:val="000000"/>
          <w:vertAlign w:val="superscript"/>
          <w:lang w:val="en-US"/>
        </w:rPr>
        <w:t>1</w:t>
      </w:r>
      <w:r w:rsidRPr="00CE1B71">
        <w:rPr>
          <w:iCs/>
          <w:color w:val="000000"/>
          <w:lang w:val="en-US"/>
        </w:rPr>
        <w:t>, Borislav Barbov</w:t>
      </w:r>
      <w:r w:rsidRPr="00CE1B71">
        <w:rPr>
          <w:iCs/>
          <w:color w:val="000000"/>
          <w:vertAlign w:val="superscript"/>
          <w:lang w:val="en-US"/>
        </w:rPr>
        <w:t>1</w:t>
      </w:r>
      <w:r w:rsidRPr="00CE1B71">
        <w:rPr>
          <w:color w:val="000000"/>
          <w:lang w:val="en-US"/>
        </w:rPr>
        <w:br/>
      </w:r>
      <w:r w:rsidRPr="00CE1B71">
        <w:rPr>
          <w:color w:val="000000"/>
          <w:vertAlign w:val="superscript"/>
          <w:lang w:val="en-US"/>
        </w:rPr>
        <w:t>1</w:t>
      </w:r>
      <w:r w:rsidRPr="00CE1B71">
        <w:rPr>
          <w:color w:val="000000"/>
          <w:lang w:val="en-US"/>
        </w:rPr>
        <w:t xml:space="preserve">Institute of Mineralogy and Crystallography, Bulgarian Academy of Sciences, </w:t>
      </w:r>
    </w:p>
    <w:p w14:paraId="6C023805" w14:textId="77777777" w:rsidR="00F87D70" w:rsidRPr="00CE1B71" w:rsidRDefault="00F87D70" w:rsidP="00F87D70">
      <w:pPr>
        <w:jc w:val="center"/>
        <w:rPr>
          <w:color w:val="000000"/>
          <w:lang w:val="en-US"/>
        </w:rPr>
      </w:pPr>
      <w:r w:rsidRPr="00CE1B71">
        <w:rPr>
          <w:color w:val="000000"/>
          <w:lang w:val="en-US"/>
        </w:rPr>
        <w:t xml:space="preserve">Acad. G. </w:t>
      </w:r>
      <w:proofErr w:type="spellStart"/>
      <w:r w:rsidRPr="00CE1B71">
        <w:rPr>
          <w:color w:val="000000"/>
          <w:lang w:val="en-US"/>
        </w:rPr>
        <w:t>Bonchev</w:t>
      </w:r>
      <w:proofErr w:type="spellEnd"/>
      <w:r w:rsidRPr="00CE1B71">
        <w:rPr>
          <w:color w:val="000000"/>
          <w:lang w:val="en-US"/>
        </w:rPr>
        <w:t xml:space="preserve"> Str., bldg.107, 1113 Sofia, Bulgaria</w:t>
      </w:r>
    </w:p>
    <w:p w14:paraId="2C2BF5B4" w14:textId="77777777" w:rsidR="00F87D70" w:rsidRPr="00CE1B71" w:rsidRDefault="00F87D70" w:rsidP="00F87D70">
      <w:pPr>
        <w:jc w:val="center"/>
        <w:rPr>
          <w:iCs/>
          <w:color w:val="000000"/>
          <w:lang w:val="en-US"/>
        </w:rPr>
      </w:pPr>
      <w:r w:rsidRPr="00CE1B71">
        <w:rPr>
          <w:iCs/>
          <w:color w:val="000000"/>
          <w:lang w:val="en-US"/>
        </w:rPr>
        <w:t>vpetkova@clmc.bas.bg</w:t>
      </w:r>
    </w:p>
    <w:p w14:paraId="2D7DC4CC" w14:textId="77777777" w:rsidR="00F87D70" w:rsidRPr="00CE1B71" w:rsidRDefault="00F87D70" w:rsidP="00F87D70">
      <w:pPr>
        <w:rPr>
          <w:color w:val="000000"/>
          <w:lang w:val="en-US"/>
        </w:rPr>
      </w:pPr>
    </w:p>
    <w:p w14:paraId="4CF387BF" w14:textId="77777777" w:rsidR="00F87D70" w:rsidRPr="00CE1B71" w:rsidRDefault="00F87D70" w:rsidP="00F87D70">
      <w:pPr>
        <w:spacing w:after="240"/>
        <w:jc w:val="both"/>
        <w:rPr>
          <w:color w:val="000000"/>
          <w:lang w:val="en-US"/>
        </w:rPr>
      </w:pPr>
      <w:r w:rsidRPr="00CE1B71">
        <w:rPr>
          <w:color w:val="000000"/>
          <w:lang w:val="en-US"/>
        </w:rPr>
        <w:t>In the area of raw materials, alternative approaches are currently sought out to increase their chemical reactivity, impact on structural-phase transformations, and solid-phase reactions. In the search for sustainable resource recovery systems, new effective, efficient and socially acceptable measures and practices are introduced in order to integrate environmental and climate change policies.</w:t>
      </w:r>
    </w:p>
    <w:p w14:paraId="35AB88B9" w14:textId="77777777" w:rsidR="00F87D70" w:rsidRPr="00CE1B71" w:rsidRDefault="00F87D70" w:rsidP="00F87D70">
      <w:pPr>
        <w:spacing w:after="240"/>
        <w:jc w:val="both"/>
        <w:rPr>
          <w:color w:val="000000"/>
          <w:lang w:val="en-US"/>
        </w:rPr>
      </w:pPr>
      <w:r w:rsidRPr="00CE1B71">
        <w:rPr>
          <w:iCs/>
          <w:lang w:val="en-US"/>
        </w:rPr>
        <w:t xml:space="preserve">High-energy ball milling (НЕBМ) is a well-known approach for the preparation and modification of various solid materials with increased reactivity. НЕBМ </w:t>
      </w:r>
      <w:r w:rsidRPr="00CE1B71">
        <w:rPr>
          <w:color w:val="000000"/>
          <w:lang w:val="en-US"/>
        </w:rPr>
        <w:t>is an alternative ecological method that eliminates the disadvantages of conventional ones, namely the release of gaseous and solid technogenic products</w:t>
      </w:r>
      <w:r w:rsidRPr="00CE1B71">
        <w:rPr>
          <w:iCs/>
          <w:lang w:val="en-US"/>
        </w:rPr>
        <w:t xml:space="preserve">. </w:t>
      </w:r>
      <w:r w:rsidRPr="00CE1B71">
        <w:rPr>
          <w:color w:val="000000"/>
          <w:lang w:val="en-US"/>
        </w:rPr>
        <w:t xml:space="preserve">The present work investigates phosphorite samples from a Syrian deposit that were activated via a planetary ball mill with 20 mm Cr-Ni grinders. </w:t>
      </w:r>
    </w:p>
    <w:p w14:paraId="10A8EEFC" w14:textId="77777777" w:rsidR="00F87D70" w:rsidRPr="00CE1B71" w:rsidRDefault="00F87D70" w:rsidP="00F87D70">
      <w:pPr>
        <w:spacing w:after="240"/>
        <w:jc w:val="both"/>
        <w:rPr>
          <w:color w:val="000000"/>
          <w:lang w:val="en-US"/>
        </w:rPr>
      </w:pPr>
      <w:r w:rsidRPr="00CE1B71">
        <w:rPr>
          <w:color w:val="000000"/>
          <w:lang w:val="en-US"/>
        </w:rPr>
        <w:t xml:space="preserve">The aim of the study is to determine the occurring structural changes, to follow the solid-state transitions, and the isomorphic substitutions in the anionic sub-lattice in the structure of the main mineral apatite under the influence of HEBM activation. The effect of HEBM is monitored by the use of a complex of analytical methods, such as X-ray powder diffraction (XRD), Fourier transformed infrared (FTIR) measurements and thermal analysis (TG/DTG-DSC), coupled with Pfeiffer </w:t>
      </w:r>
      <w:proofErr w:type="spellStart"/>
      <w:r w:rsidRPr="00CE1B71">
        <w:rPr>
          <w:color w:val="000000"/>
          <w:lang w:val="en-US"/>
        </w:rPr>
        <w:t>Omnistar</w:t>
      </w:r>
      <w:proofErr w:type="spellEnd"/>
      <w:r w:rsidRPr="00CE1B71">
        <w:rPr>
          <w:color w:val="000000"/>
          <w:lang w:val="en-US"/>
        </w:rPr>
        <w:t xml:space="preserve"> Mass Spectrometer. </w:t>
      </w:r>
    </w:p>
    <w:p w14:paraId="3BE501DA" w14:textId="77777777" w:rsidR="00F87D70" w:rsidRPr="00CE1B71" w:rsidRDefault="00F87D70" w:rsidP="00F87D70">
      <w:pPr>
        <w:spacing w:after="240"/>
        <w:jc w:val="both"/>
        <w:rPr>
          <w:color w:val="000000"/>
          <w:lang w:val="en-US"/>
        </w:rPr>
      </w:pPr>
      <w:r w:rsidRPr="00CE1B71">
        <w:rPr>
          <w:color w:val="000000"/>
          <w:lang w:val="en-US"/>
        </w:rPr>
        <w:t xml:space="preserve">The study on the activation effect shows the following impacts at micro-level: smaller size of crystallites with increased degree of structural defects leading to metastable phosphorite with increased dispersity. The obtained results show correlation in the behavior of the studied samples in regard to their quartz content and bonded/non-bonded carbonate ions. After </w:t>
      </w:r>
      <w:r w:rsidRPr="00CE1B71">
        <w:rPr>
          <w:iCs/>
          <w:lang w:val="en-US"/>
        </w:rPr>
        <w:t>НЕBМ</w:t>
      </w:r>
      <w:r w:rsidRPr="00CE1B71">
        <w:rPr>
          <w:color w:val="000000"/>
          <w:lang w:val="en-US"/>
        </w:rPr>
        <w:t xml:space="preserve"> activation of the raw samples, A- and A-B type carbonate-apatite are formed. The new isomorphic phases (A- and A-B type carbonate-apatite) decarbonize at temperatures of about 780-850 K and 1050-1100 K. </w:t>
      </w:r>
    </w:p>
    <w:p w14:paraId="5B84ECE6" w14:textId="77777777" w:rsidR="00F87D70" w:rsidRPr="00CE1B71" w:rsidRDefault="00F87D70" w:rsidP="00F87D70">
      <w:pPr>
        <w:spacing w:after="120"/>
        <w:rPr>
          <w:color w:val="000000"/>
          <w:lang w:val="en-US"/>
        </w:rPr>
      </w:pPr>
      <w:r w:rsidRPr="00CE1B71">
        <w:rPr>
          <w:color w:val="000000"/>
          <w:lang w:val="en-US"/>
        </w:rPr>
        <w:t> </w:t>
      </w:r>
      <w:r w:rsidRPr="00CE1B71">
        <w:rPr>
          <w:b/>
          <w:color w:val="000000"/>
          <w:lang w:val="en-US"/>
        </w:rPr>
        <w:t>Keywords</w:t>
      </w:r>
      <w:r w:rsidRPr="00CE1B71">
        <w:rPr>
          <w:color w:val="000000"/>
          <w:lang w:val="en-US"/>
        </w:rPr>
        <w:t xml:space="preserve">: Syrian phosphorite, </w:t>
      </w:r>
      <w:r w:rsidRPr="00CE1B71">
        <w:rPr>
          <w:iCs/>
          <w:lang w:val="en-US"/>
        </w:rPr>
        <w:t>high-energy ball milling</w:t>
      </w:r>
      <w:r w:rsidRPr="00CE1B71">
        <w:rPr>
          <w:color w:val="000000"/>
          <w:lang w:val="en-US"/>
        </w:rPr>
        <w:t>, structural changes, Solid-phase synthesis, ecological application</w:t>
      </w:r>
    </w:p>
    <w:p w14:paraId="15811231" w14:textId="77777777" w:rsidR="00F87D70" w:rsidRPr="00CE1B71" w:rsidRDefault="00F87D70" w:rsidP="00F87D70">
      <w:pPr>
        <w:jc w:val="both"/>
        <w:rPr>
          <w:color w:val="000000"/>
          <w:lang w:val="en-US"/>
        </w:rPr>
      </w:pPr>
      <w:r w:rsidRPr="00CE1B71">
        <w:rPr>
          <w:b/>
          <w:color w:val="000000"/>
          <w:lang w:val="en-US"/>
        </w:rPr>
        <w:t>Acknowledgements</w:t>
      </w:r>
      <w:r w:rsidR="00633A63">
        <w:rPr>
          <w:color w:val="000000"/>
          <w:lang w:val="en-US"/>
        </w:rPr>
        <w:t>:</w:t>
      </w:r>
      <w:r w:rsidRPr="00CE1B71">
        <w:rPr>
          <w:color w:val="000000"/>
          <w:lang w:val="en-US"/>
        </w:rPr>
        <w:t xml:space="preserve"> The authors gratefully acknowledge the financial support of Project No BG-RRP-2.017-0032-C01 "Sustainable utilization of critical elements for environmental products based on phosphates, biomass and technogenic materials". The project is financed by the European Union-</w:t>
      </w:r>
      <w:proofErr w:type="spellStart"/>
      <w:r w:rsidRPr="00CE1B71">
        <w:rPr>
          <w:color w:val="000000"/>
          <w:lang w:val="en-US"/>
        </w:rPr>
        <w:t>NextGenerationEU</w:t>
      </w:r>
      <w:proofErr w:type="spellEnd"/>
      <w:r w:rsidRPr="00CE1B71">
        <w:rPr>
          <w:color w:val="000000"/>
          <w:lang w:val="en-US"/>
        </w:rPr>
        <w:t>, through the National Recovery and Resilience Plan of the Republic of Bulgaria (V.P., K.M., N.P., R.N., R.T., L.Ts., B.B.)</w:t>
      </w:r>
    </w:p>
    <w:p w14:paraId="13A3A517" w14:textId="3B6DBC8C" w:rsidR="00E616BF" w:rsidRDefault="00E616BF">
      <w:pPr>
        <w:spacing w:after="200" w:line="276" w:lineRule="auto"/>
        <w:rPr>
          <w:lang w:val="en-US"/>
        </w:rPr>
      </w:pPr>
      <w:r>
        <w:rPr>
          <w:lang w:val="en-US"/>
        </w:rPr>
        <w:br w:type="page"/>
      </w:r>
    </w:p>
    <w:p w14:paraId="7BE72005" w14:textId="5D082F60" w:rsidR="00AC7463" w:rsidRPr="00E616BF" w:rsidRDefault="00E616BF" w:rsidP="00E616BF">
      <w:pPr>
        <w:jc w:val="center"/>
        <w:rPr>
          <w:b/>
          <w:bCs/>
          <w:sz w:val="32"/>
          <w:szCs w:val="32"/>
          <w:lang w:val="en-US"/>
        </w:rPr>
      </w:pPr>
      <w:r w:rsidRPr="00E616BF">
        <w:rPr>
          <w:b/>
          <w:bCs/>
          <w:sz w:val="32"/>
          <w:szCs w:val="32"/>
          <w:lang w:val="en-US"/>
        </w:rPr>
        <w:lastRenderedPageBreak/>
        <w:t>AUTHOR INDEX</w:t>
      </w:r>
    </w:p>
    <w:p w14:paraId="28A7338A" w14:textId="77777777" w:rsidR="00E616BF" w:rsidRDefault="00E616BF" w:rsidP="00B30EA6">
      <w:pPr>
        <w:rPr>
          <w:lang w:val="en-US"/>
        </w:rPr>
      </w:pPr>
    </w:p>
    <w:tbl>
      <w:tblPr>
        <w:tblW w:w="9209" w:type="dxa"/>
        <w:tblCellMar>
          <w:left w:w="70" w:type="dxa"/>
          <w:right w:w="70" w:type="dxa"/>
        </w:tblCellMar>
        <w:tblLook w:val="04A0" w:firstRow="1" w:lastRow="0" w:firstColumn="1" w:lastColumn="0" w:noHBand="0" w:noVBand="1"/>
      </w:tblPr>
      <w:tblGrid>
        <w:gridCol w:w="2780"/>
        <w:gridCol w:w="1468"/>
        <w:gridCol w:w="851"/>
        <w:gridCol w:w="2693"/>
        <w:gridCol w:w="1417"/>
      </w:tblGrid>
      <w:tr w:rsidR="00E616BF" w14:paraId="6155C021" w14:textId="4A5A21B6" w:rsidTr="00A3526B">
        <w:trPr>
          <w:trHeight w:val="288"/>
        </w:trPr>
        <w:tc>
          <w:tcPr>
            <w:tcW w:w="2780" w:type="dxa"/>
            <w:noWrap/>
            <w:vAlign w:val="bottom"/>
            <w:hideMark/>
          </w:tcPr>
          <w:p w14:paraId="56067FAF" w14:textId="77777777" w:rsidR="00E616BF" w:rsidRPr="00E616BF" w:rsidRDefault="00E616BF" w:rsidP="00E616BF">
            <w:pPr>
              <w:rPr>
                <w:color w:val="000000"/>
                <w:sz w:val="22"/>
                <w:szCs w:val="22"/>
              </w:rPr>
            </w:pPr>
            <w:proofErr w:type="spellStart"/>
            <w:r w:rsidRPr="00E616BF">
              <w:rPr>
                <w:color w:val="000000"/>
                <w:sz w:val="22"/>
                <w:szCs w:val="22"/>
                <w:lang w:val="en-US"/>
              </w:rPr>
              <w:t>Abrashev</w:t>
            </w:r>
            <w:proofErr w:type="spellEnd"/>
            <w:r w:rsidRPr="00E616BF">
              <w:rPr>
                <w:color w:val="000000"/>
                <w:sz w:val="22"/>
                <w:szCs w:val="22"/>
                <w:lang w:val="en-US"/>
              </w:rPr>
              <w:t xml:space="preserve"> </w:t>
            </w:r>
            <w:proofErr w:type="spellStart"/>
            <w:r w:rsidRPr="00E616BF">
              <w:rPr>
                <w:color w:val="000000"/>
                <w:sz w:val="22"/>
                <w:szCs w:val="22"/>
                <w:lang w:val="en-US"/>
              </w:rPr>
              <w:t>Radoslav</w:t>
            </w:r>
            <w:proofErr w:type="spellEnd"/>
            <w:r w:rsidRPr="00E616BF">
              <w:rPr>
                <w:color w:val="000000"/>
                <w:sz w:val="22"/>
                <w:szCs w:val="22"/>
                <w:lang w:val="en-US"/>
              </w:rPr>
              <w:t xml:space="preserve"> </w:t>
            </w:r>
          </w:p>
        </w:tc>
        <w:tc>
          <w:tcPr>
            <w:tcW w:w="1468" w:type="dxa"/>
            <w:noWrap/>
            <w:vAlign w:val="bottom"/>
            <w:hideMark/>
          </w:tcPr>
          <w:p w14:paraId="525D5369"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6A5D0BE7" w14:textId="77777777" w:rsidR="00E616BF" w:rsidRPr="00E616BF" w:rsidRDefault="00E616BF" w:rsidP="00E616BF">
            <w:pPr>
              <w:jc w:val="right"/>
              <w:rPr>
                <w:color w:val="000000"/>
                <w:sz w:val="22"/>
                <w:szCs w:val="22"/>
              </w:rPr>
            </w:pPr>
          </w:p>
        </w:tc>
        <w:tc>
          <w:tcPr>
            <w:tcW w:w="2693" w:type="dxa"/>
            <w:vAlign w:val="bottom"/>
          </w:tcPr>
          <w:p w14:paraId="0E9E9E2C" w14:textId="30847679" w:rsidR="00E616BF" w:rsidRPr="00E616BF" w:rsidRDefault="00E616BF" w:rsidP="00E616BF">
            <w:pPr>
              <w:rPr>
                <w:color w:val="000000"/>
                <w:sz w:val="22"/>
                <w:szCs w:val="22"/>
              </w:rPr>
            </w:pPr>
            <w:proofErr w:type="spellStart"/>
            <w:r w:rsidRPr="00E616BF">
              <w:rPr>
                <w:color w:val="000000"/>
                <w:sz w:val="22"/>
                <w:szCs w:val="22"/>
                <w:lang w:val="en-US"/>
              </w:rPr>
              <w:t>Hambarliyska</w:t>
            </w:r>
            <w:proofErr w:type="spellEnd"/>
            <w:r w:rsidRPr="00E616BF">
              <w:rPr>
                <w:color w:val="000000"/>
                <w:sz w:val="22"/>
                <w:szCs w:val="22"/>
                <w:lang w:val="en-US"/>
              </w:rPr>
              <w:t xml:space="preserve"> </w:t>
            </w:r>
            <w:proofErr w:type="spellStart"/>
            <w:r w:rsidRPr="00E616BF">
              <w:rPr>
                <w:color w:val="000000"/>
                <w:sz w:val="22"/>
                <w:szCs w:val="22"/>
                <w:lang w:val="en-US"/>
              </w:rPr>
              <w:t>Ivanka</w:t>
            </w:r>
            <w:proofErr w:type="spellEnd"/>
          </w:p>
        </w:tc>
        <w:tc>
          <w:tcPr>
            <w:tcW w:w="1417" w:type="dxa"/>
            <w:vAlign w:val="bottom"/>
          </w:tcPr>
          <w:p w14:paraId="7ECC22B9" w14:textId="64C1D4C6" w:rsidR="00E616BF" w:rsidRPr="00E616BF" w:rsidRDefault="00E616BF" w:rsidP="00E616BF">
            <w:pPr>
              <w:jc w:val="center"/>
              <w:rPr>
                <w:color w:val="000000"/>
                <w:sz w:val="22"/>
                <w:szCs w:val="22"/>
              </w:rPr>
            </w:pPr>
            <w:r w:rsidRPr="00E616BF">
              <w:rPr>
                <w:color w:val="000000"/>
                <w:sz w:val="22"/>
                <w:szCs w:val="22"/>
              </w:rPr>
              <w:t>29, 46, 47, 48</w:t>
            </w:r>
          </w:p>
        </w:tc>
      </w:tr>
      <w:tr w:rsidR="00E616BF" w14:paraId="56B7F50A" w14:textId="785D162E" w:rsidTr="00A3526B">
        <w:trPr>
          <w:trHeight w:val="288"/>
        </w:trPr>
        <w:tc>
          <w:tcPr>
            <w:tcW w:w="2780" w:type="dxa"/>
            <w:noWrap/>
            <w:vAlign w:val="bottom"/>
            <w:hideMark/>
          </w:tcPr>
          <w:p w14:paraId="31B89BCA" w14:textId="77777777" w:rsidR="00E616BF" w:rsidRPr="00E616BF" w:rsidRDefault="00E616BF" w:rsidP="00E616BF">
            <w:pPr>
              <w:rPr>
                <w:color w:val="000000"/>
                <w:sz w:val="22"/>
                <w:szCs w:val="22"/>
              </w:rPr>
            </w:pPr>
            <w:proofErr w:type="spellStart"/>
            <w:r w:rsidRPr="00E616BF">
              <w:rPr>
                <w:color w:val="000000"/>
                <w:sz w:val="22"/>
                <w:szCs w:val="22"/>
                <w:lang w:val="en-US"/>
              </w:rPr>
              <w:t>Alexiev</w:t>
            </w:r>
            <w:proofErr w:type="spellEnd"/>
            <w:r w:rsidRPr="00E616BF">
              <w:rPr>
                <w:color w:val="000000"/>
                <w:sz w:val="22"/>
                <w:szCs w:val="22"/>
                <w:lang w:val="en-US"/>
              </w:rPr>
              <w:t xml:space="preserve"> Ivan</w:t>
            </w:r>
          </w:p>
        </w:tc>
        <w:tc>
          <w:tcPr>
            <w:tcW w:w="1468" w:type="dxa"/>
            <w:noWrap/>
            <w:vAlign w:val="bottom"/>
            <w:hideMark/>
          </w:tcPr>
          <w:p w14:paraId="123D5A25" w14:textId="77777777" w:rsidR="00E616BF" w:rsidRPr="00E616BF" w:rsidRDefault="00E616BF" w:rsidP="00E616BF">
            <w:pPr>
              <w:jc w:val="center"/>
              <w:rPr>
                <w:color w:val="000000"/>
                <w:sz w:val="22"/>
                <w:szCs w:val="22"/>
              </w:rPr>
            </w:pPr>
            <w:r w:rsidRPr="00E616BF">
              <w:rPr>
                <w:color w:val="000000"/>
                <w:sz w:val="22"/>
                <w:szCs w:val="22"/>
              </w:rPr>
              <w:t>19</w:t>
            </w:r>
          </w:p>
        </w:tc>
        <w:tc>
          <w:tcPr>
            <w:tcW w:w="851" w:type="dxa"/>
          </w:tcPr>
          <w:p w14:paraId="475897AF" w14:textId="77777777" w:rsidR="00E616BF" w:rsidRPr="00E616BF" w:rsidRDefault="00E616BF" w:rsidP="00E616BF">
            <w:pPr>
              <w:jc w:val="right"/>
              <w:rPr>
                <w:color w:val="000000"/>
                <w:sz w:val="22"/>
                <w:szCs w:val="22"/>
              </w:rPr>
            </w:pPr>
          </w:p>
        </w:tc>
        <w:tc>
          <w:tcPr>
            <w:tcW w:w="2693" w:type="dxa"/>
            <w:vAlign w:val="bottom"/>
          </w:tcPr>
          <w:p w14:paraId="2CBFE81F" w14:textId="7B0CA171" w:rsidR="00E616BF" w:rsidRPr="00E616BF" w:rsidRDefault="00E616BF" w:rsidP="00E616BF">
            <w:pPr>
              <w:rPr>
                <w:color w:val="000000"/>
                <w:sz w:val="22"/>
                <w:szCs w:val="22"/>
              </w:rPr>
            </w:pPr>
            <w:proofErr w:type="spellStart"/>
            <w:r w:rsidRPr="00E616BF">
              <w:rPr>
                <w:color w:val="000000"/>
                <w:sz w:val="22"/>
                <w:szCs w:val="22"/>
                <w:lang w:val="en-US"/>
              </w:rPr>
              <w:t>Haneklaus</w:t>
            </w:r>
            <w:proofErr w:type="spellEnd"/>
            <w:r w:rsidRPr="00E616BF">
              <w:rPr>
                <w:color w:val="000000"/>
                <w:sz w:val="22"/>
                <w:szCs w:val="22"/>
                <w:lang w:val="en-US"/>
              </w:rPr>
              <w:t xml:space="preserve"> Nils</w:t>
            </w:r>
          </w:p>
        </w:tc>
        <w:tc>
          <w:tcPr>
            <w:tcW w:w="1417" w:type="dxa"/>
            <w:vAlign w:val="bottom"/>
          </w:tcPr>
          <w:p w14:paraId="2628D009" w14:textId="2E9A735F" w:rsidR="00E616BF" w:rsidRPr="00E616BF" w:rsidRDefault="00E616BF" w:rsidP="00E616BF">
            <w:pPr>
              <w:jc w:val="center"/>
              <w:rPr>
                <w:color w:val="000000"/>
                <w:sz w:val="22"/>
                <w:szCs w:val="22"/>
              </w:rPr>
            </w:pPr>
            <w:r w:rsidRPr="00E616BF">
              <w:rPr>
                <w:color w:val="000000"/>
                <w:sz w:val="22"/>
                <w:szCs w:val="22"/>
              </w:rPr>
              <w:t>29</w:t>
            </w:r>
          </w:p>
        </w:tc>
      </w:tr>
      <w:tr w:rsidR="00E616BF" w14:paraId="0712C359" w14:textId="06C19D59" w:rsidTr="00A3526B">
        <w:trPr>
          <w:trHeight w:val="288"/>
        </w:trPr>
        <w:tc>
          <w:tcPr>
            <w:tcW w:w="2780" w:type="dxa"/>
            <w:noWrap/>
            <w:vAlign w:val="bottom"/>
            <w:hideMark/>
          </w:tcPr>
          <w:p w14:paraId="6A4051EE" w14:textId="77777777" w:rsidR="00E616BF" w:rsidRPr="00E616BF" w:rsidRDefault="00E616BF" w:rsidP="00E616BF">
            <w:pPr>
              <w:rPr>
                <w:color w:val="000000"/>
                <w:sz w:val="22"/>
                <w:szCs w:val="22"/>
              </w:rPr>
            </w:pPr>
            <w:r w:rsidRPr="00E616BF">
              <w:rPr>
                <w:color w:val="000000"/>
                <w:sz w:val="22"/>
                <w:szCs w:val="22"/>
                <w:lang w:val="en-US"/>
              </w:rPr>
              <w:t xml:space="preserve">Atanasov Ventseslav </w:t>
            </w:r>
          </w:p>
        </w:tc>
        <w:tc>
          <w:tcPr>
            <w:tcW w:w="1468" w:type="dxa"/>
            <w:noWrap/>
            <w:vAlign w:val="bottom"/>
            <w:hideMark/>
          </w:tcPr>
          <w:p w14:paraId="4093F45F"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6F864148" w14:textId="77777777" w:rsidR="00E616BF" w:rsidRPr="00E616BF" w:rsidRDefault="00E616BF" w:rsidP="00E616BF">
            <w:pPr>
              <w:jc w:val="right"/>
              <w:rPr>
                <w:color w:val="000000"/>
                <w:sz w:val="22"/>
                <w:szCs w:val="22"/>
              </w:rPr>
            </w:pPr>
          </w:p>
        </w:tc>
        <w:tc>
          <w:tcPr>
            <w:tcW w:w="2693" w:type="dxa"/>
            <w:vAlign w:val="bottom"/>
          </w:tcPr>
          <w:p w14:paraId="0C8362A4" w14:textId="7648DF25" w:rsidR="00E616BF" w:rsidRPr="00E616BF" w:rsidRDefault="00E616BF" w:rsidP="00E616BF">
            <w:pPr>
              <w:rPr>
                <w:color w:val="000000"/>
                <w:sz w:val="22"/>
                <w:szCs w:val="22"/>
              </w:rPr>
            </w:pPr>
            <w:proofErr w:type="spellStart"/>
            <w:r w:rsidRPr="00E616BF">
              <w:rPr>
                <w:color w:val="000000"/>
                <w:sz w:val="22"/>
                <w:szCs w:val="22"/>
                <w:lang w:val="en-US"/>
              </w:rPr>
              <w:t>Harizanova</w:t>
            </w:r>
            <w:proofErr w:type="spellEnd"/>
            <w:r w:rsidRPr="00E616BF">
              <w:rPr>
                <w:color w:val="000000"/>
                <w:sz w:val="22"/>
                <w:szCs w:val="22"/>
                <w:lang w:val="en-US"/>
              </w:rPr>
              <w:t xml:space="preserve"> Sonya</w:t>
            </w:r>
          </w:p>
        </w:tc>
        <w:tc>
          <w:tcPr>
            <w:tcW w:w="1417" w:type="dxa"/>
            <w:vAlign w:val="bottom"/>
          </w:tcPr>
          <w:p w14:paraId="4CBE1C06" w14:textId="64A59443" w:rsidR="00E616BF" w:rsidRPr="00E616BF" w:rsidRDefault="00E616BF" w:rsidP="00E616BF">
            <w:pPr>
              <w:jc w:val="center"/>
              <w:rPr>
                <w:color w:val="000000"/>
                <w:sz w:val="22"/>
                <w:szCs w:val="22"/>
              </w:rPr>
            </w:pPr>
            <w:r w:rsidRPr="00E616BF">
              <w:rPr>
                <w:color w:val="000000"/>
                <w:sz w:val="22"/>
                <w:szCs w:val="22"/>
              </w:rPr>
              <w:t>55, 56</w:t>
            </w:r>
          </w:p>
        </w:tc>
      </w:tr>
      <w:tr w:rsidR="00E616BF" w14:paraId="7714C7C3" w14:textId="3445F0F7" w:rsidTr="00A3526B">
        <w:trPr>
          <w:trHeight w:val="288"/>
        </w:trPr>
        <w:tc>
          <w:tcPr>
            <w:tcW w:w="2780" w:type="dxa"/>
            <w:noWrap/>
            <w:vAlign w:val="bottom"/>
            <w:hideMark/>
          </w:tcPr>
          <w:p w14:paraId="75DCD0D8" w14:textId="77777777" w:rsidR="00E616BF" w:rsidRPr="00E616BF" w:rsidRDefault="00E616BF" w:rsidP="00E616BF">
            <w:pPr>
              <w:rPr>
                <w:color w:val="000000"/>
                <w:sz w:val="22"/>
                <w:szCs w:val="22"/>
              </w:rPr>
            </w:pPr>
            <w:proofErr w:type="spellStart"/>
            <w:r w:rsidRPr="00E616BF">
              <w:rPr>
                <w:color w:val="000000"/>
                <w:sz w:val="22"/>
                <w:szCs w:val="22"/>
                <w:lang w:val="en-US"/>
              </w:rPr>
              <w:t>Atanassova</w:t>
            </w:r>
            <w:proofErr w:type="spellEnd"/>
            <w:r w:rsidRPr="00E616BF">
              <w:rPr>
                <w:color w:val="000000"/>
                <w:sz w:val="22"/>
                <w:szCs w:val="22"/>
                <w:lang w:val="en-US"/>
              </w:rPr>
              <w:t xml:space="preserve"> Maria </w:t>
            </w:r>
          </w:p>
        </w:tc>
        <w:tc>
          <w:tcPr>
            <w:tcW w:w="1468" w:type="dxa"/>
            <w:noWrap/>
            <w:vAlign w:val="bottom"/>
            <w:hideMark/>
          </w:tcPr>
          <w:p w14:paraId="3344F26B" w14:textId="77777777" w:rsidR="00E616BF" w:rsidRPr="00E616BF" w:rsidRDefault="00E616BF" w:rsidP="00E616BF">
            <w:pPr>
              <w:jc w:val="center"/>
              <w:rPr>
                <w:color w:val="000000"/>
                <w:sz w:val="22"/>
                <w:szCs w:val="22"/>
              </w:rPr>
            </w:pPr>
            <w:r w:rsidRPr="00E616BF">
              <w:rPr>
                <w:color w:val="000000"/>
                <w:sz w:val="22"/>
                <w:szCs w:val="22"/>
              </w:rPr>
              <w:t>43</w:t>
            </w:r>
          </w:p>
        </w:tc>
        <w:tc>
          <w:tcPr>
            <w:tcW w:w="851" w:type="dxa"/>
          </w:tcPr>
          <w:p w14:paraId="729F90FE" w14:textId="77777777" w:rsidR="00E616BF" w:rsidRPr="00E616BF" w:rsidRDefault="00E616BF" w:rsidP="00E616BF">
            <w:pPr>
              <w:jc w:val="right"/>
              <w:rPr>
                <w:color w:val="000000"/>
                <w:sz w:val="22"/>
                <w:szCs w:val="22"/>
              </w:rPr>
            </w:pPr>
          </w:p>
        </w:tc>
        <w:tc>
          <w:tcPr>
            <w:tcW w:w="2693" w:type="dxa"/>
            <w:vAlign w:val="bottom"/>
          </w:tcPr>
          <w:p w14:paraId="6E8A639F" w14:textId="3F35B810" w:rsidR="00E616BF" w:rsidRPr="00E616BF" w:rsidRDefault="00E616BF" w:rsidP="00E616BF">
            <w:pPr>
              <w:rPr>
                <w:color w:val="000000"/>
                <w:sz w:val="22"/>
                <w:szCs w:val="22"/>
              </w:rPr>
            </w:pPr>
            <w:proofErr w:type="spellStart"/>
            <w:r w:rsidRPr="00E616BF">
              <w:rPr>
                <w:color w:val="000000"/>
                <w:sz w:val="22"/>
                <w:szCs w:val="22"/>
                <w:lang w:val="en-US"/>
              </w:rPr>
              <w:t>Heunen</w:t>
            </w:r>
            <w:proofErr w:type="spellEnd"/>
            <w:r w:rsidRPr="00E616BF">
              <w:rPr>
                <w:color w:val="000000"/>
                <w:sz w:val="22"/>
                <w:szCs w:val="22"/>
                <w:lang w:val="en-US"/>
              </w:rPr>
              <w:t xml:space="preserve"> Guido</w:t>
            </w:r>
          </w:p>
        </w:tc>
        <w:tc>
          <w:tcPr>
            <w:tcW w:w="1417" w:type="dxa"/>
            <w:vAlign w:val="bottom"/>
          </w:tcPr>
          <w:p w14:paraId="7A3A04F3" w14:textId="0AE322F8" w:rsidR="00E616BF" w:rsidRPr="00E616BF" w:rsidRDefault="00E616BF" w:rsidP="00E616BF">
            <w:pPr>
              <w:jc w:val="center"/>
              <w:rPr>
                <w:color w:val="000000"/>
                <w:sz w:val="22"/>
                <w:szCs w:val="22"/>
              </w:rPr>
            </w:pPr>
            <w:r w:rsidRPr="00E616BF">
              <w:rPr>
                <w:color w:val="000000"/>
                <w:sz w:val="22"/>
                <w:szCs w:val="22"/>
              </w:rPr>
              <w:t>15</w:t>
            </w:r>
          </w:p>
        </w:tc>
      </w:tr>
      <w:tr w:rsidR="00E616BF" w14:paraId="51D8BDD9" w14:textId="1EDCDA96" w:rsidTr="00A3526B">
        <w:trPr>
          <w:trHeight w:val="288"/>
        </w:trPr>
        <w:tc>
          <w:tcPr>
            <w:tcW w:w="2780" w:type="dxa"/>
            <w:noWrap/>
            <w:vAlign w:val="bottom"/>
            <w:hideMark/>
          </w:tcPr>
          <w:p w14:paraId="73407C52" w14:textId="77777777" w:rsidR="00E616BF" w:rsidRPr="00E616BF" w:rsidRDefault="00E616BF" w:rsidP="00E616BF">
            <w:pPr>
              <w:rPr>
                <w:color w:val="000000"/>
                <w:sz w:val="22"/>
                <w:szCs w:val="22"/>
              </w:rPr>
            </w:pPr>
            <w:r w:rsidRPr="00E616BF">
              <w:rPr>
                <w:color w:val="000000"/>
                <w:sz w:val="22"/>
                <w:szCs w:val="22"/>
                <w:lang w:val="en-US"/>
              </w:rPr>
              <w:t>Avdeev Georgi</w:t>
            </w:r>
          </w:p>
        </w:tc>
        <w:tc>
          <w:tcPr>
            <w:tcW w:w="1468" w:type="dxa"/>
            <w:noWrap/>
            <w:vAlign w:val="bottom"/>
            <w:hideMark/>
          </w:tcPr>
          <w:p w14:paraId="0BEE58FE"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3E4A9E04" w14:textId="77777777" w:rsidR="00E616BF" w:rsidRPr="00E616BF" w:rsidRDefault="00E616BF" w:rsidP="00E616BF">
            <w:pPr>
              <w:jc w:val="right"/>
              <w:rPr>
                <w:color w:val="000000"/>
                <w:sz w:val="22"/>
                <w:szCs w:val="22"/>
              </w:rPr>
            </w:pPr>
          </w:p>
        </w:tc>
        <w:tc>
          <w:tcPr>
            <w:tcW w:w="2693" w:type="dxa"/>
            <w:vAlign w:val="bottom"/>
          </w:tcPr>
          <w:p w14:paraId="4F9CE043" w14:textId="77777777" w:rsidR="00E616BF" w:rsidRPr="00E616BF" w:rsidRDefault="00E616BF" w:rsidP="00E616BF">
            <w:pPr>
              <w:rPr>
                <w:color w:val="000000"/>
                <w:sz w:val="22"/>
                <w:szCs w:val="22"/>
              </w:rPr>
            </w:pPr>
          </w:p>
        </w:tc>
        <w:tc>
          <w:tcPr>
            <w:tcW w:w="1417" w:type="dxa"/>
            <w:vAlign w:val="bottom"/>
          </w:tcPr>
          <w:p w14:paraId="19BA6D28" w14:textId="77777777" w:rsidR="00E616BF" w:rsidRPr="00E616BF" w:rsidRDefault="00E616BF" w:rsidP="00E616BF">
            <w:pPr>
              <w:jc w:val="center"/>
              <w:rPr>
                <w:color w:val="000000"/>
                <w:sz w:val="22"/>
                <w:szCs w:val="22"/>
              </w:rPr>
            </w:pPr>
          </w:p>
        </w:tc>
      </w:tr>
      <w:tr w:rsidR="00E616BF" w14:paraId="5DAFAC07" w14:textId="1FFA6802" w:rsidTr="00A3526B">
        <w:trPr>
          <w:trHeight w:val="288"/>
        </w:trPr>
        <w:tc>
          <w:tcPr>
            <w:tcW w:w="2780" w:type="dxa"/>
            <w:noWrap/>
            <w:vAlign w:val="bottom"/>
            <w:hideMark/>
          </w:tcPr>
          <w:p w14:paraId="02F802CE" w14:textId="77777777" w:rsidR="00E616BF" w:rsidRPr="00E616BF" w:rsidRDefault="00E616BF" w:rsidP="00E616BF">
            <w:pPr>
              <w:jc w:val="right"/>
              <w:rPr>
                <w:color w:val="000000"/>
                <w:sz w:val="22"/>
                <w:szCs w:val="22"/>
              </w:rPr>
            </w:pPr>
          </w:p>
        </w:tc>
        <w:tc>
          <w:tcPr>
            <w:tcW w:w="1468" w:type="dxa"/>
            <w:noWrap/>
            <w:vAlign w:val="bottom"/>
            <w:hideMark/>
          </w:tcPr>
          <w:p w14:paraId="7F904B8F" w14:textId="77777777" w:rsidR="00E616BF" w:rsidRPr="00E616BF" w:rsidRDefault="00E616BF" w:rsidP="00E616BF">
            <w:pPr>
              <w:jc w:val="center"/>
              <w:rPr>
                <w:sz w:val="20"/>
                <w:szCs w:val="20"/>
              </w:rPr>
            </w:pPr>
          </w:p>
        </w:tc>
        <w:tc>
          <w:tcPr>
            <w:tcW w:w="851" w:type="dxa"/>
          </w:tcPr>
          <w:p w14:paraId="49F0FF98" w14:textId="77777777" w:rsidR="00E616BF" w:rsidRPr="00E616BF" w:rsidRDefault="00E616BF" w:rsidP="00E616BF">
            <w:pPr>
              <w:rPr>
                <w:sz w:val="20"/>
                <w:szCs w:val="20"/>
              </w:rPr>
            </w:pPr>
          </w:p>
        </w:tc>
        <w:tc>
          <w:tcPr>
            <w:tcW w:w="2693" w:type="dxa"/>
            <w:vAlign w:val="bottom"/>
          </w:tcPr>
          <w:p w14:paraId="3D8A34EC" w14:textId="46C13FD0" w:rsidR="00E616BF" w:rsidRPr="00E616BF" w:rsidRDefault="00E616BF" w:rsidP="00E616BF">
            <w:pPr>
              <w:rPr>
                <w:sz w:val="20"/>
                <w:szCs w:val="20"/>
              </w:rPr>
            </w:pPr>
            <w:r w:rsidRPr="00E616BF">
              <w:rPr>
                <w:color w:val="000000"/>
                <w:sz w:val="22"/>
                <w:szCs w:val="22"/>
                <w:lang w:val="en-US"/>
              </w:rPr>
              <w:t>Iliev Jordan</w:t>
            </w:r>
          </w:p>
        </w:tc>
        <w:tc>
          <w:tcPr>
            <w:tcW w:w="1417" w:type="dxa"/>
            <w:vAlign w:val="bottom"/>
          </w:tcPr>
          <w:p w14:paraId="6474CB59" w14:textId="7EB9DF7B" w:rsidR="00E616BF" w:rsidRPr="00E616BF" w:rsidRDefault="00E616BF" w:rsidP="00E616BF">
            <w:pPr>
              <w:jc w:val="center"/>
              <w:rPr>
                <w:sz w:val="20"/>
                <w:szCs w:val="20"/>
              </w:rPr>
            </w:pPr>
            <w:r w:rsidRPr="00E616BF">
              <w:rPr>
                <w:color w:val="000000"/>
                <w:sz w:val="22"/>
                <w:szCs w:val="22"/>
              </w:rPr>
              <w:t>37, 54</w:t>
            </w:r>
          </w:p>
        </w:tc>
      </w:tr>
      <w:tr w:rsidR="00E616BF" w14:paraId="7045C8A4" w14:textId="6FA9FF21" w:rsidTr="00A3526B">
        <w:trPr>
          <w:trHeight w:val="288"/>
        </w:trPr>
        <w:tc>
          <w:tcPr>
            <w:tcW w:w="2780" w:type="dxa"/>
            <w:noWrap/>
            <w:vAlign w:val="bottom"/>
            <w:hideMark/>
          </w:tcPr>
          <w:p w14:paraId="37677BDC" w14:textId="77777777" w:rsidR="00E616BF" w:rsidRPr="00E616BF" w:rsidRDefault="00E616BF" w:rsidP="00E616BF">
            <w:pPr>
              <w:rPr>
                <w:color w:val="000000"/>
                <w:sz w:val="22"/>
                <w:szCs w:val="22"/>
              </w:rPr>
            </w:pPr>
            <w:proofErr w:type="spellStart"/>
            <w:r w:rsidRPr="00E616BF">
              <w:rPr>
                <w:color w:val="000000"/>
                <w:sz w:val="22"/>
                <w:szCs w:val="22"/>
                <w:lang w:val="en-US"/>
              </w:rPr>
              <w:t>Barbov</w:t>
            </w:r>
            <w:proofErr w:type="spellEnd"/>
            <w:r w:rsidRPr="00E616BF">
              <w:rPr>
                <w:color w:val="000000"/>
                <w:sz w:val="22"/>
                <w:szCs w:val="22"/>
                <w:lang w:val="en-US"/>
              </w:rPr>
              <w:t xml:space="preserve"> </w:t>
            </w:r>
            <w:proofErr w:type="spellStart"/>
            <w:r w:rsidRPr="00E616BF">
              <w:rPr>
                <w:color w:val="000000"/>
                <w:sz w:val="22"/>
                <w:szCs w:val="22"/>
                <w:lang w:val="en-US"/>
              </w:rPr>
              <w:t>Borislav</w:t>
            </w:r>
            <w:proofErr w:type="spellEnd"/>
          </w:p>
        </w:tc>
        <w:tc>
          <w:tcPr>
            <w:tcW w:w="1468" w:type="dxa"/>
            <w:noWrap/>
            <w:vAlign w:val="bottom"/>
            <w:hideMark/>
          </w:tcPr>
          <w:p w14:paraId="18076F4E" w14:textId="77777777" w:rsidR="00E616BF" w:rsidRPr="00E616BF" w:rsidRDefault="00E616BF" w:rsidP="00E616BF">
            <w:pPr>
              <w:jc w:val="center"/>
              <w:rPr>
                <w:color w:val="000000"/>
                <w:sz w:val="22"/>
                <w:szCs w:val="22"/>
              </w:rPr>
            </w:pPr>
            <w:r w:rsidRPr="00E616BF">
              <w:rPr>
                <w:color w:val="000000"/>
                <w:sz w:val="22"/>
                <w:szCs w:val="22"/>
              </w:rPr>
              <w:t>58</w:t>
            </w:r>
          </w:p>
        </w:tc>
        <w:tc>
          <w:tcPr>
            <w:tcW w:w="851" w:type="dxa"/>
          </w:tcPr>
          <w:p w14:paraId="4A4481BD" w14:textId="77777777" w:rsidR="00E616BF" w:rsidRPr="00E616BF" w:rsidRDefault="00E616BF" w:rsidP="00E616BF">
            <w:pPr>
              <w:jc w:val="right"/>
              <w:rPr>
                <w:color w:val="000000"/>
                <w:sz w:val="22"/>
                <w:szCs w:val="22"/>
              </w:rPr>
            </w:pPr>
          </w:p>
        </w:tc>
        <w:tc>
          <w:tcPr>
            <w:tcW w:w="2693" w:type="dxa"/>
            <w:vAlign w:val="bottom"/>
          </w:tcPr>
          <w:p w14:paraId="4131FF02" w14:textId="3BBF787B" w:rsidR="00E616BF" w:rsidRPr="00E616BF" w:rsidRDefault="00E616BF" w:rsidP="00E616BF">
            <w:pPr>
              <w:rPr>
                <w:color w:val="000000"/>
                <w:sz w:val="22"/>
                <w:szCs w:val="22"/>
              </w:rPr>
            </w:pPr>
            <w:r w:rsidRPr="00E616BF">
              <w:rPr>
                <w:color w:val="000000"/>
                <w:sz w:val="22"/>
                <w:szCs w:val="22"/>
                <w:lang w:val="fr-FR"/>
              </w:rPr>
              <w:t xml:space="preserve">Ivanov </w:t>
            </w:r>
            <w:proofErr w:type="spellStart"/>
            <w:r w:rsidRPr="00E616BF">
              <w:rPr>
                <w:color w:val="000000"/>
                <w:sz w:val="22"/>
                <w:szCs w:val="22"/>
                <w:lang w:val="fr-FR"/>
              </w:rPr>
              <w:t>Evgeni</w:t>
            </w:r>
            <w:proofErr w:type="spellEnd"/>
          </w:p>
        </w:tc>
        <w:tc>
          <w:tcPr>
            <w:tcW w:w="1417" w:type="dxa"/>
            <w:vAlign w:val="bottom"/>
          </w:tcPr>
          <w:p w14:paraId="67AD811C" w14:textId="3B7DD7D5" w:rsidR="00E616BF" w:rsidRPr="00E616BF" w:rsidRDefault="00E616BF" w:rsidP="00E616BF">
            <w:pPr>
              <w:jc w:val="center"/>
              <w:rPr>
                <w:color w:val="000000"/>
                <w:sz w:val="22"/>
                <w:szCs w:val="22"/>
              </w:rPr>
            </w:pPr>
            <w:r w:rsidRPr="00E616BF">
              <w:rPr>
                <w:color w:val="000000"/>
                <w:sz w:val="22"/>
                <w:szCs w:val="22"/>
              </w:rPr>
              <w:t>21</w:t>
            </w:r>
          </w:p>
        </w:tc>
      </w:tr>
      <w:tr w:rsidR="00E616BF" w14:paraId="7CBEDDEB" w14:textId="063EED36" w:rsidTr="00A3526B">
        <w:trPr>
          <w:trHeight w:val="288"/>
        </w:trPr>
        <w:tc>
          <w:tcPr>
            <w:tcW w:w="2780" w:type="dxa"/>
            <w:noWrap/>
            <w:vAlign w:val="bottom"/>
            <w:hideMark/>
          </w:tcPr>
          <w:p w14:paraId="402F3C75" w14:textId="77777777" w:rsidR="00E616BF" w:rsidRPr="00E616BF" w:rsidRDefault="00E616BF" w:rsidP="00E616BF">
            <w:pPr>
              <w:rPr>
                <w:color w:val="000000"/>
                <w:sz w:val="22"/>
                <w:szCs w:val="22"/>
              </w:rPr>
            </w:pPr>
            <w:proofErr w:type="spellStart"/>
            <w:r w:rsidRPr="00E616BF">
              <w:rPr>
                <w:color w:val="000000"/>
                <w:sz w:val="22"/>
                <w:szCs w:val="22"/>
                <w:lang w:val="fr-FR"/>
              </w:rPr>
              <w:t>Batakliev</w:t>
            </w:r>
            <w:proofErr w:type="spellEnd"/>
            <w:r w:rsidRPr="00E616BF">
              <w:rPr>
                <w:color w:val="000000"/>
                <w:sz w:val="22"/>
                <w:szCs w:val="22"/>
                <w:lang w:val="fr-FR"/>
              </w:rPr>
              <w:t xml:space="preserve"> Todor</w:t>
            </w:r>
          </w:p>
        </w:tc>
        <w:tc>
          <w:tcPr>
            <w:tcW w:w="1468" w:type="dxa"/>
            <w:noWrap/>
            <w:vAlign w:val="bottom"/>
            <w:hideMark/>
          </w:tcPr>
          <w:p w14:paraId="6F2F1829" w14:textId="77777777" w:rsidR="00E616BF" w:rsidRPr="00E616BF" w:rsidRDefault="00E616BF" w:rsidP="00E616BF">
            <w:pPr>
              <w:jc w:val="center"/>
              <w:rPr>
                <w:color w:val="000000"/>
                <w:sz w:val="22"/>
                <w:szCs w:val="22"/>
              </w:rPr>
            </w:pPr>
            <w:r w:rsidRPr="00E616BF">
              <w:rPr>
                <w:color w:val="000000"/>
                <w:sz w:val="22"/>
                <w:szCs w:val="22"/>
              </w:rPr>
              <w:t>21</w:t>
            </w:r>
          </w:p>
        </w:tc>
        <w:tc>
          <w:tcPr>
            <w:tcW w:w="851" w:type="dxa"/>
          </w:tcPr>
          <w:p w14:paraId="3F1F99AE" w14:textId="77777777" w:rsidR="00E616BF" w:rsidRPr="00E616BF" w:rsidRDefault="00E616BF" w:rsidP="00E616BF">
            <w:pPr>
              <w:jc w:val="right"/>
              <w:rPr>
                <w:color w:val="000000"/>
                <w:sz w:val="22"/>
                <w:szCs w:val="22"/>
              </w:rPr>
            </w:pPr>
          </w:p>
        </w:tc>
        <w:tc>
          <w:tcPr>
            <w:tcW w:w="2693" w:type="dxa"/>
            <w:vAlign w:val="bottom"/>
          </w:tcPr>
          <w:p w14:paraId="3A578EB7" w14:textId="65CDD55A" w:rsidR="00E616BF" w:rsidRPr="00E616BF" w:rsidRDefault="00E616BF" w:rsidP="00E616BF">
            <w:pPr>
              <w:rPr>
                <w:color w:val="000000"/>
                <w:sz w:val="22"/>
                <w:szCs w:val="22"/>
              </w:rPr>
            </w:pPr>
            <w:r w:rsidRPr="00E616BF">
              <w:rPr>
                <w:color w:val="000000"/>
                <w:sz w:val="22"/>
                <w:szCs w:val="22"/>
                <w:lang w:val="en-US"/>
              </w:rPr>
              <w:t>Ivanova Kristina</w:t>
            </w:r>
          </w:p>
        </w:tc>
        <w:tc>
          <w:tcPr>
            <w:tcW w:w="1417" w:type="dxa"/>
            <w:vAlign w:val="bottom"/>
          </w:tcPr>
          <w:p w14:paraId="371EE285" w14:textId="247EC8C5" w:rsidR="00E616BF" w:rsidRPr="00E616BF" w:rsidRDefault="00E616BF" w:rsidP="00E616BF">
            <w:pPr>
              <w:jc w:val="center"/>
              <w:rPr>
                <w:color w:val="000000"/>
                <w:sz w:val="22"/>
                <w:szCs w:val="22"/>
              </w:rPr>
            </w:pPr>
            <w:r w:rsidRPr="00E616BF">
              <w:rPr>
                <w:color w:val="000000"/>
                <w:sz w:val="22"/>
                <w:szCs w:val="22"/>
              </w:rPr>
              <w:t>49</w:t>
            </w:r>
          </w:p>
        </w:tc>
      </w:tr>
      <w:tr w:rsidR="00E616BF" w14:paraId="4B153AF8" w14:textId="36E4E11B" w:rsidTr="00A3526B">
        <w:trPr>
          <w:trHeight w:val="288"/>
        </w:trPr>
        <w:tc>
          <w:tcPr>
            <w:tcW w:w="2780" w:type="dxa"/>
            <w:noWrap/>
            <w:vAlign w:val="bottom"/>
            <w:hideMark/>
          </w:tcPr>
          <w:p w14:paraId="4154787B" w14:textId="77777777" w:rsidR="00E616BF" w:rsidRPr="00E616BF" w:rsidRDefault="00E616BF" w:rsidP="00E616BF">
            <w:pPr>
              <w:rPr>
                <w:color w:val="000000"/>
                <w:sz w:val="22"/>
                <w:szCs w:val="22"/>
              </w:rPr>
            </w:pPr>
            <w:r w:rsidRPr="00E616BF">
              <w:rPr>
                <w:color w:val="000000"/>
                <w:sz w:val="22"/>
                <w:szCs w:val="22"/>
                <w:lang w:val="en-US"/>
              </w:rPr>
              <w:t>Borisov Galin</w:t>
            </w:r>
          </w:p>
        </w:tc>
        <w:tc>
          <w:tcPr>
            <w:tcW w:w="1468" w:type="dxa"/>
            <w:noWrap/>
            <w:vAlign w:val="bottom"/>
            <w:hideMark/>
          </w:tcPr>
          <w:p w14:paraId="609EE71D" w14:textId="77777777" w:rsidR="00E616BF" w:rsidRPr="00E616BF" w:rsidRDefault="00E616BF" w:rsidP="00E616BF">
            <w:pPr>
              <w:jc w:val="center"/>
              <w:rPr>
                <w:color w:val="000000"/>
                <w:sz w:val="22"/>
                <w:szCs w:val="22"/>
              </w:rPr>
            </w:pPr>
            <w:r w:rsidRPr="00E616BF">
              <w:rPr>
                <w:color w:val="000000"/>
                <w:sz w:val="22"/>
                <w:szCs w:val="22"/>
              </w:rPr>
              <w:t>37, 54</w:t>
            </w:r>
          </w:p>
        </w:tc>
        <w:tc>
          <w:tcPr>
            <w:tcW w:w="851" w:type="dxa"/>
          </w:tcPr>
          <w:p w14:paraId="54BC299A" w14:textId="77777777" w:rsidR="00E616BF" w:rsidRPr="00E616BF" w:rsidRDefault="00E616BF" w:rsidP="00E616BF">
            <w:pPr>
              <w:rPr>
                <w:color w:val="000000"/>
                <w:sz w:val="22"/>
                <w:szCs w:val="22"/>
              </w:rPr>
            </w:pPr>
          </w:p>
        </w:tc>
        <w:tc>
          <w:tcPr>
            <w:tcW w:w="2693" w:type="dxa"/>
            <w:vAlign w:val="bottom"/>
          </w:tcPr>
          <w:p w14:paraId="5194E01F" w14:textId="2EE8F6B3" w:rsidR="00E616BF" w:rsidRPr="00E616BF" w:rsidRDefault="00E616BF" w:rsidP="00E616BF">
            <w:pPr>
              <w:rPr>
                <w:color w:val="000000"/>
                <w:sz w:val="22"/>
                <w:szCs w:val="22"/>
              </w:rPr>
            </w:pPr>
            <w:r w:rsidRPr="00E616BF">
              <w:rPr>
                <w:color w:val="000000"/>
                <w:sz w:val="22"/>
                <w:szCs w:val="22"/>
                <w:lang w:val="en-US"/>
              </w:rPr>
              <w:t>Ivanov Kaloyan</w:t>
            </w:r>
          </w:p>
        </w:tc>
        <w:tc>
          <w:tcPr>
            <w:tcW w:w="1417" w:type="dxa"/>
            <w:vAlign w:val="bottom"/>
          </w:tcPr>
          <w:p w14:paraId="059CAC04" w14:textId="3A4CEF4B" w:rsidR="00E616BF" w:rsidRPr="00E616BF" w:rsidRDefault="00E616BF" w:rsidP="00E616BF">
            <w:pPr>
              <w:jc w:val="center"/>
              <w:rPr>
                <w:color w:val="000000"/>
                <w:sz w:val="22"/>
                <w:szCs w:val="22"/>
              </w:rPr>
            </w:pPr>
            <w:r w:rsidRPr="00E616BF">
              <w:rPr>
                <w:color w:val="000000"/>
                <w:sz w:val="22"/>
                <w:szCs w:val="22"/>
              </w:rPr>
              <w:t>15</w:t>
            </w:r>
          </w:p>
        </w:tc>
      </w:tr>
      <w:tr w:rsidR="00E616BF" w14:paraId="19698E92" w14:textId="667FDBCF" w:rsidTr="00A3526B">
        <w:trPr>
          <w:trHeight w:val="288"/>
        </w:trPr>
        <w:tc>
          <w:tcPr>
            <w:tcW w:w="2780" w:type="dxa"/>
            <w:noWrap/>
            <w:vAlign w:val="bottom"/>
            <w:hideMark/>
          </w:tcPr>
          <w:p w14:paraId="08842A78" w14:textId="77777777" w:rsidR="00E616BF" w:rsidRPr="00E616BF" w:rsidRDefault="00E616BF" w:rsidP="00E616BF">
            <w:pPr>
              <w:rPr>
                <w:color w:val="000000"/>
                <w:sz w:val="22"/>
                <w:szCs w:val="22"/>
              </w:rPr>
            </w:pPr>
            <w:proofErr w:type="spellStart"/>
            <w:r w:rsidRPr="00E616BF">
              <w:rPr>
                <w:color w:val="000000"/>
                <w:sz w:val="22"/>
                <w:szCs w:val="22"/>
                <w:lang w:val="en-US"/>
              </w:rPr>
              <w:t>Borisov</w:t>
            </w:r>
            <w:proofErr w:type="spellEnd"/>
            <w:r w:rsidRPr="00E616BF">
              <w:rPr>
                <w:color w:val="000000"/>
                <w:sz w:val="22"/>
                <w:szCs w:val="22"/>
                <w:lang w:val="en-US"/>
              </w:rPr>
              <w:t xml:space="preserve"> </w:t>
            </w:r>
            <w:proofErr w:type="spellStart"/>
            <w:r w:rsidRPr="00E616BF">
              <w:rPr>
                <w:color w:val="000000"/>
                <w:sz w:val="22"/>
                <w:szCs w:val="22"/>
                <w:lang w:val="en-US"/>
              </w:rPr>
              <w:t>Nevelin</w:t>
            </w:r>
            <w:proofErr w:type="spellEnd"/>
          </w:p>
        </w:tc>
        <w:tc>
          <w:tcPr>
            <w:tcW w:w="1468" w:type="dxa"/>
            <w:noWrap/>
            <w:vAlign w:val="bottom"/>
            <w:hideMark/>
          </w:tcPr>
          <w:p w14:paraId="515DE00F" w14:textId="77777777" w:rsidR="00E616BF" w:rsidRPr="00E616BF" w:rsidRDefault="00E616BF" w:rsidP="00E616BF">
            <w:pPr>
              <w:jc w:val="center"/>
              <w:rPr>
                <w:color w:val="000000"/>
                <w:sz w:val="22"/>
                <w:szCs w:val="22"/>
              </w:rPr>
            </w:pPr>
            <w:r w:rsidRPr="00E616BF">
              <w:rPr>
                <w:color w:val="000000"/>
                <w:sz w:val="22"/>
                <w:szCs w:val="22"/>
              </w:rPr>
              <w:t>37, 54</w:t>
            </w:r>
          </w:p>
        </w:tc>
        <w:tc>
          <w:tcPr>
            <w:tcW w:w="851" w:type="dxa"/>
          </w:tcPr>
          <w:p w14:paraId="2139123B" w14:textId="77777777" w:rsidR="00E616BF" w:rsidRPr="00E616BF" w:rsidRDefault="00E616BF" w:rsidP="00E616BF">
            <w:pPr>
              <w:rPr>
                <w:color w:val="000000"/>
                <w:sz w:val="22"/>
                <w:szCs w:val="22"/>
              </w:rPr>
            </w:pPr>
          </w:p>
        </w:tc>
        <w:tc>
          <w:tcPr>
            <w:tcW w:w="2693" w:type="dxa"/>
            <w:vAlign w:val="bottom"/>
          </w:tcPr>
          <w:p w14:paraId="257D259F" w14:textId="3484E7EA" w:rsidR="00E616BF" w:rsidRPr="00E616BF" w:rsidRDefault="00E616BF" w:rsidP="00E616BF">
            <w:pPr>
              <w:rPr>
                <w:color w:val="000000"/>
                <w:sz w:val="22"/>
                <w:szCs w:val="22"/>
              </w:rPr>
            </w:pPr>
            <w:r w:rsidRPr="00E616BF">
              <w:rPr>
                <w:color w:val="000000"/>
                <w:sz w:val="22"/>
                <w:szCs w:val="22"/>
                <w:lang w:val="en-US"/>
              </w:rPr>
              <w:t>Ivanova Izabela</w:t>
            </w:r>
          </w:p>
        </w:tc>
        <w:tc>
          <w:tcPr>
            <w:tcW w:w="1417" w:type="dxa"/>
            <w:vAlign w:val="bottom"/>
          </w:tcPr>
          <w:p w14:paraId="5220838B" w14:textId="69C1C36A" w:rsidR="00E616BF" w:rsidRPr="00E616BF" w:rsidRDefault="00E616BF" w:rsidP="00E616BF">
            <w:pPr>
              <w:jc w:val="center"/>
              <w:rPr>
                <w:color w:val="000000"/>
                <w:sz w:val="22"/>
                <w:szCs w:val="22"/>
              </w:rPr>
            </w:pPr>
            <w:r w:rsidRPr="00E616BF">
              <w:rPr>
                <w:color w:val="000000"/>
                <w:sz w:val="22"/>
                <w:szCs w:val="22"/>
              </w:rPr>
              <w:t>24</w:t>
            </w:r>
          </w:p>
        </w:tc>
      </w:tr>
      <w:tr w:rsidR="00E616BF" w14:paraId="54A563A2" w14:textId="44634230" w:rsidTr="00A3526B">
        <w:trPr>
          <w:trHeight w:val="288"/>
        </w:trPr>
        <w:tc>
          <w:tcPr>
            <w:tcW w:w="2780" w:type="dxa"/>
            <w:noWrap/>
            <w:vAlign w:val="bottom"/>
            <w:hideMark/>
          </w:tcPr>
          <w:p w14:paraId="018F38D5" w14:textId="77777777" w:rsidR="00E616BF" w:rsidRPr="00E616BF" w:rsidRDefault="00E616BF" w:rsidP="00E616BF">
            <w:pPr>
              <w:rPr>
                <w:color w:val="000000"/>
                <w:sz w:val="22"/>
                <w:szCs w:val="22"/>
              </w:rPr>
            </w:pPr>
            <w:proofErr w:type="spellStart"/>
            <w:r w:rsidRPr="00E616BF">
              <w:rPr>
                <w:color w:val="000000"/>
                <w:sz w:val="22"/>
                <w:szCs w:val="22"/>
                <w:lang w:val="en-US"/>
              </w:rPr>
              <w:t>Boukoureshtlieva</w:t>
            </w:r>
            <w:proofErr w:type="spellEnd"/>
            <w:r w:rsidRPr="00E616BF">
              <w:rPr>
                <w:color w:val="000000"/>
                <w:sz w:val="22"/>
                <w:szCs w:val="22"/>
                <w:lang w:val="en-US"/>
              </w:rPr>
              <w:t xml:space="preserve"> </w:t>
            </w:r>
            <w:proofErr w:type="spellStart"/>
            <w:r w:rsidRPr="00E616BF">
              <w:rPr>
                <w:color w:val="000000"/>
                <w:sz w:val="22"/>
                <w:szCs w:val="22"/>
                <w:lang w:val="en-US"/>
              </w:rPr>
              <w:t>Reneta</w:t>
            </w:r>
            <w:proofErr w:type="spellEnd"/>
          </w:p>
        </w:tc>
        <w:tc>
          <w:tcPr>
            <w:tcW w:w="1468" w:type="dxa"/>
            <w:noWrap/>
            <w:vAlign w:val="bottom"/>
            <w:hideMark/>
          </w:tcPr>
          <w:p w14:paraId="6E83E2EC" w14:textId="77777777" w:rsidR="00E616BF" w:rsidRPr="00E616BF" w:rsidRDefault="00E616BF" w:rsidP="00E616BF">
            <w:pPr>
              <w:jc w:val="center"/>
              <w:rPr>
                <w:color w:val="000000"/>
                <w:sz w:val="22"/>
                <w:szCs w:val="22"/>
              </w:rPr>
            </w:pPr>
            <w:r w:rsidRPr="00E616BF">
              <w:rPr>
                <w:color w:val="000000"/>
                <w:sz w:val="22"/>
                <w:szCs w:val="22"/>
              </w:rPr>
              <w:t>34</w:t>
            </w:r>
          </w:p>
        </w:tc>
        <w:tc>
          <w:tcPr>
            <w:tcW w:w="851" w:type="dxa"/>
          </w:tcPr>
          <w:p w14:paraId="53A73A6F" w14:textId="77777777" w:rsidR="00E616BF" w:rsidRPr="00E616BF" w:rsidRDefault="00E616BF" w:rsidP="00E616BF">
            <w:pPr>
              <w:jc w:val="right"/>
              <w:rPr>
                <w:color w:val="000000"/>
                <w:sz w:val="22"/>
                <w:szCs w:val="22"/>
              </w:rPr>
            </w:pPr>
          </w:p>
        </w:tc>
        <w:tc>
          <w:tcPr>
            <w:tcW w:w="2693" w:type="dxa"/>
            <w:vAlign w:val="bottom"/>
          </w:tcPr>
          <w:p w14:paraId="5179895E" w14:textId="49729751" w:rsidR="00E616BF" w:rsidRPr="00E616BF" w:rsidRDefault="00E616BF" w:rsidP="00E616BF">
            <w:pPr>
              <w:rPr>
                <w:color w:val="000000"/>
                <w:sz w:val="22"/>
                <w:szCs w:val="22"/>
              </w:rPr>
            </w:pPr>
            <w:r w:rsidRPr="00E616BF">
              <w:rPr>
                <w:color w:val="000000"/>
                <w:sz w:val="22"/>
                <w:szCs w:val="22"/>
                <w:lang w:val="en-US"/>
              </w:rPr>
              <w:t>Ivanova Tanya</w:t>
            </w:r>
          </w:p>
        </w:tc>
        <w:tc>
          <w:tcPr>
            <w:tcW w:w="1417" w:type="dxa"/>
            <w:vAlign w:val="bottom"/>
          </w:tcPr>
          <w:p w14:paraId="2EEF0B59" w14:textId="4C23E826" w:rsidR="00E616BF" w:rsidRPr="00E616BF" w:rsidRDefault="00E616BF" w:rsidP="00E616BF">
            <w:pPr>
              <w:jc w:val="center"/>
              <w:rPr>
                <w:color w:val="000000"/>
                <w:sz w:val="22"/>
                <w:szCs w:val="22"/>
              </w:rPr>
            </w:pPr>
            <w:r w:rsidRPr="00E616BF">
              <w:rPr>
                <w:color w:val="000000"/>
                <w:sz w:val="22"/>
                <w:szCs w:val="22"/>
              </w:rPr>
              <w:t>46</w:t>
            </w:r>
          </w:p>
        </w:tc>
      </w:tr>
      <w:tr w:rsidR="00E616BF" w14:paraId="367EDF80" w14:textId="23931BFE" w:rsidTr="00A3526B">
        <w:trPr>
          <w:trHeight w:val="288"/>
        </w:trPr>
        <w:tc>
          <w:tcPr>
            <w:tcW w:w="2780" w:type="dxa"/>
            <w:noWrap/>
            <w:vAlign w:val="bottom"/>
            <w:hideMark/>
          </w:tcPr>
          <w:p w14:paraId="67EC1272" w14:textId="77777777" w:rsidR="00E616BF" w:rsidRPr="00E616BF" w:rsidRDefault="00E616BF" w:rsidP="00E616BF">
            <w:pPr>
              <w:rPr>
                <w:color w:val="000000"/>
                <w:sz w:val="22"/>
                <w:szCs w:val="22"/>
              </w:rPr>
            </w:pPr>
            <w:proofErr w:type="spellStart"/>
            <w:r w:rsidRPr="00E616BF">
              <w:rPr>
                <w:color w:val="000000"/>
                <w:sz w:val="22"/>
                <w:szCs w:val="22"/>
                <w:lang w:val="en-US"/>
              </w:rPr>
              <w:t>Bozadjiev</w:t>
            </w:r>
            <w:proofErr w:type="spellEnd"/>
            <w:r w:rsidRPr="00E616BF">
              <w:rPr>
                <w:color w:val="000000"/>
                <w:sz w:val="22"/>
                <w:szCs w:val="22"/>
                <w:lang w:val="en-US"/>
              </w:rPr>
              <w:t xml:space="preserve"> </w:t>
            </w:r>
            <w:proofErr w:type="spellStart"/>
            <w:r w:rsidRPr="00E616BF">
              <w:rPr>
                <w:color w:val="000000"/>
                <w:sz w:val="22"/>
                <w:szCs w:val="22"/>
                <w:lang w:val="en-US"/>
              </w:rPr>
              <w:t>Bojidar</w:t>
            </w:r>
            <w:proofErr w:type="spellEnd"/>
          </w:p>
        </w:tc>
        <w:tc>
          <w:tcPr>
            <w:tcW w:w="1468" w:type="dxa"/>
            <w:noWrap/>
            <w:vAlign w:val="bottom"/>
            <w:hideMark/>
          </w:tcPr>
          <w:p w14:paraId="668C7C06" w14:textId="77777777" w:rsidR="00E616BF" w:rsidRPr="00E616BF" w:rsidRDefault="00E616BF" w:rsidP="00E616BF">
            <w:pPr>
              <w:jc w:val="center"/>
              <w:rPr>
                <w:color w:val="000000"/>
                <w:sz w:val="22"/>
                <w:szCs w:val="22"/>
              </w:rPr>
            </w:pPr>
            <w:r w:rsidRPr="00E616BF">
              <w:rPr>
                <w:color w:val="000000"/>
                <w:sz w:val="22"/>
                <w:szCs w:val="22"/>
              </w:rPr>
              <w:t>47</w:t>
            </w:r>
          </w:p>
        </w:tc>
        <w:tc>
          <w:tcPr>
            <w:tcW w:w="851" w:type="dxa"/>
          </w:tcPr>
          <w:p w14:paraId="5DF5B4D9" w14:textId="77777777" w:rsidR="00E616BF" w:rsidRPr="00E616BF" w:rsidRDefault="00E616BF" w:rsidP="00E616BF">
            <w:pPr>
              <w:jc w:val="right"/>
              <w:rPr>
                <w:color w:val="000000"/>
                <w:sz w:val="22"/>
                <w:szCs w:val="22"/>
              </w:rPr>
            </w:pPr>
          </w:p>
        </w:tc>
        <w:tc>
          <w:tcPr>
            <w:tcW w:w="2693" w:type="dxa"/>
            <w:vAlign w:val="bottom"/>
          </w:tcPr>
          <w:p w14:paraId="3627C572" w14:textId="77777777" w:rsidR="00E616BF" w:rsidRPr="00E616BF" w:rsidRDefault="00E616BF" w:rsidP="00E616BF">
            <w:pPr>
              <w:rPr>
                <w:color w:val="000000"/>
                <w:sz w:val="22"/>
                <w:szCs w:val="22"/>
              </w:rPr>
            </w:pPr>
          </w:p>
        </w:tc>
        <w:tc>
          <w:tcPr>
            <w:tcW w:w="1417" w:type="dxa"/>
            <w:vAlign w:val="bottom"/>
          </w:tcPr>
          <w:p w14:paraId="5DA59DC3" w14:textId="77777777" w:rsidR="00E616BF" w:rsidRPr="00E616BF" w:rsidRDefault="00E616BF" w:rsidP="00E616BF">
            <w:pPr>
              <w:jc w:val="center"/>
              <w:rPr>
                <w:color w:val="000000"/>
                <w:sz w:val="22"/>
                <w:szCs w:val="22"/>
              </w:rPr>
            </w:pPr>
          </w:p>
        </w:tc>
      </w:tr>
      <w:tr w:rsidR="00E616BF" w14:paraId="33AB946B" w14:textId="35A22E69" w:rsidTr="00A3526B">
        <w:trPr>
          <w:trHeight w:val="288"/>
        </w:trPr>
        <w:tc>
          <w:tcPr>
            <w:tcW w:w="2780" w:type="dxa"/>
            <w:noWrap/>
            <w:vAlign w:val="bottom"/>
            <w:hideMark/>
          </w:tcPr>
          <w:p w14:paraId="3C510BDD" w14:textId="77777777" w:rsidR="00E616BF" w:rsidRPr="00E616BF" w:rsidRDefault="00E616BF" w:rsidP="00E616BF">
            <w:pPr>
              <w:rPr>
                <w:color w:val="000000"/>
                <w:sz w:val="22"/>
                <w:szCs w:val="22"/>
              </w:rPr>
            </w:pPr>
            <w:proofErr w:type="spellStart"/>
            <w:r w:rsidRPr="00E616BF">
              <w:rPr>
                <w:color w:val="000000"/>
                <w:sz w:val="22"/>
                <w:szCs w:val="22"/>
                <w:lang w:val="en-US"/>
              </w:rPr>
              <w:t>Bylianova</w:t>
            </w:r>
            <w:proofErr w:type="spellEnd"/>
            <w:r w:rsidRPr="00E616BF">
              <w:rPr>
                <w:color w:val="000000"/>
                <w:sz w:val="22"/>
                <w:szCs w:val="22"/>
                <w:lang w:val="en-US"/>
              </w:rPr>
              <w:t xml:space="preserve"> </w:t>
            </w:r>
            <w:proofErr w:type="spellStart"/>
            <w:r w:rsidRPr="00E616BF">
              <w:rPr>
                <w:color w:val="000000"/>
                <w:sz w:val="22"/>
                <w:szCs w:val="22"/>
                <w:lang w:val="en-US"/>
              </w:rPr>
              <w:t>Adelina</w:t>
            </w:r>
            <w:proofErr w:type="spellEnd"/>
          </w:p>
        </w:tc>
        <w:tc>
          <w:tcPr>
            <w:tcW w:w="1468" w:type="dxa"/>
            <w:noWrap/>
            <w:vAlign w:val="bottom"/>
            <w:hideMark/>
          </w:tcPr>
          <w:p w14:paraId="0C40F960" w14:textId="77777777" w:rsidR="00E616BF" w:rsidRPr="00E616BF" w:rsidRDefault="00E616BF" w:rsidP="00E616BF">
            <w:pPr>
              <w:jc w:val="center"/>
              <w:rPr>
                <w:color w:val="000000"/>
                <w:sz w:val="22"/>
                <w:szCs w:val="22"/>
              </w:rPr>
            </w:pPr>
            <w:r w:rsidRPr="00E616BF">
              <w:rPr>
                <w:color w:val="000000"/>
                <w:sz w:val="22"/>
                <w:szCs w:val="22"/>
              </w:rPr>
              <w:t>47</w:t>
            </w:r>
          </w:p>
        </w:tc>
        <w:tc>
          <w:tcPr>
            <w:tcW w:w="851" w:type="dxa"/>
          </w:tcPr>
          <w:p w14:paraId="4046AFE0" w14:textId="77777777" w:rsidR="00E616BF" w:rsidRPr="00E616BF" w:rsidRDefault="00E616BF" w:rsidP="00E616BF">
            <w:pPr>
              <w:jc w:val="right"/>
              <w:rPr>
                <w:color w:val="000000"/>
                <w:sz w:val="22"/>
                <w:szCs w:val="22"/>
              </w:rPr>
            </w:pPr>
          </w:p>
        </w:tc>
        <w:tc>
          <w:tcPr>
            <w:tcW w:w="2693" w:type="dxa"/>
            <w:vAlign w:val="bottom"/>
          </w:tcPr>
          <w:p w14:paraId="72D60076" w14:textId="188DDEF6" w:rsidR="00E616BF" w:rsidRPr="00E616BF" w:rsidRDefault="00E616BF" w:rsidP="00E616BF">
            <w:pPr>
              <w:rPr>
                <w:color w:val="000000"/>
                <w:sz w:val="22"/>
                <w:szCs w:val="22"/>
              </w:rPr>
            </w:pPr>
            <w:r w:rsidRPr="00E616BF">
              <w:rPr>
                <w:color w:val="000000"/>
                <w:sz w:val="22"/>
                <w:szCs w:val="22"/>
                <w:lang w:val="en-US"/>
              </w:rPr>
              <w:t>Jay Olivier</w:t>
            </w:r>
          </w:p>
        </w:tc>
        <w:tc>
          <w:tcPr>
            <w:tcW w:w="1417" w:type="dxa"/>
            <w:vAlign w:val="bottom"/>
          </w:tcPr>
          <w:p w14:paraId="29DB538E" w14:textId="15AF3F17" w:rsidR="00E616BF" w:rsidRPr="00E616BF" w:rsidRDefault="00E616BF" w:rsidP="00E616BF">
            <w:pPr>
              <w:jc w:val="center"/>
              <w:rPr>
                <w:color w:val="000000"/>
                <w:sz w:val="22"/>
                <w:szCs w:val="22"/>
              </w:rPr>
            </w:pPr>
            <w:r w:rsidRPr="00E616BF">
              <w:rPr>
                <w:color w:val="000000"/>
                <w:sz w:val="22"/>
                <w:szCs w:val="22"/>
              </w:rPr>
              <w:t>15</w:t>
            </w:r>
          </w:p>
        </w:tc>
      </w:tr>
      <w:tr w:rsidR="00E616BF" w14:paraId="7FA52CE4" w14:textId="5E212728" w:rsidTr="00A3526B">
        <w:trPr>
          <w:trHeight w:val="288"/>
        </w:trPr>
        <w:tc>
          <w:tcPr>
            <w:tcW w:w="2780" w:type="dxa"/>
            <w:noWrap/>
            <w:vAlign w:val="bottom"/>
            <w:hideMark/>
          </w:tcPr>
          <w:p w14:paraId="58699DB8" w14:textId="77777777" w:rsidR="00E616BF" w:rsidRPr="00E616BF" w:rsidRDefault="00E616BF" w:rsidP="00E616BF">
            <w:pPr>
              <w:jc w:val="right"/>
              <w:rPr>
                <w:color w:val="000000"/>
                <w:sz w:val="22"/>
                <w:szCs w:val="22"/>
              </w:rPr>
            </w:pPr>
          </w:p>
        </w:tc>
        <w:tc>
          <w:tcPr>
            <w:tcW w:w="1468" w:type="dxa"/>
            <w:noWrap/>
            <w:vAlign w:val="bottom"/>
            <w:hideMark/>
          </w:tcPr>
          <w:p w14:paraId="66D4754E" w14:textId="77777777" w:rsidR="00E616BF" w:rsidRPr="00E616BF" w:rsidRDefault="00E616BF" w:rsidP="00E616BF">
            <w:pPr>
              <w:jc w:val="center"/>
              <w:rPr>
                <w:sz w:val="20"/>
                <w:szCs w:val="20"/>
              </w:rPr>
            </w:pPr>
          </w:p>
        </w:tc>
        <w:tc>
          <w:tcPr>
            <w:tcW w:w="851" w:type="dxa"/>
          </w:tcPr>
          <w:p w14:paraId="26D129C7" w14:textId="77777777" w:rsidR="00E616BF" w:rsidRPr="00E616BF" w:rsidRDefault="00E616BF" w:rsidP="00E616BF">
            <w:pPr>
              <w:rPr>
                <w:sz w:val="20"/>
                <w:szCs w:val="20"/>
              </w:rPr>
            </w:pPr>
          </w:p>
        </w:tc>
        <w:tc>
          <w:tcPr>
            <w:tcW w:w="2693" w:type="dxa"/>
            <w:vAlign w:val="bottom"/>
          </w:tcPr>
          <w:p w14:paraId="413C90C2" w14:textId="77777777" w:rsidR="00E616BF" w:rsidRPr="00E616BF" w:rsidRDefault="00E616BF" w:rsidP="00E616BF">
            <w:pPr>
              <w:rPr>
                <w:sz w:val="20"/>
                <w:szCs w:val="20"/>
              </w:rPr>
            </w:pPr>
          </w:p>
        </w:tc>
        <w:tc>
          <w:tcPr>
            <w:tcW w:w="1417" w:type="dxa"/>
            <w:vAlign w:val="bottom"/>
          </w:tcPr>
          <w:p w14:paraId="38E808B1" w14:textId="77777777" w:rsidR="00E616BF" w:rsidRPr="00E616BF" w:rsidRDefault="00E616BF" w:rsidP="00E616BF">
            <w:pPr>
              <w:jc w:val="center"/>
              <w:rPr>
                <w:sz w:val="20"/>
                <w:szCs w:val="20"/>
              </w:rPr>
            </w:pPr>
          </w:p>
        </w:tc>
      </w:tr>
      <w:tr w:rsidR="00E616BF" w14:paraId="635D96CC" w14:textId="38A23C01" w:rsidTr="00A3526B">
        <w:trPr>
          <w:trHeight w:val="288"/>
        </w:trPr>
        <w:tc>
          <w:tcPr>
            <w:tcW w:w="2780" w:type="dxa"/>
            <w:noWrap/>
            <w:vAlign w:val="bottom"/>
            <w:hideMark/>
          </w:tcPr>
          <w:p w14:paraId="7EB814D2" w14:textId="77777777" w:rsidR="00E616BF" w:rsidRPr="00E616BF" w:rsidRDefault="00E616BF" w:rsidP="00E616BF">
            <w:pPr>
              <w:rPr>
                <w:color w:val="000000"/>
                <w:sz w:val="22"/>
                <w:szCs w:val="22"/>
              </w:rPr>
            </w:pPr>
            <w:proofErr w:type="spellStart"/>
            <w:r w:rsidRPr="00E616BF">
              <w:rPr>
                <w:color w:val="000000"/>
                <w:sz w:val="22"/>
                <w:szCs w:val="22"/>
                <w:lang w:val="en-US"/>
              </w:rPr>
              <w:t>Cherkezova-Zheleva</w:t>
            </w:r>
            <w:proofErr w:type="spellEnd"/>
            <w:r w:rsidRPr="00E616BF">
              <w:rPr>
                <w:color w:val="000000"/>
                <w:sz w:val="22"/>
                <w:szCs w:val="22"/>
                <w:lang w:val="en-US"/>
              </w:rPr>
              <w:t xml:space="preserve"> Zara</w:t>
            </w:r>
          </w:p>
        </w:tc>
        <w:tc>
          <w:tcPr>
            <w:tcW w:w="1468" w:type="dxa"/>
            <w:noWrap/>
            <w:vAlign w:val="bottom"/>
            <w:hideMark/>
          </w:tcPr>
          <w:p w14:paraId="7703AF00" w14:textId="77777777" w:rsidR="00E616BF" w:rsidRPr="00E616BF" w:rsidRDefault="00E616BF" w:rsidP="00E616BF">
            <w:pPr>
              <w:jc w:val="center"/>
              <w:rPr>
                <w:color w:val="000000"/>
                <w:sz w:val="22"/>
                <w:szCs w:val="22"/>
              </w:rPr>
            </w:pPr>
            <w:r w:rsidRPr="00E616BF">
              <w:rPr>
                <w:color w:val="000000"/>
                <w:sz w:val="22"/>
                <w:szCs w:val="22"/>
              </w:rPr>
              <w:t>15</w:t>
            </w:r>
          </w:p>
        </w:tc>
        <w:tc>
          <w:tcPr>
            <w:tcW w:w="851" w:type="dxa"/>
          </w:tcPr>
          <w:p w14:paraId="1086891E" w14:textId="77777777" w:rsidR="00E616BF" w:rsidRPr="00E616BF" w:rsidRDefault="00E616BF" w:rsidP="00E616BF">
            <w:pPr>
              <w:jc w:val="right"/>
              <w:rPr>
                <w:color w:val="000000"/>
                <w:sz w:val="22"/>
                <w:szCs w:val="22"/>
              </w:rPr>
            </w:pPr>
          </w:p>
        </w:tc>
        <w:tc>
          <w:tcPr>
            <w:tcW w:w="2693" w:type="dxa"/>
            <w:vAlign w:val="bottom"/>
          </w:tcPr>
          <w:p w14:paraId="14471041" w14:textId="7F13FFE9" w:rsidR="00E616BF" w:rsidRPr="00E616BF" w:rsidRDefault="00E616BF" w:rsidP="00E616BF">
            <w:pPr>
              <w:rPr>
                <w:color w:val="000000"/>
                <w:sz w:val="22"/>
                <w:szCs w:val="22"/>
              </w:rPr>
            </w:pPr>
            <w:proofErr w:type="spellStart"/>
            <w:r w:rsidRPr="00E616BF">
              <w:rPr>
                <w:color w:val="000000"/>
                <w:sz w:val="22"/>
                <w:szCs w:val="22"/>
                <w:lang w:val="en-US"/>
              </w:rPr>
              <w:t>Kadiyski</w:t>
            </w:r>
            <w:proofErr w:type="spellEnd"/>
            <w:r w:rsidRPr="00E616BF">
              <w:rPr>
                <w:color w:val="000000"/>
                <w:sz w:val="22"/>
                <w:szCs w:val="22"/>
                <w:lang w:val="en-US"/>
              </w:rPr>
              <w:t xml:space="preserve"> </w:t>
            </w:r>
            <w:proofErr w:type="spellStart"/>
            <w:r w:rsidRPr="00E616BF">
              <w:rPr>
                <w:color w:val="000000"/>
                <w:sz w:val="22"/>
                <w:szCs w:val="22"/>
                <w:lang w:val="en-US"/>
              </w:rPr>
              <w:t>Milen</w:t>
            </w:r>
            <w:proofErr w:type="spellEnd"/>
          </w:p>
        </w:tc>
        <w:tc>
          <w:tcPr>
            <w:tcW w:w="1417" w:type="dxa"/>
            <w:vAlign w:val="bottom"/>
          </w:tcPr>
          <w:p w14:paraId="42E4B3B3" w14:textId="3D4D9471" w:rsidR="00E616BF" w:rsidRPr="00E616BF" w:rsidRDefault="00E616BF" w:rsidP="00E616BF">
            <w:pPr>
              <w:jc w:val="center"/>
              <w:rPr>
                <w:color w:val="000000"/>
                <w:sz w:val="22"/>
                <w:szCs w:val="22"/>
              </w:rPr>
            </w:pPr>
            <w:r w:rsidRPr="00E616BF">
              <w:rPr>
                <w:color w:val="000000"/>
                <w:sz w:val="22"/>
                <w:szCs w:val="22"/>
              </w:rPr>
              <w:t>20</w:t>
            </w:r>
          </w:p>
        </w:tc>
      </w:tr>
      <w:tr w:rsidR="00E616BF" w14:paraId="32732F3E" w14:textId="5ACEC2DA" w:rsidTr="00A3526B">
        <w:trPr>
          <w:trHeight w:val="288"/>
        </w:trPr>
        <w:tc>
          <w:tcPr>
            <w:tcW w:w="2780" w:type="dxa"/>
            <w:noWrap/>
            <w:vAlign w:val="bottom"/>
            <w:hideMark/>
          </w:tcPr>
          <w:p w14:paraId="186EFD6F" w14:textId="77777777" w:rsidR="00E616BF" w:rsidRPr="00E616BF" w:rsidRDefault="00E616BF" w:rsidP="00E616BF">
            <w:pPr>
              <w:rPr>
                <w:color w:val="000000"/>
                <w:sz w:val="22"/>
                <w:szCs w:val="22"/>
              </w:rPr>
            </w:pPr>
            <w:r w:rsidRPr="00E616BF">
              <w:rPr>
                <w:color w:val="000000"/>
                <w:sz w:val="22"/>
                <w:szCs w:val="22"/>
                <w:lang w:val="en-US"/>
              </w:rPr>
              <w:t>Chernev Georgi</w:t>
            </w:r>
          </w:p>
        </w:tc>
        <w:tc>
          <w:tcPr>
            <w:tcW w:w="1468" w:type="dxa"/>
            <w:noWrap/>
            <w:vAlign w:val="bottom"/>
            <w:hideMark/>
          </w:tcPr>
          <w:p w14:paraId="74FD3F52" w14:textId="77777777" w:rsidR="00E616BF" w:rsidRPr="00E616BF" w:rsidRDefault="00E616BF" w:rsidP="00E616BF">
            <w:pPr>
              <w:jc w:val="center"/>
              <w:rPr>
                <w:color w:val="000000"/>
                <w:sz w:val="22"/>
                <w:szCs w:val="22"/>
              </w:rPr>
            </w:pPr>
            <w:r w:rsidRPr="00E616BF">
              <w:rPr>
                <w:color w:val="000000"/>
                <w:sz w:val="22"/>
                <w:szCs w:val="22"/>
              </w:rPr>
              <w:t>41</w:t>
            </w:r>
          </w:p>
        </w:tc>
        <w:tc>
          <w:tcPr>
            <w:tcW w:w="851" w:type="dxa"/>
          </w:tcPr>
          <w:p w14:paraId="1A1FFAF4" w14:textId="77777777" w:rsidR="00E616BF" w:rsidRPr="00E616BF" w:rsidRDefault="00E616BF" w:rsidP="00E616BF">
            <w:pPr>
              <w:jc w:val="right"/>
              <w:rPr>
                <w:color w:val="000000"/>
                <w:sz w:val="22"/>
                <w:szCs w:val="22"/>
              </w:rPr>
            </w:pPr>
          </w:p>
        </w:tc>
        <w:tc>
          <w:tcPr>
            <w:tcW w:w="2693" w:type="dxa"/>
            <w:vAlign w:val="bottom"/>
          </w:tcPr>
          <w:p w14:paraId="57EB13CB" w14:textId="64448432" w:rsidR="00E616BF" w:rsidRPr="00E616BF" w:rsidRDefault="00E616BF" w:rsidP="00E616BF">
            <w:pPr>
              <w:rPr>
                <w:color w:val="000000"/>
                <w:sz w:val="22"/>
                <w:szCs w:val="22"/>
              </w:rPr>
            </w:pPr>
            <w:proofErr w:type="spellStart"/>
            <w:r w:rsidRPr="00E616BF">
              <w:rPr>
                <w:color w:val="000000"/>
                <w:sz w:val="22"/>
                <w:szCs w:val="22"/>
                <w:lang w:val="en-US"/>
              </w:rPr>
              <w:t>Kalapsazova</w:t>
            </w:r>
            <w:proofErr w:type="spellEnd"/>
            <w:r w:rsidRPr="00E616BF">
              <w:rPr>
                <w:color w:val="000000"/>
                <w:sz w:val="22"/>
                <w:szCs w:val="22"/>
                <w:lang w:val="en-US"/>
              </w:rPr>
              <w:t xml:space="preserve"> </w:t>
            </w:r>
            <w:proofErr w:type="spellStart"/>
            <w:r w:rsidRPr="00E616BF">
              <w:rPr>
                <w:color w:val="000000"/>
                <w:sz w:val="22"/>
                <w:szCs w:val="22"/>
                <w:lang w:val="en-US"/>
              </w:rPr>
              <w:t>Mariya</w:t>
            </w:r>
            <w:proofErr w:type="spellEnd"/>
          </w:p>
        </w:tc>
        <w:tc>
          <w:tcPr>
            <w:tcW w:w="1417" w:type="dxa"/>
            <w:vAlign w:val="bottom"/>
          </w:tcPr>
          <w:p w14:paraId="49160374" w14:textId="33906781" w:rsidR="00E616BF" w:rsidRPr="00E616BF" w:rsidRDefault="00E616BF" w:rsidP="00E616BF">
            <w:pPr>
              <w:jc w:val="center"/>
              <w:rPr>
                <w:color w:val="000000"/>
                <w:sz w:val="22"/>
                <w:szCs w:val="22"/>
              </w:rPr>
            </w:pPr>
            <w:r w:rsidRPr="00E616BF">
              <w:rPr>
                <w:color w:val="000000"/>
                <w:sz w:val="22"/>
                <w:szCs w:val="22"/>
                <w:lang w:val="en-US"/>
              </w:rPr>
              <w:t>55</w:t>
            </w:r>
          </w:p>
        </w:tc>
      </w:tr>
      <w:tr w:rsidR="00E616BF" w14:paraId="1C255C8A" w14:textId="6C8F664F" w:rsidTr="00A3526B">
        <w:trPr>
          <w:trHeight w:val="288"/>
        </w:trPr>
        <w:tc>
          <w:tcPr>
            <w:tcW w:w="2780" w:type="dxa"/>
            <w:noWrap/>
            <w:vAlign w:val="bottom"/>
            <w:hideMark/>
          </w:tcPr>
          <w:p w14:paraId="07E81A25" w14:textId="77777777" w:rsidR="00E616BF" w:rsidRPr="00E616BF" w:rsidRDefault="00E616BF" w:rsidP="00E616BF">
            <w:pPr>
              <w:rPr>
                <w:color w:val="000000"/>
                <w:sz w:val="22"/>
                <w:szCs w:val="22"/>
              </w:rPr>
            </w:pPr>
            <w:proofErr w:type="spellStart"/>
            <w:r w:rsidRPr="00E616BF">
              <w:rPr>
                <w:color w:val="000000"/>
                <w:sz w:val="22"/>
                <w:szCs w:val="22"/>
                <w:lang w:val="en-US"/>
              </w:rPr>
              <w:t>Chikurtev</w:t>
            </w:r>
            <w:proofErr w:type="spellEnd"/>
            <w:r w:rsidRPr="00E616BF">
              <w:rPr>
                <w:color w:val="000000"/>
                <w:sz w:val="22"/>
                <w:szCs w:val="22"/>
                <w:lang w:val="en-US"/>
              </w:rPr>
              <w:t xml:space="preserve"> Denis</w:t>
            </w:r>
          </w:p>
        </w:tc>
        <w:tc>
          <w:tcPr>
            <w:tcW w:w="1468" w:type="dxa"/>
            <w:noWrap/>
            <w:vAlign w:val="bottom"/>
            <w:hideMark/>
          </w:tcPr>
          <w:p w14:paraId="6E3FAEE4" w14:textId="77777777" w:rsidR="00E616BF" w:rsidRPr="00E616BF" w:rsidRDefault="00E616BF" w:rsidP="00E616BF">
            <w:pPr>
              <w:jc w:val="center"/>
              <w:rPr>
                <w:color w:val="000000"/>
                <w:sz w:val="22"/>
                <w:szCs w:val="22"/>
              </w:rPr>
            </w:pPr>
            <w:r w:rsidRPr="00E616BF">
              <w:rPr>
                <w:color w:val="000000"/>
                <w:sz w:val="22"/>
                <w:szCs w:val="22"/>
              </w:rPr>
              <w:t>32</w:t>
            </w:r>
          </w:p>
        </w:tc>
        <w:tc>
          <w:tcPr>
            <w:tcW w:w="851" w:type="dxa"/>
          </w:tcPr>
          <w:p w14:paraId="28983DD2" w14:textId="77777777" w:rsidR="00E616BF" w:rsidRPr="00E616BF" w:rsidRDefault="00E616BF" w:rsidP="00E616BF">
            <w:pPr>
              <w:jc w:val="right"/>
              <w:rPr>
                <w:color w:val="000000"/>
                <w:sz w:val="22"/>
                <w:szCs w:val="22"/>
              </w:rPr>
            </w:pPr>
          </w:p>
        </w:tc>
        <w:tc>
          <w:tcPr>
            <w:tcW w:w="2693" w:type="dxa"/>
            <w:vAlign w:val="bottom"/>
          </w:tcPr>
          <w:p w14:paraId="7388640C" w14:textId="45DF8493" w:rsidR="00E616BF" w:rsidRPr="00E616BF" w:rsidRDefault="00E616BF" w:rsidP="00E616BF">
            <w:pPr>
              <w:rPr>
                <w:color w:val="000000"/>
                <w:sz w:val="22"/>
                <w:szCs w:val="22"/>
              </w:rPr>
            </w:pPr>
            <w:proofErr w:type="spellStart"/>
            <w:r w:rsidRPr="00E616BF">
              <w:rPr>
                <w:color w:val="000000"/>
                <w:sz w:val="22"/>
                <w:szCs w:val="22"/>
                <w:lang w:val="en-US"/>
              </w:rPr>
              <w:t>Kamburov</w:t>
            </w:r>
            <w:proofErr w:type="spellEnd"/>
            <w:r w:rsidRPr="00E616BF">
              <w:rPr>
                <w:color w:val="000000"/>
                <w:sz w:val="22"/>
                <w:szCs w:val="22"/>
                <w:lang w:val="en-US"/>
              </w:rPr>
              <w:t xml:space="preserve"> </w:t>
            </w:r>
            <w:proofErr w:type="spellStart"/>
            <w:r w:rsidRPr="00E616BF">
              <w:rPr>
                <w:color w:val="000000"/>
                <w:sz w:val="22"/>
                <w:szCs w:val="22"/>
                <w:lang w:val="en-US"/>
              </w:rPr>
              <w:t>Stoyan</w:t>
            </w:r>
            <w:proofErr w:type="spellEnd"/>
          </w:p>
        </w:tc>
        <w:tc>
          <w:tcPr>
            <w:tcW w:w="1417" w:type="dxa"/>
            <w:vAlign w:val="bottom"/>
          </w:tcPr>
          <w:p w14:paraId="5454D77D" w14:textId="2AEDC489" w:rsidR="00E616BF" w:rsidRPr="00E616BF" w:rsidRDefault="00E616BF" w:rsidP="00E616BF">
            <w:pPr>
              <w:jc w:val="center"/>
              <w:rPr>
                <w:color w:val="000000"/>
                <w:sz w:val="22"/>
                <w:szCs w:val="22"/>
              </w:rPr>
            </w:pPr>
            <w:r w:rsidRPr="00E616BF">
              <w:rPr>
                <w:color w:val="000000"/>
                <w:sz w:val="22"/>
                <w:szCs w:val="22"/>
              </w:rPr>
              <w:t>41</w:t>
            </w:r>
          </w:p>
        </w:tc>
      </w:tr>
      <w:tr w:rsidR="00E616BF" w14:paraId="18B1FE7C" w14:textId="55DBBABD" w:rsidTr="00A3526B">
        <w:trPr>
          <w:trHeight w:val="288"/>
        </w:trPr>
        <w:tc>
          <w:tcPr>
            <w:tcW w:w="2780" w:type="dxa"/>
            <w:noWrap/>
            <w:vAlign w:val="bottom"/>
            <w:hideMark/>
          </w:tcPr>
          <w:p w14:paraId="605BC969" w14:textId="77777777" w:rsidR="00E616BF" w:rsidRPr="00E616BF" w:rsidRDefault="00E616BF" w:rsidP="00E616BF">
            <w:pPr>
              <w:rPr>
                <w:color w:val="000000"/>
                <w:sz w:val="22"/>
                <w:szCs w:val="22"/>
              </w:rPr>
            </w:pPr>
            <w:proofErr w:type="spellStart"/>
            <w:r w:rsidRPr="00E616BF">
              <w:rPr>
                <w:color w:val="000000"/>
                <w:sz w:val="22"/>
                <w:szCs w:val="22"/>
                <w:lang w:val="en-US"/>
              </w:rPr>
              <w:t>Chikurtev</w:t>
            </w:r>
            <w:proofErr w:type="spellEnd"/>
            <w:r w:rsidRPr="00E616BF">
              <w:rPr>
                <w:color w:val="000000"/>
                <w:sz w:val="22"/>
                <w:szCs w:val="22"/>
                <w:lang w:val="en-US"/>
              </w:rPr>
              <w:t xml:space="preserve"> Denis</w:t>
            </w:r>
          </w:p>
        </w:tc>
        <w:tc>
          <w:tcPr>
            <w:tcW w:w="1468" w:type="dxa"/>
            <w:noWrap/>
            <w:vAlign w:val="bottom"/>
            <w:hideMark/>
          </w:tcPr>
          <w:p w14:paraId="3C4AB296" w14:textId="77777777" w:rsidR="00E616BF" w:rsidRPr="00E616BF" w:rsidRDefault="00E616BF" w:rsidP="00E616BF">
            <w:pPr>
              <w:jc w:val="center"/>
              <w:rPr>
                <w:color w:val="000000"/>
                <w:sz w:val="22"/>
                <w:szCs w:val="22"/>
              </w:rPr>
            </w:pPr>
            <w:r w:rsidRPr="00E616BF">
              <w:rPr>
                <w:color w:val="000000"/>
                <w:sz w:val="22"/>
                <w:szCs w:val="22"/>
              </w:rPr>
              <w:t>33</w:t>
            </w:r>
          </w:p>
        </w:tc>
        <w:tc>
          <w:tcPr>
            <w:tcW w:w="851" w:type="dxa"/>
          </w:tcPr>
          <w:p w14:paraId="24CC309D" w14:textId="77777777" w:rsidR="00E616BF" w:rsidRPr="00E616BF" w:rsidRDefault="00E616BF" w:rsidP="00E616BF">
            <w:pPr>
              <w:jc w:val="right"/>
              <w:rPr>
                <w:color w:val="000000"/>
                <w:sz w:val="22"/>
                <w:szCs w:val="22"/>
              </w:rPr>
            </w:pPr>
          </w:p>
        </w:tc>
        <w:tc>
          <w:tcPr>
            <w:tcW w:w="2693" w:type="dxa"/>
            <w:vAlign w:val="bottom"/>
          </w:tcPr>
          <w:p w14:paraId="4871AC89" w14:textId="7E997A08" w:rsidR="00E616BF" w:rsidRPr="00E616BF" w:rsidRDefault="00E616BF" w:rsidP="00E616BF">
            <w:pPr>
              <w:rPr>
                <w:color w:val="000000"/>
                <w:sz w:val="22"/>
                <w:szCs w:val="22"/>
              </w:rPr>
            </w:pPr>
            <w:proofErr w:type="spellStart"/>
            <w:r w:rsidRPr="00E616BF">
              <w:rPr>
                <w:color w:val="000000"/>
                <w:sz w:val="22"/>
                <w:szCs w:val="22"/>
                <w:lang w:val="en-US"/>
              </w:rPr>
              <w:t>Karamanov</w:t>
            </w:r>
            <w:proofErr w:type="spellEnd"/>
            <w:r w:rsidRPr="00E616BF">
              <w:rPr>
                <w:color w:val="000000"/>
                <w:sz w:val="22"/>
                <w:szCs w:val="22"/>
                <w:lang w:val="en-US"/>
              </w:rPr>
              <w:t xml:space="preserve"> Alexander</w:t>
            </w:r>
          </w:p>
        </w:tc>
        <w:tc>
          <w:tcPr>
            <w:tcW w:w="1417" w:type="dxa"/>
            <w:vAlign w:val="bottom"/>
          </w:tcPr>
          <w:p w14:paraId="6997C6D0" w14:textId="60EB82EF" w:rsidR="00E616BF" w:rsidRPr="00E616BF" w:rsidRDefault="00E616BF" w:rsidP="00E616BF">
            <w:pPr>
              <w:jc w:val="center"/>
              <w:rPr>
                <w:color w:val="000000"/>
                <w:sz w:val="22"/>
                <w:szCs w:val="22"/>
              </w:rPr>
            </w:pPr>
            <w:r w:rsidRPr="00E616BF">
              <w:rPr>
                <w:color w:val="000000"/>
                <w:sz w:val="22"/>
                <w:szCs w:val="22"/>
              </w:rPr>
              <w:t>30</w:t>
            </w:r>
          </w:p>
        </w:tc>
      </w:tr>
      <w:tr w:rsidR="00E616BF" w14:paraId="03013BBF" w14:textId="7EB317D0" w:rsidTr="00A3526B">
        <w:trPr>
          <w:trHeight w:val="288"/>
        </w:trPr>
        <w:tc>
          <w:tcPr>
            <w:tcW w:w="2780" w:type="dxa"/>
            <w:noWrap/>
            <w:vAlign w:val="bottom"/>
            <w:hideMark/>
          </w:tcPr>
          <w:p w14:paraId="7F7C944A" w14:textId="77777777" w:rsidR="00E616BF" w:rsidRPr="00E616BF" w:rsidRDefault="00E616BF" w:rsidP="00E616BF">
            <w:pPr>
              <w:jc w:val="right"/>
              <w:rPr>
                <w:color w:val="000000"/>
                <w:sz w:val="22"/>
                <w:szCs w:val="22"/>
              </w:rPr>
            </w:pPr>
          </w:p>
        </w:tc>
        <w:tc>
          <w:tcPr>
            <w:tcW w:w="1468" w:type="dxa"/>
            <w:noWrap/>
            <w:vAlign w:val="bottom"/>
            <w:hideMark/>
          </w:tcPr>
          <w:p w14:paraId="6951D264" w14:textId="77777777" w:rsidR="00E616BF" w:rsidRPr="00E616BF" w:rsidRDefault="00E616BF" w:rsidP="00E616BF">
            <w:pPr>
              <w:jc w:val="center"/>
              <w:rPr>
                <w:sz w:val="20"/>
                <w:szCs w:val="20"/>
              </w:rPr>
            </w:pPr>
          </w:p>
        </w:tc>
        <w:tc>
          <w:tcPr>
            <w:tcW w:w="851" w:type="dxa"/>
          </w:tcPr>
          <w:p w14:paraId="0A204FC8" w14:textId="77777777" w:rsidR="00E616BF" w:rsidRPr="00E616BF" w:rsidRDefault="00E616BF" w:rsidP="00E616BF">
            <w:pPr>
              <w:rPr>
                <w:sz w:val="20"/>
                <w:szCs w:val="20"/>
              </w:rPr>
            </w:pPr>
          </w:p>
        </w:tc>
        <w:tc>
          <w:tcPr>
            <w:tcW w:w="2693" w:type="dxa"/>
            <w:vAlign w:val="bottom"/>
          </w:tcPr>
          <w:p w14:paraId="14A15DA3" w14:textId="460AF8BE" w:rsidR="00E616BF" w:rsidRPr="00E616BF" w:rsidRDefault="00E616BF" w:rsidP="00E616BF">
            <w:pPr>
              <w:rPr>
                <w:sz w:val="20"/>
                <w:szCs w:val="20"/>
              </w:rPr>
            </w:pPr>
            <w:proofErr w:type="spellStart"/>
            <w:r w:rsidRPr="00E616BF">
              <w:rPr>
                <w:color w:val="000000"/>
                <w:sz w:val="22"/>
                <w:szCs w:val="22"/>
                <w:lang w:val="en-US"/>
              </w:rPr>
              <w:t>Karashanova</w:t>
            </w:r>
            <w:proofErr w:type="spellEnd"/>
            <w:r w:rsidRPr="00E616BF">
              <w:rPr>
                <w:color w:val="000000"/>
                <w:sz w:val="22"/>
                <w:szCs w:val="22"/>
                <w:lang w:val="en-US"/>
              </w:rPr>
              <w:t xml:space="preserve"> D.</w:t>
            </w:r>
          </w:p>
        </w:tc>
        <w:tc>
          <w:tcPr>
            <w:tcW w:w="1417" w:type="dxa"/>
            <w:vAlign w:val="bottom"/>
          </w:tcPr>
          <w:p w14:paraId="37A5893D" w14:textId="2DF57CC6" w:rsidR="00E616BF" w:rsidRPr="00E616BF" w:rsidRDefault="00E616BF" w:rsidP="00E616BF">
            <w:pPr>
              <w:jc w:val="center"/>
              <w:rPr>
                <w:sz w:val="20"/>
                <w:szCs w:val="20"/>
              </w:rPr>
            </w:pPr>
            <w:r w:rsidRPr="00E616BF">
              <w:rPr>
                <w:color w:val="000000"/>
                <w:sz w:val="22"/>
                <w:szCs w:val="22"/>
              </w:rPr>
              <w:t>48</w:t>
            </w:r>
          </w:p>
        </w:tc>
      </w:tr>
      <w:tr w:rsidR="00E616BF" w14:paraId="0B78D611" w14:textId="648EBA9B" w:rsidTr="00A3526B">
        <w:trPr>
          <w:trHeight w:val="288"/>
        </w:trPr>
        <w:tc>
          <w:tcPr>
            <w:tcW w:w="2780" w:type="dxa"/>
            <w:noWrap/>
            <w:vAlign w:val="bottom"/>
            <w:hideMark/>
          </w:tcPr>
          <w:p w14:paraId="615DB3B3" w14:textId="77777777" w:rsidR="00E616BF" w:rsidRPr="00E616BF" w:rsidRDefault="00E616BF" w:rsidP="00E616BF">
            <w:pPr>
              <w:rPr>
                <w:color w:val="000000"/>
                <w:sz w:val="22"/>
                <w:szCs w:val="22"/>
              </w:rPr>
            </w:pPr>
            <w:proofErr w:type="spellStart"/>
            <w:r w:rsidRPr="00E616BF">
              <w:rPr>
                <w:color w:val="000000"/>
                <w:sz w:val="22"/>
                <w:szCs w:val="22"/>
                <w:lang w:val="en-US"/>
              </w:rPr>
              <w:t>Datcheva</w:t>
            </w:r>
            <w:proofErr w:type="spellEnd"/>
            <w:r w:rsidRPr="00E616BF">
              <w:rPr>
                <w:color w:val="000000"/>
                <w:sz w:val="22"/>
                <w:szCs w:val="22"/>
                <w:lang w:val="en-US"/>
              </w:rPr>
              <w:t xml:space="preserve"> M.</w:t>
            </w:r>
          </w:p>
        </w:tc>
        <w:tc>
          <w:tcPr>
            <w:tcW w:w="1468" w:type="dxa"/>
            <w:noWrap/>
            <w:vAlign w:val="bottom"/>
            <w:hideMark/>
          </w:tcPr>
          <w:p w14:paraId="62C3C566" w14:textId="77777777" w:rsidR="00E616BF" w:rsidRPr="00E616BF" w:rsidRDefault="00E616BF" w:rsidP="00E616BF">
            <w:pPr>
              <w:jc w:val="center"/>
              <w:rPr>
                <w:color w:val="000000"/>
                <w:sz w:val="22"/>
                <w:szCs w:val="22"/>
              </w:rPr>
            </w:pPr>
            <w:r w:rsidRPr="00E616BF">
              <w:rPr>
                <w:color w:val="000000"/>
                <w:sz w:val="22"/>
                <w:szCs w:val="22"/>
              </w:rPr>
              <w:t>35</w:t>
            </w:r>
          </w:p>
        </w:tc>
        <w:tc>
          <w:tcPr>
            <w:tcW w:w="851" w:type="dxa"/>
          </w:tcPr>
          <w:p w14:paraId="32A212C2" w14:textId="77777777" w:rsidR="00E616BF" w:rsidRPr="00E616BF" w:rsidRDefault="00E616BF" w:rsidP="00E616BF">
            <w:pPr>
              <w:jc w:val="right"/>
              <w:rPr>
                <w:color w:val="000000"/>
                <w:sz w:val="22"/>
                <w:szCs w:val="22"/>
              </w:rPr>
            </w:pPr>
          </w:p>
        </w:tc>
        <w:tc>
          <w:tcPr>
            <w:tcW w:w="2693" w:type="dxa"/>
            <w:vAlign w:val="bottom"/>
          </w:tcPr>
          <w:p w14:paraId="0EB66336" w14:textId="3DC0730C" w:rsidR="00E616BF" w:rsidRPr="00E616BF" w:rsidRDefault="00E616BF" w:rsidP="00E616BF">
            <w:pPr>
              <w:rPr>
                <w:color w:val="000000"/>
                <w:sz w:val="22"/>
                <w:szCs w:val="22"/>
              </w:rPr>
            </w:pPr>
            <w:proofErr w:type="spellStart"/>
            <w:r w:rsidRPr="00E616BF">
              <w:rPr>
                <w:color w:val="000000"/>
                <w:sz w:val="22"/>
                <w:szCs w:val="22"/>
                <w:lang w:val="en-US"/>
              </w:rPr>
              <w:t>Karova</w:t>
            </w:r>
            <w:proofErr w:type="spellEnd"/>
            <w:r w:rsidRPr="00E616BF">
              <w:rPr>
                <w:color w:val="000000"/>
                <w:sz w:val="22"/>
                <w:szCs w:val="22"/>
                <w:lang w:val="en-US"/>
              </w:rPr>
              <w:t xml:space="preserve"> </w:t>
            </w:r>
            <w:proofErr w:type="spellStart"/>
            <w:r w:rsidRPr="00E616BF">
              <w:rPr>
                <w:color w:val="000000"/>
                <w:sz w:val="22"/>
                <w:szCs w:val="22"/>
                <w:lang w:val="en-US"/>
              </w:rPr>
              <w:t>Petya</w:t>
            </w:r>
            <w:proofErr w:type="spellEnd"/>
          </w:p>
        </w:tc>
        <w:tc>
          <w:tcPr>
            <w:tcW w:w="1417" w:type="dxa"/>
            <w:vAlign w:val="bottom"/>
          </w:tcPr>
          <w:p w14:paraId="5299B728" w14:textId="1B0A7944" w:rsidR="00E616BF" w:rsidRPr="00E616BF" w:rsidRDefault="00E616BF" w:rsidP="00E616BF">
            <w:pPr>
              <w:jc w:val="center"/>
              <w:rPr>
                <w:color w:val="000000"/>
                <w:sz w:val="22"/>
                <w:szCs w:val="22"/>
              </w:rPr>
            </w:pPr>
            <w:r w:rsidRPr="00E616BF">
              <w:rPr>
                <w:color w:val="000000"/>
                <w:sz w:val="22"/>
                <w:szCs w:val="22"/>
                <w:lang w:val="en-US"/>
              </w:rPr>
              <w:t>46</w:t>
            </w:r>
          </w:p>
        </w:tc>
      </w:tr>
      <w:tr w:rsidR="00E616BF" w14:paraId="3DC18389" w14:textId="6E14541E" w:rsidTr="00A3526B">
        <w:trPr>
          <w:trHeight w:val="288"/>
        </w:trPr>
        <w:tc>
          <w:tcPr>
            <w:tcW w:w="2780" w:type="dxa"/>
            <w:noWrap/>
            <w:vAlign w:val="bottom"/>
            <w:hideMark/>
          </w:tcPr>
          <w:p w14:paraId="35B8EEE4" w14:textId="77777777" w:rsidR="00E616BF" w:rsidRPr="00E616BF" w:rsidRDefault="00E616BF" w:rsidP="00E616BF">
            <w:pPr>
              <w:rPr>
                <w:color w:val="000000"/>
                <w:sz w:val="22"/>
                <w:szCs w:val="22"/>
              </w:rPr>
            </w:pPr>
            <w:r w:rsidRPr="00E616BF">
              <w:rPr>
                <w:color w:val="000000"/>
                <w:sz w:val="22"/>
                <w:szCs w:val="22"/>
                <w:lang w:val="en-US"/>
              </w:rPr>
              <w:t>Dimitrov Ivan</w:t>
            </w:r>
          </w:p>
        </w:tc>
        <w:tc>
          <w:tcPr>
            <w:tcW w:w="1468" w:type="dxa"/>
            <w:noWrap/>
            <w:vAlign w:val="bottom"/>
            <w:hideMark/>
          </w:tcPr>
          <w:p w14:paraId="12B17AD2" w14:textId="77777777" w:rsidR="00E616BF" w:rsidRPr="00E616BF" w:rsidRDefault="00E616BF" w:rsidP="00E616BF">
            <w:pPr>
              <w:jc w:val="center"/>
              <w:rPr>
                <w:color w:val="000000"/>
                <w:sz w:val="22"/>
                <w:szCs w:val="22"/>
              </w:rPr>
            </w:pPr>
            <w:r w:rsidRPr="00E616BF">
              <w:rPr>
                <w:color w:val="000000"/>
                <w:sz w:val="22"/>
                <w:szCs w:val="22"/>
              </w:rPr>
              <w:t>18</w:t>
            </w:r>
          </w:p>
        </w:tc>
        <w:tc>
          <w:tcPr>
            <w:tcW w:w="851" w:type="dxa"/>
          </w:tcPr>
          <w:p w14:paraId="1BBCC55B" w14:textId="77777777" w:rsidR="00E616BF" w:rsidRPr="00E616BF" w:rsidRDefault="00E616BF" w:rsidP="00E616BF">
            <w:pPr>
              <w:jc w:val="right"/>
              <w:rPr>
                <w:color w:val="000000"/>
                <w:sz w:val="22"/>
                <w:szCs w:val="22"/>
              </w:rPr>
            </w:pPr>
          </w:p>
        </w:tc>
        <w:tc>
          <w:tcPr>
            <w:tcW w:w="2693" w:type="dxa"/>
            <w:vAlign w:val="bottom"/>
          </w:tcPr>
          <w:p w14:paraId="33EBEF7A" w14:textId="7BDADA60" w:rsidR="00E616BF" w:rsidRPr="00E616BF" w:rsidRDefault="00E616BF" w:rsidP="00E616BF">
            <w:pPr>
              <w:rPr>
                <w:color w:val="000000"/>
                <w:sz w:val="22"/>
                <w:szCs w:val="22"/>
              </w:rPr>
            </w:pPr>
            <w:proofErr w:type="spellStart"/>
            <w:r w:rsidRPr="00E616BF">
              <w:rPr>
                <w:color w:val="000000"/>
                <w:sz w:val="22"/>
                <w:szCs w:val="22"/>
                <w:lang w:val="en-US"/>
              </w:rPr>
              <w:t>Katranchev</w:t>
            </w:r>
            <w:proofErr w:type="spellEnd"/>
            <w:r w:rsidRPr="00E616BF">
              <w:rPr>
                <w:color w:val="000000"/>
                <w:sz w:val="22"/>
                <w:szCs w:val="22"/>
                <w:lang w:val="en-US"/>
              </w:rPr>
              <w:t xml:space="preserve"> </w:t>
            </w:r>
            <w:proofErr w:type="spellStart"/>
            <w:r w:rsidRPr="00E616BF">
              <w:rPr>
                <w:color w:val="000000"/>
                <w:sz w:val="22"/>
                <w:szCs w:val="22"/>
                <w:lang w:val="en-US"/>
              </w:rPr>
              <w:t>Boyko</w:t>
            </w:r>
            <w:proofErr w:type="spellEnd"/>
          </w:p>
        </w:tc>
        <w:tc>
          <w:tcPr>
            <w:tcW w:w="1417" w:type="dxa"/>
            <w:vAlign w:val="bottom"/>
          </w:tcPr>
          <w:p w14:paraId="1CEBF3E5" w14:textId="15F88951" w:rsidR="00E616BF" w:rsidRPr="00E616BF" w:rsidRDefault="00E616BF" w:rsidP="00E616BF">
            <w:pPr>
              <w:jc w:val="center"/>
              <w:rPr>
                <w:color w:val="000000"/>
                <w:sz w:val="22"/>
                <w:szCs w:val="22"/>
              </w:rPr>
            </w:pPr>
            <w:r w:rsidRPr="00E616BF">
              <w:rPr>
                <w:color w:val="000000"/>
                <w:sz w:val="22"/>
                <w:szCs w:val="22"/>
              </w:rPr>
              <w:t>39</w:t>
            </w:r>
          </w:p>
        </w:tc>
      </w:tr>
      <w:tr w:rsidR="00E616BF" w14:paraId="0BB5F00B" w14:textId="22F8485F" w:rsidTr="00A3526B">
        <w:trPr>
          <w:trHeight w:val="288"/>
        </w:trPr>
        <w:tc>
          <w:tcPr>
            <w:tcW w:w="2780" w:type="dxa"/>
            <w:noWrap/>
            <w:vAlign w:val="bottom"/>
            <w:hideMark/>
          </w:tcPr>
          <w:p w14:paraId="43DFEFEB" w14:textId="77777777" w:rsidR="00E616BF" w:rsidRPr="00E616BF" w:rsidRDefault="00E616BF" w:rsidP="00E616BF">
            <w:pPr>
              <w:rPr>
                <w:color w:val="000000"/>
                <w:sz w:val="22"/>
                <w:szCs w:val="22"/>
              </w:rPr>
            </w:pPr>
            <w:r w:rsidRPr="00E616BF">
              <w:rPr>
                <w:color w:val="000000"/>
                <w:sz w:val="22"/>
                <w:szCs w:val="22"/>
                <w:lang w:val="en-US"/>
              </w:rPr>
              <w:t>Dimitrov Momtchil</w:t>
            </w:r>
          </w:p>
        </w:tc>
        <w:tc>
          <w:tcPr>
            <w:tcW w:w="1468" w:type="dxa"/>
            <w:noWrap/>
            <w:vAlign w:val="bottom"/>
            <w:hideMark/>
          </w:tcPr>
          <w:p w14:paraId="0103D95A" w14:textId="77777777" w:rsidR="00E616BF" w:rsidRPr="00E616BF" w:rsidRDefault="00E616BF" w:rsidP="00E616BF">
            <w:pPr>
              <w:jc w:val="center"/>
              <w:rPr>
                <w:color w:val="000000"/>
                <w:sz w:val="22"/>
                <w:szCs w:val="22"/>
              </w:rPr>
            </w:pPr>
            <w:r w:rsidRPr="00E616BF">
              <w:rPr>
                <w:color w:val="000000"/>
                <w:sz w:val="22"/>
                <w:szCs w:val="22"/>
              </w:rPr>
              <w:t>18</w:t>
            </w:r>
          </w:p>
        </w:tc>
        <w:tc>
          <w:tcPr>
            <w:tcW w:w="851" w:type="dxa"/>
          </w:tcPr>
          <w:p w14:paraId="595C54D9" w14:textId="77777777" w:rsidR="00E616BF" w:rsidRPr="00E616BF" w:rsidRDefault="00E616BF" w:rsidP="00E616BF">
            <w:pPr>
              <w:jc w:val="right"/>
              <w:rPr>
                <w:color w:val="000000"/>
                <w:sz w:val="22"/>
                <w:szCs w:val="22"/>
              </w:rPr>
            </w:pPr>
          </w:p>
        </w:tc>
        <w:tc>
          <w:tcPr>
            <w:tcW w:w="2693" w:type="dxa"/>
            <w:vAlign w:val="bottom"/>
          </w:tcPr>
          <w:p w14:paraId="462FFED8" w14:textId="7AB8A663" w:rsidR="00E616BF" w:rsidRPr="00E616BF" w:rsidRDefault="00E616BF" w:rsidP="00E616BF">
            <w:pPr>
              <w:rPr>
                <w:color w:val="000000"/>
                <w:sz w:val="22"/>
                <w:szCs w:val="22"/>
              </w:rPr>
            </w:pPr>
            <w:r w:rsidRPr="00E616BF">
              <w:rPr>
                <w:color w:val="000000"/>
                <w:sz w:val="22"/>
                <w:szCs w:val="22"/>
                <w:lang w:val="en-US"/>
              </w:rPr>
              <w:t>Kolev D.</w:t>
            </w:r>
          </w:p>
        </w:tc>
        <w:tc>
          <w:tcPr>
            <w:tcW w:w="1417" w:type="dxa"/>
            <w:vAlign w:val="bottom"/>
          </w:tcPr>
          <w:p w14:paraId="29FD367C" w14:textId="18D42C7D" w:rsidR="00E616BF" w:rsidRPr="00E616BF" w:rsidRDefault="00E616BF" w:rsidP="00E616BF">
            <w:pPr>
              <w:jc w:val="center"/>
              <w:rPr>
                <w:color w:val="000000"/>
                <w:sz w:val="22"/>
                <w:szCs w:val="22"/>
              </w:rPr>
            </w:pPr>
            <w:r w:rsidRPr="00E616BF">
              <w:rPr>
                <w:color w:val="000000"/>
                <w:sz w:val="22"/>
                <w:szCs w:val="22"/>
              </w:rPr>
              <w:t>35</w:t>
            </w:r>
          </w:p>
        </w:tc>
      </w:tr>
      <w:tr w:rsidR="00E616BF" w14:paraId="77B29876" w14:textId="722001F2" w:rsidTr="00A3526B">
        <w:trPr>
          <w:trHeight w:val="288"/>
        </w:trPr>
        <w:tc>
          <w:tcPr>
            <w:tcW w:w="2780" w:type="dxa"/>
            <w:noWrap/>
            <w:vAlign w:val="bottom"/>
            <w:hideMark/>
          </w:tcPr>
          <w:p w14:paraId="5DC69F20" w14:textId="77777777" w:rsidR="00E616BF" w:rsidRPr="00E616BF" w:rsidRDefault="00E616BF" w:rsidP="00E616BF">
            <w:pPr>
              <w:rPr>
                <w:color w:val="000000"/>
                <w:sz w:val="22"/>
                <w:szCs w:val="22"/>
              </w:rPr>
            </w:pPr>
            <w:proofErr w:type="spellStart"/>
            <w:r w:rsidRPr="00E616BF">
              <w:rPr>
                <w:color w:val="000000"/>
                <w:sz w:val="22"/>
                <w:szCs w:val="22"/>
                <w:lang w:val="en-US"/>
              </w:rPr>
              <w:t>Dolashka</w:t>
            </w:r>
            <w:proofErr w:type="spellEnd"/>
            <w:r w:rsidRPr="00E616BF">
              <w:rPr>
                <w:color w:val="000000"/>
                <w:sz w:val="22"/>
                <w:szCs w:val="22"/>
                <w:lang w:val="en-US"/>
              </w:rPr>
              <w:t xml:space="preserve"> </w:t>
            </w:r>
            <w:proofErr w:type="spellStart"/>
            <w:r w:rsidRPr="00E616BF">
              <w:rPr>
                <w:color w:val="000000"/>
                <w:sz w:val="22"/>
                <w:szCs w:val="22"/>
                <w:lang w:val="en-US"/>
              </w:rPr>
              <w:t>Pavlina</w:t>
            </w:r>
            <w:proofErr w:type="spellEnd"/>
          </w:p>
        </w:tc>
        <w:tc>
          <w:tcPr>
            <w:tcW w:w="1468" w:type="dxa"/>
            <w:noWrap/>
            <w:vAlign w:val="bottom"/>
            <w:hideMark/>
          </w:tcPr>
          <w:p w14:paraId="27D37EC2"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3D8608CF" w14:textId="77777777" w:rsidR="00E616BF" w:rsidRPr="00E616BF" w:rsidRDefault="00E616BF" w:rsidP="00E616BF">
            <w:pPr>
              <w:jc w:val="right"/>
              <w:rPr>
                <w:color w:val="000000"/>
                <w:sz w:val="22"/>
                <w:szCs w:val="22"/>
              </w:rPr>
            </w:pPr>
          </w:p>
        </w:tc>
        <w:tc>
          <w:tcPr>
            <w:tcW w:w="2693" w:type="dxa"/>
            <w:vAlign w:val="bottom"/>
          </w:tcPr>
          <w:p w14:paraId="5A0CD533" w14:textId="1EBB6917" w:rsidR="00E616BF" w:rsidRPr="00E616BF" w:rsidRDefault="00E616BF" w:rsidP="00E616BF">
            <w:pPr>
              <w:rPr>
                <w:color w:val="000000"/>
                <w:sz w:val="22"/>
                <w:szCs w:val="22"/>
              </w:rPr>
            </w:pPr>
            <w:r w:rsidRPr="00E616BF">
              <w:rPr>
                <w:color w:val="000000"/>
                <w:sz w:val="22"/>
                <w:szCs w:val="22"/>
                <w:lang w:val="en-US"/>
              </w:rPr>
              <w:t>Kolev Dimitar N.</w:t>
            </w:r>
          </w:p>
        </w:tc>
        <w:tc>
          <w:tcPr>
            <w:tcW w:w="1417" w:type="dxa"/>
            <w:vAlign w:val="bottom"/>
          </w:tcPr>
          <w:p w14:paraId="50F78504" w14:textId="16BB5B3E" w:rsidR="00E616BF" w:rsidRPr="00E616BF" w:rsidRDefault="00E616BF" w:rsidP="00E616BF">
            <w:pPr>
              <w:jc w:val="center"/>
              <w:rPr>
                <w:color w:val="000000"/>
                <w:sz w:val="22"/>
                <w:szCs w:val="22"/>
              </w:rPr>
            </w:pPr>
            <w:r w:rsidRPr="00E616BF">
              <w:rPr>
                <w:color w:val="000000"/>
                <w:sz w:val="22"/>
                <w:szCs w:val="22"/>
              </w:rPr>
              <w:t>23</w:t>
            </w:r>
          </w:p>
        </w:tc>
      </w:tr>
      <w:tr w:rsidR="00E616BF" w14:paraId="1AE7C91A" w14:textId="42B6DE11" w:rsidTr="00A3526B">
        <w:trPr>
          <w:trHeight w:val="288"/>
        </w:trPr>
        <w:tc>
          <w:tcPr>
            <w:tcW w:w="2780" w:type="dxa"/>
            <w:noWrap/>
            <w:vAlign w:val="bottom"/>
            <w:hideMark/>
          </w:tcPr>
          <w:p w14:paraId="198FEBB8" w14:textId="77777777" w:rsidR="00E616BF" w:rsidRPr="00E616BF" w:rsidRDefault="00E616BF" w:rsidP="00E616BF">
            <w:pPr>
              <w:rPr>
                <w:color w:val="000000"/>
                <w:sz w:val="22"/>
                <w:szCs w:val="22"/>
              </w:rPr>
            </w:pPr>
            <w:proofErr w:type="spellStart"/>
            <w:r w:rsidRPr="00E616BF">
              <w:rPr>
                <w:color w:val="000000"/>
                <w:sz w:val="22"/>
                <w:szCs w:val="22"/>
                <w:lang w:val="en-US"/>
              </w:rPr>
              <w:t>Dolashki</w:t>
            </w:r>
            <w:proofErr w:type="spellEnd"/>
            <w:r w:rsidRPr="00E616BF">
              <w:rPr>
                <w:color w:val="000000"/>
                <w:sz w:val="22"/>
                <w:szCs w:val="22"/>
                <w:lang w:val="en-US"/>
              </w:rPr>
              <w:t xml:space="preserve"> Alexander</w:t>
            </w:r>
          </w:p>
        </w:tc>
        <w:tc>
          <w:tcPr>
            <w:tcW w:w="1468" w:type="dxa"/>
            <w:noWrap/>
            <w:vAlign w:val="bottom"/>
            <w:hideMark/>
          </w:tcPr>
          <w:p w14:paraId="4152A745"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15416310" w14:textId="77777777" w:rsidR="00E616BF" w:rsidRPr="00E616BF" w:rsidRDefault="00E616BF" w:rsidP="00E616BF">
            <w:pPr>
              <w:jc w:val="right"/>
              <w:rPr>
                <w:color w:val="000000"/>
                <w:sz w:val="22"/>
                <w:szCs w:val="22"/>
              </w:rPr>
            </w:pPr>
          </w:p>
        </w:tc>
        <w:tc>
          <w:tcPr>
            <w:tcW w:w="2693" w:type="dxa"/>
            <w:vAlign w:val="bottom"/>
          </w:tcPr>
          <w:p w14:paraId="0882251F" w14:textId="2CA822BB" w:rsidR="00E616BF" w:rsidRPr="00E616BF" w:rsidRDefault="00E616BF" w:rsidP="00E616BF">
            <w:pPr>
              <w:rPr>
                <w:color w:val="000000"/>
                <w:sz w:val="22"/>
                <w:szCs w:val="22"/>
              </w:rPr>
            </w:pPr>
            <w:r w:rsidRPr="00E616BF">
              <w:rPr>
                <w:color w:val="000000"/>
                <w:sz w:val="22"/>
                <w:szCs w:val="22"/>
                <w:lang w:val="en-US"/>
              </w:rPr>
              <w:t>Koleva V.</w:t>
            </w:r>
          </w:p>
        </w:tc>
        <w:tc>
          <w:tcPr>
            <w:tcW w:w="1417" w:type="dxa"/>
            <w:vAlign w:val="bottom"/>
          </w:tcPr>
          <w:p w14:paraId="7C72166D" w14:textId="4949252B" w:rsidR="00E616BF" w:rsidRPr="00E616BF" w:rsidRDefault="00E616BF" w:rsidP="00E616BF">
            <w:pPr>
              <w:jc w:val="center"/>
              <w:rPr>
                <w:color w:val="000000"/>
                <w:sz w:val="22"/>
                <w:szCs w:val="22"/>
              </w:rPr>
            </w:pPr>
            <w:r w:rsidRPr="00E616BF">
              <w:rPr>
                <w:color w:val="000000"/>
                <w:sz w:val="22"/>
                <w:szCs w:val="22"/>
              </w:rPr>
              <w:t>56</w:t>
            </w:r>
          </w:p>
        </w:tc>
      </w:tr>
      <w:tr w:rsidR="00E616BF" w14:paraId="64E7243C" w14:textId="3FD35526" w:rsidTr="00A3526B">
        <w:trPr>
          <w:trHeight w:val="288"/>
        </w:trPr>
        <w:tc>
          <w:tcPr>
            <w:tcW w:w="2780" w:type="dxa"/>
            <w:noWrap/>
            <w:vAlign w:val="bottom"/>
            <w:hideMark/>
          </w:tcPr>
          <w:p w14:paraId="491AA56A" w14:textId="77777777" w:rsidR="00E616BF" w:rsidRPr="00E616BF" w:rsidRDefault="00E616BF" w:rsidP="00E616BF">
            <w:pPr>
              <w:rPr>
                <w:color w:val="000000"/>
                <w:sz w:val="22"/>
                <w:szCs w:val="22"/>
              </w:rPr>
            </w:pPr>
            <w:proofErr w:type="spellStart"/>
            <w:r w:rsidRPr="00E616BF">
              <w:rPr>
                <w:color w:val="000000"/>
                <w:sz w:val="22"/>
                <w:szCs w:val="22"/>
                <w:lang w:val="en-US"/>
              </w:rPr>
              <w:t>Donkova</w:t>
            </w:r>
            <w:proofErr w:type="spellEnd"/>
            <w:r w:rsidRPr="00E616BF">
              <w:rPr>
                <w:color w:val="000000"/>
                <w:sz w:val="22"/>
                <w:szCs w:val="22"/>
                <w:lang w:val="en-US"/>
              </w:rPr>
              <w:t xml:space="preserve"> </w:t>
            </w:r>
            <w:proofErr w:type="spellStart"/>
            <w:r w:rsidRPr="00E616BF">
              <w:rPr>
                <w:color w:val="000000"/>
                <w:sz w:val="22"/>
                <w:szCs w:val="22"/>
                <w:lang w:val="en-US"/>
              </w:rPr>
              <w:t>Yordanka</w:t>
            </w:r>
            <w:proofErr w:type="spellEnd"/>
          </w:p>
        </w:tc>
        <w:tc>
          <w:tcPr>
            <w:tcW w:w="1468" w:type="dxa"/>
            <w:noWrap/>
            <w:vAlign w:val="bottom"/>
            <w:hideMark/>
          </w:tcPr>
          <w:p w14:paraId="1E48AB7A" w14:textId="77777777" w:rsidR="00E616BF" w:rsidRPr="00E616BF" w:rsidRDefault="00E616BF" w:rsidP="00E616BF">
            <w:pPr>
              <w:jc w:val="center"/>
              <w:rPr>
                <w:color w:val="000000"/>
                <w:sz w:val="22"/>
                <w:szCs w:val="22"/>
              </w:rPr>
            </w:pPr>
            <w:r w:rsidRPr="00E616BF">
              <w:rPr>
                <w:color w:val="000000"/>
                <w:sz w:val="22"/>
                <w:szCs w:val="22"/>
              </w:rPr>
              <w:t>16, 19</w:t>
            </w:r>
          </w:p>
        </w:tc>
        <w:tc>
          <w:tcPr>
            <w:tcW w:w="851" w:type="dxa"/>
          </w:tcPr>
          <w:p w14:paraId="63A6F694" w14:textId="77777777" w:rsidR="00E616BF" w:rsidRPr="00E616BF" w:rsidRDefault="00E616BF" w:rsidP="00E616BF">
            <w:pPr>
              <w:rPr>
                <w:color w:val="000000"/>
                <w:sz w:val="22"/>
                <w:szCs w:val="22"/>
              </w:rPr>
            </w:pPr>
          </w:p>
        </w:tc>
        <w:tc>
          <w:tcPr>
            <w:tcW w:w="2693" w:type="dxa"/>
            <w:vAlign w:val="bottom"/>
          </w:tcPr>
          <w:p w14:paraId="174E756B" w14:textId="1623B62B" w:rsidR="00E616BF" w:rsidRPr="00E616BF" w:rsidRDefault="00E616BF" w:rsidP="00E616BF">
            <w:pPr>
              <w:rPr>
                <w:color w:val="000000"/>
                <w:sz w:val="22"/>
                <w:szCs w:val="22"/>
              </w:rPr>
            </w:pPr>
            <w:proofErr w:type="spellStart"/>
            <w:r w:rsidRPr="00E616BF">
              <w:rPr>
                <w:color w:val="000000"/>
                <w:sz w:val="22"/>
                <w:szCs w:val="22"/>
                <w:lang w:val="en-US"/>
              </w:rPr>
              <w:t>Kosateva</w:t>
            </w:r>
            <w:proofErr w:type="spellEnd"/>
            <w:r w:rsidRPr="00E616BF">
              <w:rPr>
                <w:color w:val="000000"/>
                <w:sz w:val="22"/>
                <w:szCs w:val="22"/>
                <w:lang w:val="en-US"/>
              </w:rPr>
              <w:t xml:space="preserve"> Angelina</w:t>
            </w:r>
          </w:p>
        </w:tc>
        <w:tc>
          <w:tcPr>
            <w:tcW w:w="1417" w:type="dxa"/>
            <w:vAlign w:val="bottom"/>
          </w:tcPr>
          <w:p w14:paraId="29766EE5" w14:textId="73105766" w:rsidR="00E616BF" w:rsidRPr="00E616BF" w:rsidRDefault="00E616BF" w:rsidP="00E616BF">
            <w:pPr>
              <w:jc w:val="center"/>
              <w:rPr>
                <w:color w:val="000000"/>
                <w:sz w:val="22"/>
                <w:szCs w:val="22"/>
              </w:rPr>
            </w:pPr>
            <w:r w:rsidRPr="00E616BF">
              <w:rPr>
                <w:color w:val="000000"/>
                <w:sz w:val="22"/>
                <w:szCs w:val="22"/>
              </w:rPr>
              <w:t>24</w:t>
            </w:r>
          </w:p>
        </w:tc>
      </w:tr>
      <w:tr w:rsidR="00E616BF" w14:paraId="21539B23" w14:textId="3F8903BC" w:rsidTr="00A3526B">
        <w:trPr>
          <w:trHeight w:val="288"/>
        </w:trPr>
        <w:tc>
          <w:tcPr>
            <w:tcW w:w="2780" w:type="dxa"/>
            <w:noWrap/>
            <w:vAlign w:val="bottom"/>
            <w:hideMark/>
          </w:tcPr>
          <w:p w14:paraId="1266057D" w14:textId="77777777" w:rsidR="00E616BF" w:rsidRPr="00E616BF" w:rsidRDefault="00E616BF" w:rsidP="00E616BF">
            <w:pPr>
              <w:rPr>
                <w:color w:val="000000"/>
                <w:sz w:val="22"/>
                <w:szCs w:val="22"/>
              </w:rPr>
            </w:pPr>
            <w:proofErr w:type="spellStart"/>
            <w:r w:rsidRPr="00E616BF">
              <w:rPr>
                <w:color w:val="000000"/>
                <w:sz w:val="22"/>
                <w:szCs w:val="22"/>
                <w:lang w:val="en-US"/>
              </w:rPr>
              <w:t>Draganova</w:t>
            </w:r>
            <w:proofErr w:type="spellEnd"/>
            <w:r w:rsidRPr="00E616BF">
              <w:rPr>
                <w:color w:val="000000"/>
                <w:sz w:val="22"/>
                <w:szCs w:val="22"/>
                <w:lang w:val="en-US"/>
              </w:rPr>
              <w:t xml:space="preserve"> D.</w:t>
            </w:r>
          </w:p>
        </w:tc>
        <w:tc>
          <w:tcPr>
            <w:tcW w:w="1468" w:type="dxa"/>
            <w:noWrap/>
            <w:vAlign w:val="bottom"/>
            <w:hideMark/>
          </w:tcPr>
          <w:p w14:paraId="6EED5144" w14:textId="77777777" w:rsidR="00E616BF" w:rsidRPr="00E616BF" w:rsidRDefault="00E616BF" w:rsidP="00E616BF">
            <w:pPr>
              <w:jc w:val="center"/>
              <w:rPr>
                <w:color w:val="000000"/>
                <w:sz w:val="22"/>
                <w:szCs w:val="22"/>
              </w:rPr>
            </w:pPr>
            <w:r w:rsidRPr="00E616BF">
              <w:rPr>
                <w:color w:val="000000"/>
                <w:sz w:val="22"/>
                <w:szCs w:val="22"/>
              </w:rPr>
              <w:t>50</w:t>
            </w:r>
          </w:p>
        </w:tc>
        <w:tc>
          <w:tcPr>
            <w:tcW w:w="851" w:type="dxa"/>
          </w:tcPr>
          <w:p w14:paraId="3D140981" w14:textId="77777777" w:rsidR="00E616BF" w:rsidRPr="00E616BF" w:rsidRDefault="00E616BF" w:rsidP="00E616BF">
            <w:pPr>
              <w:jc w:val="right"/>
              <w:rPr>
                <w:color w:val="000000"/>
                <w:sz w:val="22"/>
                <w:szCs w:val="22"/>
              </w:rPr>
            </w:pPr>
          </w:p>
        </w:tc>
        <w:tc>
          <w:tcPr>
            <w:tcW w:w="2693" w:type="dxa"/>
            <w:vAlign w:val="bottom"/>
          </w:tcPr>
          <w:p w14:paraId="44BD6A69" w14:textId="54F5E4B5" w:rsidR="00E616BF" w:rsidRPr="00E616BF" w:rsidRDefault="00E616BF" w:rsidP="00E616BF">
            <w:pPr>
              <w:rPr>
                <w:color w:val="000000"/>
                <w:sz w:val="22"/>
                <w:szCs w:val="22"/>
              </w:rPr>
            </w:pPr>
            <w:r w:rsidRPr="00E616BF">
              <w:rPr>
                <w:color w:val="000000"/>
                <w:sz w:val="22"/>
                <w:szCs w:val="22"/>
                <w:lang w:val="en-US"/>
              </w:rPr>
              <w:t>Kostov Konstantin</w:t>
            </w:r>
          </w:p>
        </w:tc>
        <w:tc>
          <w:tcPr>
            <w:tcW w:w="1417" w:type="dxa"/>
            <w:vAlign w:val="bottom"/>
          </w:tcPr>
          <w:p w14:paraId="06611426" w14:textId="7853C8F2" w:rsidR="00E616BF" w:rsidRPr="00E616BF" w:rsidRDefault="00E616BF" w:rsidP="00E616BF">
            <w:pPr>
              <w:jc w:val="center"/>
              <w:rPr>
                <w:color w:val="000000"/>
                <w:sz w:val="22"/>
                <w:szCs w:val="22"/>
              </w:rPr>
            </w:pPr>
            <w:r w:rsidRPr="00E616BF">
              <w:rPr>
                <w:color w:val="000000"/>
                <w:sz w:val="22"/>
                <w:szCs w:val="22"/>
              </w:rPr>
              <w:t>19</w:t>
            </w:r>
          </w:p>
        </w:tc>
      </w:tr>
      <w:tr w:rsidR="00E616BF" w14:paraId="38E9CD69" w14:textId="554EA8E8" w:rsidTr="00A3526B">
        <w:trPr>
          <w:trHeight w:val="288"/>
        </w:trPr>
        <w:tc>
          <w:tcPr>
            <w:tcW w:w="2780" w:type="dxa"/>
            <w:noWrap/>
            <w:vAlign w:val="bottom"/>
            <w:hideMark/>
          </w:tcPr>
          <w:p w14:paraId="1F7343E4" w14:textId="77777777" w:rsidR="00E616BF" w:rsidRPr="00E616BF" w:rsidRDefault="00E616BF" w:rsidP="00E616BF">
            <w:pPr>
              <w:rPr>
                <w:color w:val="000000"/>
                <w:sz w:val="22"/>
                <w:szCs w:val="22"/>
              </w:rPr>
            </w:pPr>
            <w:proofErr w:type="spellStart"/>
            <w:r w:rsidRPr="00E616BF">
              <w:rPr>
                <w:color w:val="000000"/>
                <w:sz w:val="22"/>
                <w:szCs w:val="22"/>
                <w:lang w:val="en-US"/>
              </w:rPr>
              <w:t>Dyakova</w:t>
            </w:r>
            <w:proofErr w:type="spellEnd"/>
            <w:r w:rsidRPr="00E616BF">
              <w:rPr>
                <w:color w:val="000000"/>
                <w:sz w:val="22"/>
                <w:szCs w:val="22"/>
                <w:lang w:val="en-US"/>
              </w:rPr>
              <w:t xml:space="preserve"> </w:t>
            </w:r>
            <w:proofErr w:type="spellStart"/>
            <w:r w:rsidRPr="00E616BF">
              <w:rPr>
                <w:color w:val="000000"/>
                <w:sz w:val="22"/>
                <w:szCs w:val="22"/>
                <w:lang w:val="en-US"/>
              </w:rPr>
              <w:t>Nikoleta</w:t>
            </w:r>
            <w:proofErr w:type="spellEnd"/>
            <w:r w:rsidRPr="00E616BF">
              <w:rPr>
                <w:color w:val="000000"/>
                <w:sz w:val="22"/>
                <w:szCs w:val="22"/>
                <w:lang w:val="en-US"/>
              </w:rPr>
              <w:t xml:space="preserve"> K.</w:t>
            </w:r>
          </w:p>
        </w:tc>
        <w:tc>
          <w:tcPr>
            <w:tcW w:w="1468" w:type="dxa"/>
            <w:noWrap/>
            <w:vAlign w:val="bottom"/>
            <w:hideMark/>
          </w:tcPr>
          <w:p w14:paraId="240041D2" w14:textId="77777777" w:rsidR="00E616BF" w:rsidRPr="00E616BF" w:rsidRDefault="00E616BF" w:rsidP="00E616BF">
            <w:pPr>
              <w:jc w:val="center"/>
              <w:rPr>
                <w:color w:val="000000"/>
                <w:sz w:val="22"/>
                <w:szCs w:val="22"/>
              </w:rPr>
            </w:pPr>
            <w:r w:rsidRPr="00E616BF">
              <w:rPr>
                <w:color w:val="000000"/>
                <w:sz w:val="22"/>
                <w:szCs w:val="22"/>
              </w:rPr>
              <w:t>49</w:t>
            </w:r>
          </w:p>
        </w:tc>
        <w:tc>
          <w:tcPr>
            <w:tcW w:w="851" w:type="dxa"/>
          </w:tcPr>
          <w:p w14:paraId="1A30FEC3" w14:textId="77777777" w:rsidR="00E616BF" w:rsidRPr="00E616BF" w:rsidRDefault="00E616BF" w:rsidP="00E616BF">
            <w:pPr>
              <w:jc w:val="right"/>
              <w:rPr>
                <w:color w:val="000000"/>
                <w:sz w:val="22"/>
                <w:szCs w:val="22"/>
              </w:rPr>
            </w:pPr>
          </w:p>
        </w:tc>
        <w:tc>
          <w:tcPr>
            <w:tcW w:w="2693" w:type="dxa"/>
            <w:vAlign w:val="bottom"/>
          </w:tcPr>
          <w:p w14:paraId="64AA44F9" w14:textId="4150D9E9" w:rsidR="00E616BF" w:rsidRPr="00E616BF" w:rsidRDefault="00E616BF" w:rsidP="00E616BF">
            <w:pPr>
              <w:rPr>
                <w:color w:val="000000"/>
                <w:sz w:val="22"/>
                <w:szCs w:val="22"/>
              </w:rPr>
            </w:pPr>
            <w:proofErr w:type="spellStart"/>
            <w:r w:rsidRPr="00E616BF">
              <w:rPr>
                <w:color w:val="000000"/>
                <w:sz w:val="22"/>
                <w:szCs w:val="22"/>
                <w:lang w:val="fr-FR"/>
              </w:rPr>
              <w:t>Kotsilkova</w:t>
            </w:r>
            <w:proofErr w:type="spellEnd"/>
            <w:r w:rsidRPr="00E616BF">
              <w:rPr>
                <w:color w:val="000000"/>
                <w:sz w:val="22"/>
                <w:szCs w:val="22"/>
                <w:lang w:val="fr-FR"/>
              </w:rPr>
              <w:t xml:space="preserve"> </w:t>
            </w:r>
            <w:proofErr w:type="spellStart"/>
            <w:r w:rsidRPr="00E616BF">
              <w:rPr>
                <w:color w:val="000000"/>
                <w:sz w:val="22"/>
                <w:szCs w:val="22"/>
                <w:lang w:val="fr-FR"/>
              </w:rPr>
              <w:t>Rumiana</w:t>
            </w:r>
            <w:proofErr w:type="spellEnd"/>
          </w:p>
        </w:tc>
        <w:tc>
          <w:tcPr>
            <w:tcW w:w="1417" w:type="dxa"/>
            <w:vAlign w:val="bottom"/>
          </w:tcPr>
          <w:p w14:paraId="45B2A17A" w14:textId="55C48BFF" w:rsidR="00E616BF" w:rsidRPr="00E616BF" w:rsidRDefault="00E616BF" w:rsidP="00E616BF">
            <w:pPr>
              <w:jc w:val="center"/>
              <w:rPr>
                <w:color w:val="000000"/>
                <w:sz w:val="22"/>
                <w:szCs w:val="22"/>
              </w:rPr>
            </w:pPr>
            <w:r w:rsidRPr="00E616BF">
              <w:rPr>
                <w:color w:val="000000"/>
                <w:sz w:val="22"/>
                <w:szCs w:val="22"/>
              </w:rPr>
              <w:t>21</w:t>
            </w:r>
          </w:p>
        </w:tc>
      </w:tr>
      <w:tr w:rsidR="00E616BF" w14:paraId="0D9EB414" w14:textId="70E98CF3" w:rsidTr="00A3526B">
        <w:trPr>
          <w:trHeight w:val="288"/>
        </w:trPr>
        <w:tc>
          <w:tcPr>
            <w:tcW w:w="2780" w:type="dxa"/>
            <w:noWrap/>
            <w:vAlign w:val="bottom"/>
            <w:hideMark/>
          </w:tcPr>
          <w:p w14:paraId="7C7A10DA" w14:textId="77777777" w:rsidR="00E616BF" w:rsidRPr="00E616BF" w:rsidRDefault="00E616BF" w:rsidP="00E616BF">
            <w:pPr>
              <w:rPr>
                <w:color w:val="000000"/>
                <w:sz w:val="22"/>
                <w:szCs w:val="22"/>
              </w:rPr>
            </w:pPr>
            <w:proofErr w:type="spellStart"/>
            <w:r w:rsidRPr="00E616BF">
              <w:rPr>
                <w:color w:val="000000"/>
                <w:sz w:val="22"/>
                <w:szCs w:val="22"/>
                <w:lang w:val="en-US"/>
              </w:rPr>
              <w:t>Dyankova</w:t>
            </w:r>
            <w:proofErr w:type="spellEnd"/>
            <w:r w:rsidRPr="00E616BF">
              <w:rPr>
                <w:color w:val="000000"/>
                <w:sz w:val="22"/>
                <w:szCs w:val="22"/>
                <w:lang w:val="en-US"/>
              </w:rPr>
              <w:t xml:space="preserve"> Maria</w:t>
            </w:r>
          </w:p>
        </w:tc>
        <w:tc>
          <w:tcPr>
            <w:tcW w:w="1468" w:type="dxa"/>
            <w:noWrap/>
            <w:vAlign w:val="bottom"/>
            <w:hideMark/>
          </w:tcPr>
          <w:p w14:paraId="71E587FC"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6887DA3F" w14:textId="77777777" w:rsidR="00E616BF" w:rsidRPr="00E616BF" w:rsidRDefault="00E616BF" w:rsidP="00E616BF">
            <w:pPr>
              <w:jc w:val="right"/>
              <w:rPr>
                <w:color w:val="000000"/>
                <w:sz w:val="22"/>
                <w:szCs w:val="22"/>
              </w:rPr>
            </w:pPr>
          </w:p>
        </w:tc>
        <w:tc>
          <w:tcPr>
            <w:tcW w:w="2693" w:type="dxa"/>
            <w:vAlign w:val="bottom"/>
          </w:tcPr>
          <w:p w14:paraId="3ECC81D2" w14:textId="703B92FF" w:rsidR="00E616BF" w:rsidRPr="00E616BF" w:rsidRDefault="00E616BF" w:rsidP="00E616BF">
            <w:pPr>
              <w:rPr>
                <w:color w:val="000000"/>
                <w:sz w:val="22"/>
                <w:szCs w:val="22"/>
              </w:rPr>
            </w:pPr>
            <w:proofErr w:type="spellStart"/>
            <w:r w:rsidRPr="00E616BF">
              <w:rPr>
                <w:color w:val="000000"/>
                <w:sz w:val="22"/>
                <w:szCs w:val="22"/>
                <w:lang w:val="en-US"/>
              </w:rPr>
              <w:t>Kovacheva</w:t>
            </w:r>
            <w:proofErr w:type="spellEnd"/>
            <w:r w:rsidRPr="00E616BF">
              <w:rPr>
                <w:color w:val="000000"/>
                <w:sz w:val="22"/>
                <w:szCs w:val="22"/>
                <w:lang w:val="en-US"/>
              </w:rPr>
              <w:t xml:space="preserve"> Antonina</w:t>
            </w:r>
          </w:p>
        </w:tc>
        <w:tc>
          <w:tcPr>
            <w:tcW w:w="1417" w:type="dxa"/>
            <w:vAlign w:val="bottom"/>
          </w:tcPr>
          <w:p w14:paraId="4AD138FE" w14:textId="388326EA" w:rsidR="00E616BF" w:rsidRPr="00E616BF" w:rsidRDefault="00E616BF" w:rsidP="00E616BF">
            <w:pPr>
              <w:jc w:val="center"/>
              <w:rPr>
                <w:color w:val="000000"/>
                <w:sz w:val="22"/>
                <w:szCs w:val="22"/>
              </w:rPr>
            </w:pPr>
            <w:r w:rsidRPr="00E616BF">
              <w:rPr>
                <w:color w:val="000000"/>
                <w:sz w:val="22"/>
                <w:szCs w:val="22"/>
              </w:rPr>
              <w:t>42</w:t>
            </w:r>
          </w:p>
        </w:tc>
      </w:tr>
      <w:tr w:rsidR="00E616BF" w14:paraId="6C34270E" w14:textId="578445B5" w:rsidTr="00A3526B">
        <w:trPr>
          <w:trHeight w:val="288"/>
        </w:trPr>
        <w:tc>
          <w:tcPr>
            <w:tcW w:w="2780" w:type="dxa"/>
            <w:noWrap/>
            <w:vAlign w:val="bottom"/>
            <w:hideMark/>
          </w:tcPr>
          <w:p w14:paraId="1C6F1B8A" w14:textId="77777777" w:rsidR="00E616BF" w:rsidRPr="00E616BF" w:rsidRDefault="00E616BF" w:rsidP="00E616BF">
            <w:pPr>
              <w:rPr>
                <w:color w:val="000000"/>
                <w:sz w:val="22"/>
                <w:szCs w:val="22"/>
              </w:rPr>
            </w:pPr>
            <w:proofErr w:type="spellStart"/>
            <w:r w:rsidRPr="00E616BF">
              <w:rPr>
                <w:color w:val="000000"/>
                <w:sz w:val="22"/>
                <w:szCs w:val="22"/>
                <w:lang w:val="en-US"/>
              </w:rPr>
              <w:t>Dzhonova</w:t>
            </w:r>
            <w:proofErr w:type="spellEnd"/>
            <w:r w:rsidRPr="00E616BF">
              <w:rPr>
                <w:color w:val="000000"/>
                <w:sz w:val="22"/>
                <w:szCs w:val="22"/>
                <w:lang w:val="en-US"/>
              </w:rPr>
              <w:t xml:space="preserve"> Daniela</w:t>
            </w:r>
          </w:p>
        </w:tc>
        <w:tc>
          <w:tcPr>
            <w:tcW w:w="1468" w:type="dxa"/>
            <w:noWrap/>
            <w:vAlign w:val="bottom"/>
            <w:hideMark/>
          </w:tcPr>
          <w:p w14:paraId="6D80406A" w14:textId="77777777" w:rsidR="00E616BF" w:rsidRPr="00E616BF" w:rsidRDefault="00E616BF" w:rsidP="00E616BF">
            <w:pPr>
              <w:jc w:val="center"/>
              <w:rPr>
                <w:color w:val="000000"/>
                <w:sz w:val="22"/>
                <w:szCs w:val="22"/>
              </w:rPr>
            </w:pPr>
            <w:r w:rsidRPr="00E616BF">
              <w:rPr>
                <w:color w:val="000000"/>
                <w:sz w:val="22"/>
                <w:szCs w:val="22"/>
              </w:rPr>
              <w:t>35, 53</w:t>
            </w:r>
          </w:p>
        </w:tc>
        <w:tc>
          <w:tcPr>
            <w:tcW w:w="851" w:type="dxa"/>
          </w:tcPr>
          <w:p w14:paraId="17F1ED7B" w14:textId="77777777" w:rsidR="00E616BF" w:rsidRPr="00E616BF" w:rsidRDefault="00E616BF" w:rsidP="00E616BF">
            <w:pPr>
              <w:rPr>
                <w:color w:val="000000"/>
                <w:sz w:val="22"/>
                <w:szCs w:val="22"/>
              </w:rPr>
            </w:pPr>
          </w:p>
        </w:tc>
        <w:tc>
          <w:tcPr>
            <w:tcW w:w="2693" w:type="dxa"/>
            <w:vAlign w:val="bottom"/>
          </w:tcPr>
          <w:p w14:paraId="37304906" w14:textId="1A78B69A" w:rsidR="00E616BF" w:rsidRPr="00E616BF" w:rsidRDefault="00E616BF" w:rsidP="00E616BF">
            <w:pPr>
              <w:rPr>
                <w:color w:val="000000"/>
                <w:sz w:val="22"/>
                <w:szCs w:val="22"/>
              </w:rPr>
            </w:pPr>
            <w:proofErr w:type="spellStart"/>
            <w:r w:rsidRPr="00E616BF">
              <w:rPr>
                <w:color w:val="000000"/>
                <w:sz w:val="22"/>
                <w:szCs w:val="22"/>
                <w:lang w:val="en-US"/>
              </w:rPr>
              <w:t>Kurteva</w:t>
            </w:r>
            <w:proofErr w:type="spellEnd"/>
            <w:r w:rsidRPr="00E616BF">
              <w:rPr>
                <w:color w:val="000000"/>
                <w:sz w:val="22"/>
                <w:szCs w:val="22"/>
                <w:lang w:val="en-US"/>
              </w:rPr>
              <w:t xml:space="preserve"> Vanya</w:t>
            </w:r>
          </w:p>
        </w:tc>
        <w:tc>
          <w:tcPr>
            <w:tcW w:w="1417" w:type="dxa"/>
            <w:vAlign w:val="bottom"/>
          </w:tcPr>
          <w:p w14:paraId="08731E01" w14:textId="2401F263" w:rsidR="00E616BF" w:rsidRPr="00E616BF" w:rsidRDefault="00E616BF" w:rsidP="00E616BF">
            <w:pPr>
              <w:jc w:val="center"/>
              <w:rPr>
                <w:color w:val="000000"/>
                <w:sz w:val="22"/>
                <w:szCs w:val="22"/>
              </w:rPr>
            </w:pPr>
            <w:r w:rsidRPr="00E616BF">
              <w:rPr>
                <w:color w:val="000000"/>
                <w:sz w:val="22"/>
                <w:szCs w:val="22"/>
              </w:rPr>
              <w:t>43</w:t>
            </w:r>
          </w:p>
        </w:tc>
      </w:tr>
      <w:tr w:rsidR="00E616BF" w14:paraId="7FE58EAC" w14:textId="4352B965" w:rsidTr="00A3526B">
        <w:trPr>
          <w:trHeight w:val="288"/>
        </w:trPr>
        <w:tc>
          <w:tcPr>
            <w:tcW w:w="2780" w:type="dxa"/>
            <w:noWrap/>
            <w:vAlign w:val="bottom"/>
            <w:hideMark/>
          </w:tcPr>
          <w:p w14:paraId="27CB2A5D" w14:textId="77777777" w:rsidR="00E616BF" w:rsidRPr="00E616BF" w:rsidRDefault="00E616BF" w:rsidP="00E616BF">
            <w:pPr>
              <w:rPr>
                <w:color w:val="000000"/>
                <w:sz w:val="22"/>
                <w:szCs w:val="22"/>
              </w:rPr>
            </w:pPr>
          </w:p>
        </w:tc>
        <w:tc>
          <w:tcPr>
            <w:tcW w:w="1468" w:type="dxa"/>
            <w:noWrap/>
            <w:vAlign w:val="bottom"/>
            <w:hideMark/>
          </w:tcPr>
          <w:p w14:paraId="38250961" w14:textId="77777777" w:rsidR="00E616BF" w:rsidRPr="00E616BF" w:rsidRDefault="00E616BF" w:rsidP="00E616BF">
            <w:pPr>
              <w:jc w:val="center"/>
              <w:rPr>
                <w:sz w:val="20"/>
                <w:szCs w:val="20"/>
              </w:rPr>
            </w:pPr>
          </w:p>
        </w:tc>
        <w:tc>
          <w:tcPr>
            <w:tcW w:w="851" w:type="dxa"/>
          </w:tcPr>
          <w:p w14:paraId="67D9CAD6" w14:textId="77777777" w:rsidR="00E616BF" w:rsidRPr="00E616BF" w:rsidRDefault="00E616BF" w:rsidP="00E616BF">
            <w:pPr>
              <w:rPr>
                <w:sz w:val="20"/>
                <w:szCs w:val="20"/>
              </w:rPr>
            </w:pPr>
          </w:p>
        </w:tc>
        <w:tc>
          <w:tcPr>
            <w:tcW w:w="2693" w:type="dxa"/>
          </w:tcPr>
          <w:p w14:paraId="294760EA" w14:textId="77777777" w:rsidR="00E616BF" w:rsidRPr="00E616BF" w:rsidRDefault="00E616BF" w:rsidP="00E616BF">
            <w:pPr>
              <w:rPr>
                <w:sz w:val="20"/>
                <w:szCs w:val="20"/>
              </w:rPr>
            </w:pPr>
          </w:p>
        </w:tc>
        <w:tc>
          <w:tcPr>
            <w:tcW w:w="1417" w:type="dxa"/>
          </w:tcPr>
          <w:p w14:paraId="579F37E6" w14:textId="77777777" w:rsidR="00E616BF" w:rsidRPr="00E616BF" w:rsidRDefault="00E616BF" w:rsidP="00E616BF">
            <w:pPr>
              <w:jc w:val="center"/>
              <w:rPr>
                <w:sz w:val="20"/>
                <w:szCs w:val="20"/>
              </w:rPr>
            </w:pPr>
          </w:p>
        </w:tc>
      </w:tr>
      <w:tr w:rsidR="00E616BF" w14:paraId="5B69CF1F" w14:textId="12305517" w:rsidTr="00A3526B">
        <w:trPr>
          <w:trHeight w:val="288"/>
        </w:trPr>
        <w:tc>
          <w:tcPr>
            <w:tcW w:w="2780" w:type="dxa"/>
            <w:noWrap/>
            <w:vAlign w:val="bottom"/>
            <w:hideMark/>
          </w:tcPr>
          <w:p w14:paraId="249F64C8" w14:textId="77777777" w:rsidR="00E616BF" w:rsidRPr="00E616BF" w:rsidRDefault="00E616BF" w:rsidP="00E616BF">
            <w:pPr>
              <w:rPr>
                <w:color w:val="000000"/>
                <w:sz w:val="22"/>
                <w:szCs w:val="22"/>
              </w:rPr>
            </w:pPr>
            <w:proofErr w:type="spellStart"/>
            <w:r w:rsidRPr="00E616BF">
              <w:rPr>
                <w:color w:val="000000"/>
                <w:sz w:val="22"/>
                <w:szCs w:val="22"/>
                <w:lang w:val="en-US"/>
              </w:rPr>
              <w:t>Ganchev</w:t>
            </w:r>
            <w:proofErr w:type="spellEnd"/>
            <w:r w:rsidRPr="00E616BF">
              <w:rPr>
                <w:color w:val="000000"/>
                <w:sz w:val="22"/>
                <w:szCs w:val="22"/>
                <w:lang w:val="en-US"/>
              </w:rPr>
              <w:t xml:space="preserve"> M.</w:t>
            </w:r>
          </w:p>
        </w:tc>
        <w:tc>
          <w:tcPr>
            <w:tcW w:w="1468" w:type="dxa"/>
            <w:noWrap/>
            <w:vAlign w:val="bottom"/>
            <w:hideMark/>
          </w:tcPr>
          <w:p w14:paraId="11EA0FB8" w14:textId="77777777" w:rsidR="00E616BF" w:rsidRPr="00E616BF" w:rsidRDefault="00E616BF" w:rsidP="00E616BF">
            <w:pPr>
              <w:jc w:val="center"/>
              <w:rPr>
                <w:color w:val="000000"/>
                <w:sz w:val="22"/>
                <w:szCs w:val="22"/>
              </w:rPr>
            </w:pPr>
            <w:r w:rsidRPr="00E616BF">
              <w:rPr>
                <w:color w:val="000000"/>
                <w:sz w:val="22"/>
                <w:szCs w:val="22"/>
              </w:rPr>
              <w:t>35</w:t>
            </w:r>
          </w:p>
        </w:tc>
        <w:tc>
          <w:tcPr>
            <w:tcW w:w="851" w:type="dxa"/>
          </w:tcPr>
          <w:p w14:paraId="51392FA7" w14:textId="77777777" w:rsidR="00E616BF" w:rsidRPr="00E616BF" w:rsidRDefault="00E616BF" w:rsidP="00E616BF">
            <w:pPr>
              <w:jc w:val="right"/>
              <w:rPr>
                <w:color w:val="000000"/>
                <w:sz w:val="22"/>
                <w:szCs w:val="22"/>
              </w:rPr>
            </w:pPr>
          </w:p>
        </w:tc>
        <w:tc>
          <w:tcPr>
            <w:tcW w:w="2693" w:type="dxa"/>
            <w:vAlign w:val="bottom"/>
          </w:tcPr>
          <w:p w14:paraId="19E5FBD4" w14:textId="21E1424E" w:rsidR="00E616BF" w:rsidRPr="00E616BF" w:rsidRDefault="00E616BF" w:rsidP="00E616BF">
            <w:pPr>
              <w:rPr>
                <w:color w:val="000000"/>
                <w:sz w:val="22"/>
                <w:szCs w:val="22"/>
              </w:rPr>
            </w:pPr>
            <w:r w:rsidRPr="00E616BF">
              <w:rPr>
                <w:color w:val="000000"/>
                <w:sz w:val="22"/>
                <w:szCs w:val="22"/>
                <w:lang w:val="en-US"/>
              </w:rPr>
              <w:t>Lampropoulos Christos</w:t>
            </w:r>
          </w:p>
        </w:tc>
        <w:tc>
          <w:tcPr>
            <w:tcW w:w="1417" w:type="dxa"/>
            <w:vAlign w:val="bottom"/>
          </w:tcPr>
          <w:p w14:paraId="633D015C" w14:textId="61EA22E7" w:rsidR="00E616BF" w:rsidRPr="00E616BF" w:rsidRDefault="00E616BF" w:rsidP="00E616BF">
            <w:pPr>
              <w:jc w:val="center"/>
              <w:rPr>
                <w:color w:val="000000"/>
                <w:sz w:val="22"/>
                <w:szCs w:val="22"/>
              </w:rPr>
            </w:pPr>
            <w:r w:rsidRPr="00E616BF">
              <w:rPr>
                <w:color w:val="000000"/>
                <w:sz w:val="22"/>
                <w:szCs w:val="22"/>
              </w:rPr>
              <w:t>25</w:t>
            </w:r>
          </w:p>
        </w:tc>
      </w:tr>
      <w:tr w:rsidR="00E616BF" w14:paraId="0E5B1536" w14:textId="366A147E" w:rsidTr="00A3526B">
        <w:trPr>
          <w:trHeight w:val="288"/>
        </w:trPr>
        <w:tc>
          <w:tcPr>
            <w:tcW w:w="2780" w:type="dxa"/>
            <w:noWrap/>
            <w:vAlign w:val="bottom"/>
            <w:hideMark/>
          </w:tcPr>
          <w:p w14:paraId="053BCAD5" w14:textId="77777777" w:rsidR="00E616BF" w:rsidRPr="00E616BF" w:rsidRDefault="00E616BF" w:rsidP="00E616BF">
            <w:pPr>
              <w:rPr>
                <w:color w:val="000000"/>
                <w:sz w:val="22"/>
                <w:szCs w:val="22"/>
              </w:rPr>
            </w:pPr>
            <w:proofErr w:type="spellStart"/>
            <w:r w:rsidRPr="00E616BF">
              <w:rPr>
                <w:color w:val="000000"/>
                <w:sz w:val="22"/>
                <w:szCs w:val="22"/>
                <w:lang w:val="fr-FR"/>
              </w:rPr>
              <w:t>Georgiev</w:t>
            </w:r>
            <w:proofErr w:type="spellEnd"/>
            <w:r w:rsidRPr="00E616BF">
              <w:rPr>
                <w:color w:val="000000"/>
                <w:sz w:val="22"/>
                <w:szCs w:val="22"/>
                <w:lang w:val="fr-FR"/>
              </w:rPr>
              <w:t xml:space="preserve"> Vladimir </w:t>
            </w:r>
          </w:p>
        </w:tc>
        <w:tc>
          <w:tcPr>
            <w:tcW w:w="1468" w:type="dxa"/>
            <w:noWrap/>
            <w:vAlign w:val="bottom"/>
            <w:hideMark/>
          </w:tcPr>
          <w:p w14:paraId="61E0F670" w14:textId="77777777" w:rsidR="00E616BF" w:rsidRPr="00E616BF" w:rsidRDefault="00E616BF" w:rsidP="00E616BF">
            <w:pPr>
              <w:jc w:val="center"/>
              <w:rPr>
                <w:color w:val="000000"/>
                <w:sz w:val="22"/>
                <w:szCs w:val="22"/>
              </w:rPr>
            </w:pPr>
            <w:r w:rsidRPr="00E616BF">
              <w:rPr>
                <w:color w:val="000000"/>
                <w:sz w:val="22"/>
                <w:szCs w:val="22"/>
              </w:rPr>
              <w:t>21</w:t>
            </w:r>
          </w:p>
        </w:tc>
        <w:tc>
          <w:tcPr>
            <w:tcW w:w="851" w:type="dxa"/>
          </w:tcPr>
          <w:p w14:paraId="78ADA1CE" w14:textId="77777777" w:rsidR="00E616BF" w:rsidRPr="00E616BF" w:rsidRDefault="00E616BF" w:rsidP="00E616BF">
            <w:pPr>
              <w:jc w:val="right"/>
              <w:rPr>
                <w:color w:val="000000"/>
                <w:sz w:val="22"/>
                <w:szCs w:val="22"/>
              </w:rPr>
            </w:pPr>
          </w:p>
        </w:tc>
        <w:tc>
          <w:tcPr>
            <w:tcW w:w="2693" w:type="dxa"/>
            <w:vAlign w:val="bottom"/>
          </w:tcPr>
          <w:p w14:paraId="382553A6" w14:textId="77777777" w:rsidR="00E616BF" w:rsidRPr="00E616BF" w:rsidRDefault="00E616BF" w:rsidP="00E616BF">
            <w:pPr>
              <w:rPr>
                <w:color w:val="000000"/>
                <w:sz w:val="22"/>
                <w:szCs w:val="22"/>
              </w:rPr>
            </w:pPr>
          </w:p>
        </w:tc>
        <w:tc>
          <w:tcPr>
            <w:tcW w:w="1417" w:type="dxa"/>
            <w:vAlign w:val="bottom"/>
          </w:tcPr>
          <w:p w14:paraId="1EA0F919" w14:textId="77777777" w:rsidR="00E616BF" w:rsidRPr="00E616BF" w:rsidRDefault="00E616BF" w:rsidP="00E616BF">
            <w:pPr>
              <w:jc w:val="center"/>
              <w:rPr>
                <w:color w:val="000000"/>
                <w:sz w:val="22"/>
                <w:szCs w:val="22"/>
              </w:rPr>
            </w:pPr>
          </w:p>
        </w:tc>
      </w:tr>
      <w:tr w:rsidR="00E616BF" w14:paraId="07E92E34" w14:textId="2080E6F6" w:rsidTr="00A3526B">
        <w:trPr>
          <w:trHeight w:val="288"/>
        </w:trPr>
        <w:tc>
          <w:tcPr>
            <w:tcW w:w="2780" w:type="dxa"/>
            <w:noWrap/>
            <w:vAlign w:val="bottom"/>
            <w:hideMark/>
          </w:tcPr>
          <w:p w14:paraId="57496905" w14:textId="77777777" w:rsidR="00E616BF" w:rsidRPr="00E616BF" w:rsidRDefault="00E616BF" w:rsidP="00E616BF">
            <w:pPr>
              <w:rPr>
                <w:color w:val="000000"/>
                <w:sz w:val="22"/>
                <w:szCs w:val="22"/>
              </w:rPr>
            </w:pPr>
            <w:r w:rsidRPr="00E616BF">
              <w:rPr>
                <w:color w:val="000000"/>
                <w:sz w:val="22"/>
                <w:szCs w:val="22"/>
                <w:lang w:val="en-US"/>
              </w:rPr>
              <w:t>Georgieva B.</w:t>
            </w:r>
          </w:p>
        </w:tc>
        <w:tc>
          <w:tcPr>
            <w:tcW w:w="1468" w:type="dxa"/>
            <w:noWrap/>
            <w:vAlign w:val="bottom"/>
            <w:hideMark/>
          </w:tcPr>
          <w:p w14:paraId="364ECBB2" w14:textId="77777777" w:rsidR="00E616BF" w:rsidRPr="00E616BF" w:rsidRDefault="00E616BF" w:rsidP="00E616BF">
            <w:pPr>
              <w:jc w:val="center"/>
              <w:rPr>
                <w:color w:val="000000"/>
                <w:sz w:val="22"/>
                <w:szCs w:val="22"/>
              </w:rPr>
            </w:pPr>
            <w:r w:rsidRPr="00E616BF">
              <w:rPr>
                <w:color w:val="000000"/>
                <w:sz w:val="22"/>
                <w:szCs w:val="22"/>
              </w:rPr>
              <w:t>48</w:t>
            </w:r>
          </w:p>
        </w:tc>
        <w:tc>
          <w:tcPr>
            <w:tcW w:w="851" w:type="dxa"/>
          </w:tcPr>
          <w:p w14:paraId="1EC7BED8" w14:textId="77777777" w:rsidR="00E616BF" w:rsidRPr="00E616BF" w:rsidRDefault="00E616BF" w:rsidP="00E616BF">
            <w:pPr>
              <w:jc w:val="right"/>
              <w:rPr>
                <w:color w:val="000000"/>
                <w:sz w:val="22"/>
                <w:szCs w:val="22"/>
              </w:rPr>
            </w:pPr>
          </w:p>
        </w:tc>
        <w:tc>
          <w:tcPr>
            <w:tcW w:w="2693" w:type="dxa"/>
            <w:vAlign w:val="bottom"/>
          </w:tcPr>
          <w:p w14:paraId="6FF12AF9" w14:textId="59B981A0" w:rsidR="00E616BF" w:rsidRPr="00E616BF" w:rsidRDefault="00E616BF" w:rsidP="00E616BF">
            <w:pPr>
              <w:rPr>
                <w:color w:val="000000"/>
                <w:sz w:val="22"/>
                <w:szCs w:val="22"/>
              </w:rPr>
            </w:pPr>
            <w:proofErr w:type="spellStart"/>
            <w:r w:rsidRPr="00E616BF">
              <w:rPr>
                <w:color w:val="000000"/>
                <w:sz w:val="22"/>
                <w:szCs w:val="22"/>
                <w:lang w:val="en-US"/>
              </w:rPr>
              <w:t>Makrygeorgou</w:t>
            </w:r>
            <w:proofErr w:type="spellEnd"/>
            <w:r w:rsidRPr="00E616BF">
              <w:rPr>
                <w:color w:val="000000"/>
                <w:sz w:val="22"/>
                <w:szCs w:val="22"/>
                <w:lang w:val="en-US"/>
              </w:rPr>
              <w:t xml:space="preserve"> Alexandra</w:t>
            </w:r>
          </w:p>
        </w:tc>
        <w:tc>
          <w:tcPr>
            <w:tcW w:w="1417" w:type="dxa"/>
            <w:vAlign w:val="bottom"/>
          </w:tcPr>
          <w:p w14:paraId="0C292BA9" w14:textId="6E49D1D4" w:rsidR="00E616BF" w:rsidRPr="00E616BF" w:rsidRDefault="00E616BF" w:rsidP="00E616BF">
            <w:pPr>
              <w:jc w:val="center"/>
              <w:rPr>
                <w:color w:val="000000"/>
                <w:sz w:val="22"/>
                <w:szCs w:val="22"/>
              </w:rPr>
            </w:pPr>
            <w:r w:rsidRPr="00E616BF">
              <w:rPr>
                <w:color w:val="000000"/>
                <w:sz w:val="22"/>
                <w:szCs w:val="22"/>
              </w:rPr>
              <w:t>25</w:t>
            </w:r>
          </w:p>
        </w:tc>
      </w:tr>
      <w:tr w:rsidR="00E616BF" w14:paraId="0FA5F010" w14:textId="227CA007" w:rsidTr="00A3526B">
        <w:trPr>
          <w:trHeight w:val="288"/>
        </w:trPr>
        <w:tc>
          <w:tcPr>
            <w:tcW w:w="2780" w:type="dxa"/>
            <w:noWrap/>
            <w:vAlign w:val="bottom"/>
            <w:hideMark/>
          </w:tcPr>
          <w:p w14:paraId="179E3FC2" w14:textId="77777777" w:rsidR="00E616BF" w:rsidRPr="00E616BF" w:rsidRDefault="00E616BF" w:rsidP="00E616BF">
            <w:pPr>
              <w:rPr>
                <w:color w:val="000000"/>
                <w:sz w:val="22"/>
                <w:szCs w:val="22"/>
              </w:rPr>
            </w:pPr>
            <w:r w:rsidRPr="00E616BF">
              <w:rPr>
                <w:color w:val="000000"/>
                <w:sz w:val="22"/>
                <w:szCs w:val="22"/>
                <w:lang w:val="en-US"/>
              </w:rPr>
              <w:t xml:space="preserve">Georgieva Hristiana </w:t>
            </w:r>
          </w:p>
        </w:tc>
        <w:tc>
          <w:tcPr>
            <w:tcW w:w="1468" w:type="dxa"/>
            <w:noWrap/>
            <w:vAlign w:val="bottom"/>
            <w:hideMark/>
          </w:tcPr>
          <w:p w14:paraId="2D00B82A" w14:textId="77777777" w:rsidR="00E616BF" w:rsidRPr="00E616BF" w:rsidRDefault="00E616BF" w:rsidP="00E616BF">
            <w:pPr>
              <w:jc w:val="center"/>
              <w:rPr>
                <w:color w:val="000000"/>
                <w:sz w:val="22"/>
                <w:szCs w:val="22"/>
              </w:rPr>
            </w:pPr>
            <w:r w:rsidRPr="00E616BF">
              <w:rPr>
                <w:color w:val="000000"/>
                <w:sz w:val="22"/>
                <w:szCs w:val="22"/>
              </w:rPr>
              <w:t>16</w:t>
            </w:r>
          </w:p>
        </w:tc>
        <w:tc>
          <w:tcPr>
            <w:tcW w:w="851" w:type="dxa"/>
          </w:tcPr>
          <w:p w14:paraId="3A39141C" w14:textId="77777777" w:rsidR="00E616BF" w:rsidRPr="00E616BF" w:rsidRDefault="00E616BF" w:rsidP="00E616BF">
            <w:pPr>
              <w:jc w:val="right"/>
              <w:rPr>
                <w:color w:val="000000"/>
                <w:sz w:val="22"/>
                <w:szCs w:val="22"/>
              </w:rPr>
            </w:pPr>
          </w:p>
        </w:tc>
        <w:tc>
          <w:tcPr>
            <w:tcW w:w="2693" w:type="dxa"/>
            <w:vAlign w:val="bottom"/>
          </w:tcPr>
          <w:p w14:paraId="3AC556D4" w14:textId="3CAEC86B" w:rsidR="00E616BF" w:rsidRPr="00E616BF" w:rsidRDefault="00E616BF" w:rsidP="00E616BF">
            <w:pPr>
              <w:rPr>
                <w:color w:val="000000"/>
                <w:sz w:val="22"/>
                <w:szCs w:val="22"/>
              </w:rPr>
            </w:pPr>
            <w:r w:rsidRPr="00E616BF">
              <w:rPr>
                <w:color w:val="000000"/>
                <w:sz w:val="22"/>
                <w:szCs w:val="22"/>
                <w:lang w:val="en-US"/>
              </w:rPr>
              <w:t>Marchev Andrey S.</w:t>
            </w:r>
          </w:p>
        </w:tc>
        <w:tc>
          <w:tcPr>
            <w:tcW w:w="1417" w:type="dxa"/>
            <w:vAlign w:val="bottom"/>
          </w:tcPr>
          <w:p w14:paraId="2213F7C6" w14:textId="2103B105" w:rsidR="00E616BF" w:rsidRPr="00E616BF" w:rsidRDefault="00E616BF" w:rsidP="00E616BF">
            <w:pPr>
              <w:jc w:val="center"/>
              <w:rPr>
                <w:color w:val="000000"/>
                <w:sz w:val="22"/>
                <w:szCs w:val="22"/>
              </w:rPr>
            </w:pPr>
            <w:r w:rsidRPr="00E616BF">
              <w:rPr>
                <w:color w:val="000000"/>
                <w:sz w:val="22"/>
                <w:szCs w:val="22"/>
              </w:rPr>
              <w:t>49</w:t>
            </w:r>
          </w:p>
        </w:tc>
      </w:tr>
      <w:tr w:rsidR="00E616BF" w14:paraId="5BE331E1" w14:textId="7315287D" w:rsidTr="00A3526B">
        <w:trPr>
          <w:trHeight w:val="288"/>
        </w:trPr>
        <w:tc>
          <w:tcPr>
            <w:tcW w:w="2780" w:type="dxa"/>
            <w:noWrap/>
            <w:vAlign w:val="bottom"/>
            <w:hideMark/>
          </w:tcPr>
          <w:p w14:paraId="6BF75041" w14:textId="77777777" w:rsidR="00E616BF" w:rsidRPr="00E616BF" w:rsidRDefault="00E616BF" w:rsidP="00E616BF">
            <w:pPr>
              <w:rPr>
                <w:color w:val="000000"/>
                <w:sz w:val="22"/>
                <w:szCs w:val="22"/>
              </w:rPr>
            </w:pPr>
            <w:r w:rsidRPr="00E616BF">
              <w:rPr>
                <w:color w:val="000000"/>
                <w:sz w:val="22"/>
                <w:szCs w:val="22"/>
                <w:lang w:val="en-US"/>
              </w:rPr>
              <w:t>Georgieva Nadezhda</w:t>
            </w:r>
          </w:p>
        </w:tc>
        <w:tc>
          <w:tcPr>
            <w:tcW w:w="1468" w:type="dxa"/>
            <w:noWrap/>
            <w:vAlign w:val="bottom"/>
            <w:hideMark/>
          </w:tcPr>
          <w:p w14:paraId="09CEC188" w14:textId="77777777" w:rsidR="00E616BF" w:rsidRPr="00E616BF" w:rsidRDefault="00E616BF" w:rsidP="00E616BF">
            <w:pPr>
              <w:jc w:val="center"/>
              <w:rPr>
                <w:color w:val="000000"/>
                <w:sz w:val="22"/>
                <w:szCs w:val="22"/>
              </w:rPr>
            </w:pPr>
            <w:r w:rsidRPr="00E616BF">
              <w:rPr>
                <w:color w:val="000000"/>
                <w:sz w:val="22"/>
                <w:szCs w:val="22"/>
              </w:rPr>
              <w:t>42</w:t>
            </w:r>
          </w:p>
        </w:tc>
        <w:tc>
          <w:tcPr>
            <w:tcW w:w="851" w:type="dxa"/>
          </w:tcPr>
          <w:p w14:paraId="1B173A48" w14:textId="77777777" w:rsidR="00E616BF" w:rsidRPr="00E616BF" w:rsidRDefault="00E616BF" w:rsidP="00E616BF">
            <w:pPr>
              <w:jc w:val="right"/>
              <w:rPr>
                <w:color w:val="000000"/>
                <w:sz w:val="22"/>
                <w:szCs w:val="22"/>
              </w:rPr>
            </w:pPr>
          </w:p>
        </w:tc>
        <w:tc>
          <w:tcPr>
            <w:tcW w:w="2693" w:type="dxa"/>
            <w:vAlign w:val="bottom"/>
          </w:tcPr>
          <w:p w14:paraId="6523A61C" w14:textId="184B7CED" w:rsidR="00E616BF" w:rsidRPr="00E616BF" w:rsidRDefault="00E616BF" w:rsidP="00E616BF">
            <w:pPr>
              <w:rPr>
                <w:color w:val="000000"/>
                <w:sz w:val="22"/>
                <w:szCs w:val="22"/>
              </w:rPr>
            </w:pPr>
            <w:r w:rsidRPr="00E616BF">
              <w:rPr>
                <w:color w:val="000000"/>
                <w:sz w:val="22"/>
                <w:szCs w:val="22"/>
                <w:lang w:val="en-US"/>
              </w:rPr>
              <w:t>Marinov Venelin</w:t>
            </w:r>
          </w:p>
        </w:tc>
        <w:tc>
          <w:tcPr>
            <w:tcW w:w="1417" w:type="dxa"/>
            <w:vAlign w:val="bottom"/>
          </w:tcPr>
          <w:p w14:paraId="0DBF4125" w14:textId="25AAE229" w:rsidR="00E616BF" w:rsidRPr="00E616BF" w:rsidRDefault="00E616BF" w:rsidP="00E616BF">
            <w:pPr>
              <w:jc w:val="center"/>
              <w:rPr>
                <w:color w:val="000000"/>
                <w:sz w:val="22"/>
                <w:szCs w:val="22"/>
              </w:rPr>
            </w:pPr>
            <w:r w:rsidRPr="00E616BF">
              <w:rPr>
                <w:color w:val="000000"/>
                <w:sz w:val="22"/>
                <w:szCs w:val="22"/>
              </w:rPr>
              <w:t>38</w:t>
            </w:r>
          </w:p>
        </w:tc>
      </w:tr>
      <w:tr w:rsidR="00E616BF" w14:paraId="55DBC503" w14:textId="7D32D41F" w:rsidTr="00A3526B">
        <w:trPr>
          <w:trHeight w:val="288"/>
        </w:trPr>
        <w:tc>
          <w:tcPr>
            <w:tcW w:w="2780" w:type="dxa"/>
            <w:noWrap/>
            <w:vAlign w:val="bottom"/>
            <w:hideMark/>
          </w:tcPr>
          <w:p w14:paraId="35FD7CC6" w14:textId="77777777" w:rsidR="00E616BF" w:rsidRPr="00E616BF" w:rsidRDefault="00E616BF" w:rsidP="00E616BF">
            <w:pPr>
              <w:rPr>
                <w:color w:val="000000"/>
                <w:sz w:val="22"/>
                <w:szCs w:val="22"/>
              </w:rPr>
            </w:pPr>
            <w:r w:rsidRPr="00E616BF">
              <w:rPr>
                <w:color w:val="000000"/>
                <w:sz w:val="22"/>
                <w:szCs w:val="22"/>
                <w:lang w:val="en-US"/>
              </w:rPr>
              <w:t>Gerasimova Tsvetelina</w:t>
            </w:r>
          </w:p>
        </w:tc>
        <w:tc>
          <w:tcPr>
            <w:tcW w:w="1468" w:type="dxa"/>
            <w:noWrap/>
            <w:vAlign w:val="bottom"/>
            <w:hideMark/>
          </w:tcPr>
          <w:p w14:paraId="58A89151" w14:textId="77777777" w:rsidR="00E616BF" w:rsidRPr="00E616BF" w:rsidRDefault="00E616BF" w:rsidP="00E616BF">
            <w:pPr>
              <w:jc w:val="center"/>
              <w:rPr>
                <w:color w:val="000000"/>
                <w:sz w:val="22"/>
                <w:szCs w:val="22"/>
              </w:rPr>
            </w:pPr>
            <w:r w:rsidRPr="00E616BF">
              <w:rPr>
                <w:color w:val="000000"/>
                <w:sz w:val="22"/>
                <w:szCs w:val="22"/>
              </w:rPr>
              <w:t>55</w:t>
            </w:r>
          </w:p>
        </w:tc>
        <w:tc>
          <w:tcPr>
            <w:tcW w:w="851" w:type="dxa"/>
          </w:tcPr>
          <w:p w14:paraId="0E2D0445" w14:textId="77777777" w:rsidR="00E616BF" w:rsidRPr="00E616BF" w:rsidRDefault="00E616BF" w:rsidP="00E616BF">
            <w:pPr>
              <w:jc w:val="right"/>
              <w:rPr>
                <w:color w:val="000000"/>
                <w:sz w:val="22"/>
                <w:szCs w:val="22"/>
              </w:rPr>
            </w:pPr>
          </w:p>
        </w:tc>
        <w:tc>
          <w:tcPr>
            <w:tcW w:w="2693" w:type="dxa"/>
            <w:vAlign w:val="bottom"/>
          </w:tcPr>
          <w:p w14:paraId="70099697" w14:textId="23045196" w:rsidR="00E616BF" w:rsidRPr="00E616BF" w:rsidRDefault="00E616BF" w:rsidP="00E616BF">
            <w:pPr>
              <w:rPr>
                <w:color w:val="000000"/>
                <w:sz w:val="22"/>
                <w:szCs w:val="22"/>
              </w:rPr>
            </w:pPr>
            <w:r w:rsidRPr="00E616BF">
              <w:rPr>
                <w:color w:val="000000"/>
                <w:sz w:val="22"/>
                <w:szCs w:val="22"/>
                <w:lang w:val="en-US"/>
              </w:rPr>
              <w:t>Marinov Yordan</w:t>
            </w:r>
          </w:p>
        </w:tc>
        <w:tc>
          <w:tcPr>
            <w:tcW w:w="1417" w:type="dxa"/>
            <w:vAlign w:val="bottom"/>
          </w:tcPr>
          <w:p w14:paraId="2200A57F" w14:textId="27B31477" w:rsidR="00E616BF" w:rsidRPr="00E616BF" w:rsidRDefault="00E616BF" w:rsidP="00E616BF">
            <w:pPr>
              <w:jc w:val="center"/>
              <w:rPr>
                <w:color w:val="000000"/>
                <w:sz w:val="22"/>
                <w:szCs w:val="22"/>
              </w:rPr>
            </w:pPr>
            <w:r w:rsidRPr="00E616BF">
              <w:rPr>
                <w:color w:val="000000"/>
                <w:sz w:val="22"/>
                <w:szCs w:val="22"/>
              </w:rPr>
              <w:t>39</w:t>
            </w:r>
          </w:p>
        </w:tc>
      </w:tr>
      <w:tr w:rsidR="00E616BF" w14:paraId="3FF48777" w14:textId="0DD9B2E9" w:rsidTr="00A3526B">
        <w:trPr>
          <w:trHeight w:val="288"/>
        </w:trPr>
        <w:tc>
          <w:tcPr>
            <w:tcW w:w="2780" w:type="dxa"/>
            <w:noWrap/>
            <w:vAlign w:val="bottom"/>
            <w:hideMark/>
          </w:tcPr>
          <w:p w14:paraId="6B21F634" w14:textId="77777777" w:rsidR="00E616BF" w:rsidRPr="00E616BF" w:rsidRDefault="00E616BF" w:rsidP="00E616BF">
            <w:pPr>
              <w:rPr>
                <w:color w:val="000000"/>
                <w:sz w:val="22"/>
                <w:szCs w:val="22"/>
              </w:rPr>
            </w:pPr>
            <w:proofErr w:type="spellStart"/>
            <w:r w:rsidRPr="00E616BF">
              <w:rPr>
                <w:color w:val="000000"/>
                <w:sz w:val="22"/>
                <w:szCs w:val="22"/>
                <w:lang w:val="en-US"/>
              </w:rPr>
              <w:t>Ghalamestani</w:t>
            </w:r>
            <w:proofErr w:type="spellEnd"/>
            <w:r w:rsidRPr="00E616BF">
              <w:rPr>
                <w:color w:val="000000"/>
                <w:sz w:val="22"/>
                <w:szCs w:val="22"/>
                <w:lang w:val="en-US"/>
              </w:rPr>
              <w:t xml:space="preserve"> </w:t>
            </w:r>
            <w:proofErr w:type="spellStart"/>
            <w:r w:rsidRPr="00E616BF">
              <w:rPr>
                <w:color w:val="000000"/>
                <w:sz w:val="22"/>
                <w:szCs w:val="22"/>
                <w:lang w:val="en-US"/>
              </w:rPr>
              <w:t>Setareh</w:t>
            </w:r>
            <w:proofErr w:type="spellEnd"/>
            <w:r w:rsidRPr="00E616BF">
              <w:rPr>
                <w:color w:val="000000"/>
                <w:sz w:val="22"/>
                <w:szCs w:val="22"/>
                <w:lang w:val="en-US"/>
              </w:rPr>
              <w:t xml:space="preserve"> </w:t>
            </w:r>
            <w:proofErr w:type="spellStart"/>
            <w:r w:rsidRPr="00E616BF">
              <w:rPr>
                <w:color w:val="000000"/>
                <w:sz w:val="22"/>
                <w:szCs w:val="22"/>
                <w:lang w:val="en-US"/>
              </w:rPr>
              <w:t>Gorji</w:t>
            </w:r>
            <w:proofErr w:type="spellEnd"/>
          </w:p>
        </w:tc>
        <w:tc>
          <w:tcPr>
            <w:tcW w:w="1468" w:type="dxa"/>
            <w:noWrap/>
            <w:vAlign w:val="bottom"/>
            <w:hideMark/>
          </w:tcPr>
          <w:p w14:paraId="10EF1B3C" w14:textId="77777777" w:rsidR="00E616BF" w:rsidRPr="00E616BF" w:rsidRDefault="00E616BF" w:rsidP="00E616BF">
            <w:pPr>
              <w:jc w:val="center"/>
              <w:rPr>
                <w:color w:val="000000"/>
                <w:sz w:val="22"/>
                <w:szCs w:val="22"/>
              </w:rPr>
            </w:pPr>
            <w:r w:rsidRPr="00E616BF">
              <w:rPr>
                <w:color w:val="000000"/>
                <w:sz w:val="22"/>
                <w:szCs w:val="22"/>
              </w:rPr>
              <w:t>15</w:t>
            </w:r>
          </w:p>
        </w:tc>
        <w:tc>
          <w:tcPr>
            <w:tcW w:w="851" w:type="dxa"/>
          </w:tcPr>
          <w:p w14:paraId="36B54DFD" w14:textId="77777777" w:rsidR="00E616BF" w:rsidRPr="00E616BF" w:rsidRDefault="00E616BF" w:rsidP="00E616BF">
            <w:pPr>
              <w:jc w:val="right"/>
              <w:rPr>
                <w:color w:val="000000"/>
                <w:sz w:val="22"/>
                <w:szCs w:val="22"/>
              </w:rPr>
            </w:pPr>
          </w:p>
        </w:tc>
        <w:tc>
          <w:tcPr>
            <w:tcW w:w="2693" w:type="dxa"/>
            <w:vAlign w:val="bottom"/>
          </w:tcPr>
          <w:p w14:paraId="647DBD46" w14:textId="77BAB7E3" w:rsidR="00E616BF" w:rsidRPr="00E616BF" w:rsidRDefault="00E616BF" w:rsidP="00E616BF">
            <w:pPr>
              <w:rPr>
                <w:color w:val="000000"/>
                <w:sz w:val="22"/>
                <w:szCs w:val="22"/>
              </w:rPr>
            </w:pPr>
            <w:r w:rsidRPr="00E616BF">
              <w:rPr>
                <w:color w:val="000000"/>
                <w:sz w:val="22"/>
                <w:szCs w:val="22"/>
                <w:lang w:val="en-US"/>
              </w:rPr>
              <w:t xml:space="preserve">Marinova Kamelia </w:t>
            </w:r>
          </w:p>
        </w:tc>
        <w:tc>
          <w:tcPr>
            <w:tcW w:w="1417" w:type="dxa"/>
            <w:vAlign w:val="bottom"/>
          </w:tcPr>
          <w:p w14:paraId="73B149D7" w14:textId="1C24DD58" w:rsidR="00E616BF" w:rsidRPr="00E616BF" w:rsidRDefault="00E616BF" w:rsidP="00E616BF">
            <w:pPr>
              <w:jc w:val="center"/>
              <w:rPr>
                <w:color w:val="000000"/>
                <w:sz w:val="22"/>
                <w:szCs w:val="22"/>
              </w:rPr>
            </w:pPr>
            <w:r w:rsidRPr="00E616BF">
              <w:rPr>
                <w:color w:val="000000"/>
                <w:sz w:val="22"/>
                <w:szCs w:val="22"/>
              </w:rPr>
              <w:t>16</w:t>
            </w:r>
          </w:p>
        </w:tc>
      </w:tr>
      <w:tr w:rsidR="00E616BF" w14:paraId="587A806F" w14:textId="736ABBF5" w:rsidTr="00A3526B">
        <w:trPr>
          <w:trHeight w:val="288"/>
        </w:trPr>
        <w:tc>
          <w:tcPr>
            <w:tcW w:w="2780" w:type="dxa"/>
            <w:noWrap/>
            <w:vAlign w:val="bottom"/>
            <w:hideMark/>
          </w:tcPr>
          <w:p w14:paraId="22FDC2B0" w14:textId="77777777" w:rsidR="00E616BF" w:rsidRPr="00E616BF" w:rsidRDefault="00E616BF" w:rsidP="00E616BF">
            <w:pPr>
              <w:rPr>
                <w:color w:val="000000"/>
                <w:sz w:val="22"/>
                <w:szCs w:val="22"/>
              </w:rPr>
            </w:pPr>
            <w:r w:rsidRPr="00E616BF">
              <w:rPr>
                <w:color w:val="000000"/>
                <w:sz w:val="22"/>
                <w:szCs w:val="22"/>
                <w:lang w:val="en-US"/>
              </w:rPr>
              <w:t>Grozdanova Stela</w:t>
            </w:r>
          </w:p>
        </w:tc>
        <w:tc>
          <w:tcPr>
            <w:tcW w:w="1468" w:type="dxa"/>
            <w:noWrap/>
            <w:vAlign w:val="bottom"/>
            <w:hideMark/>
          </w:tcPr>
          <w:p w14:paraId="7C22A756" w14:textId="77777777" w:rsidR="00E616BF" w:rsidRPr="00E616BF" w:rsidRDefault="00E616BF" w:rsidP="00E616BF">
            <w:pPr>
              <w:jc w:val="center"/>
              <w:rPr>
                <w:color w:val="000000"/>
                <w:sz w:val="22"/>
                <w:szCs w:val="22"/>
              </w:rPr>
            </w:pPr>
            <w:r w:rsidRPr="00E616BF">
              <w:rPr>
                <w:color w:val="000000"/>
                <w:sz w:val="22"/>
                <w:szCs w:val="22"/>
              </w:rPr>
              <w:t>18</w:t>
            </w:r>
          </w:p>
        </w:tc>
        <w:tc>
          <w:tcPr>
            <w:tcW w:w="851" w:type="dxa"/>
          </w:tcPr>
          <w:p w14:paraId="281464DC" w14:textId="77777777" w:rsidR="00E616BF" w:rsidRPr="00E616BF" w:rsidRDefault="00E616BF" w:rsidP="00E616BF">
            <w:pPr>
              <w:jc w:val="right"/>
              <w:rPr>
                <w:color w:val="000000"/>
                <w:sz w:val="22"/>
                <w:szCs w:val="22"/>
              </w:rPr>
            </w:pPr>
          </w:p>
        </w:tc>
        <w:tc>
          <w:tcPr>
            <w:tcW w:w="2693" w:type="dxa"/>
            <w:vAlign w:val="bottom"/>
          </w:tcPr>
          <w:p w14:paraId="316E1CC5" w14:textId="512D7BD8" w:rsidR="00E616BF" w:rsidRPr="00E616BF" w:rsidRDefault="00E616BF" w:rsidP="00E616BF">
            <w:pPr>
              <w:rPr>
                <w:color w:val="000000"/>
                <w:sz w:val="22"/>
                <w:szCs w:val="22"/>
              </w:rPr>
            </w:pPr>
            <w:proofErr w:type="spellStart"/>
            <w:r w:rsidRPr="00E616BF">
              <w:rPr>
                <w:color w:val="000000"/>
                <w:sz w:val="22"/>
                <w:szCs w:val="22"/>
                <w:lang w:val="en-US"/>
              </w:rPr>
              <w:t>Marovska</w:t>
            </w:r>
            <w:proofErr w:type="spellEnd"/>
            <w:r w:rsidRPr="00E616BF">
              <w:rPr>
                <w:color w:val="000000"/>
                <w:sz w:val="22"/>
                <w:szCs w:val="22"/>
                <w:lang w:val="en-US"/>
              </w:rPr>
              <w:t xml:space="preserve"> </w:t>
            </w:r>
            <w:proofErr w:type="spellStart"/>
            <w:r w:rsidRPr="00E616BF">
              <w:rPr>
                <w:color w:val="000000"/>
                <w:sz w:val="22"/>
                <w:szCs w:val="22"/>
                <w:lang w:val="en-US"/>
              </w:rPr>
              <w:t>Gergana</w:t>
            </w:r>
            <w:proofErr w:type="spellEnd"/>
          </w:p>
        </w:tc>
        <w:tc>
          <w:tcPr>
            <w:tcW w:w="1417" w:type="dxa"/>
            <w:vAlign w:val="bottom"/>
          </w:tcPr>
          <w:p w14:paraId="60B993C6" w14:textId="4D4C30B7" w:rsidR="00E616BF" w:rsidRPr="00E616BF" w:rsidRDefault="00E616BF" w:rsidP="00E616BF">
            <w:pPr>
              <w:jc w:val="center"/>
              <w:rPr>
                <w:color w:val="000000"/>
                <w:sz w:val="22"/>
                <w:szCs w:val="22"/>
              </w:rPr>
            </w:pPr>
            <w:r w:rsidRPr="00E616BF">
              <w:rPr>
                <w:color w:val="000000"/>
                <w:sz w:val="22"/>
                <w:szCs w:val="22"/>
              </w:rPr>
              <w:t>29, 47</w:t>
            </w:r>
          </w:p>
        </w:tc>
      </w:tr>
      <w:tr w:rsidR="00E616BF" w14:paraId="27127E10" w14:textId="4A66F0D1" w:rsidTr="00A3526B">
        <w:trPr>
          <w:trHeight w:val="288"/>
        </w:trPr>
        <w:tc>
          <w:tcPr>
            <w:tcW w:w="2780" w:type="dxa"/>
            <w:noWrap/>
            <w:vAlign w:val="bottom"/>
            <w:hideMark/>
          </w:tcPr>
          <w:p w14:paraId="6E9DF544" w14:textId="77777777" w:rsidR="00E616BF" w:rsidRPr="00E616BF" w:rsidRDefault="00E616BF" w:rsidP="00E616BF">
            <w:pPr>
              <w:jc w:val="right"/>
              <w:rPr>
                <w:color w:val="000000"/>
                <w:sz w:val="22"/>
                <w:szCs w:val="22"/>
              </w:rPr>
            </w:pPr>
          </w:p>
        </w:tc>
        <w:tc>
          <w:tcPr>
            <w:tcW w:w="1468" w:type="dxa"/>
            <w:noWrap/>
            <w:vAlign w:val="bottom"/>
            <w:hideMark/>
          </w:tcPr>
          <w:p w14:paraId="3CD734D4" w14:textId="77777777" w:rsidR="00E616BF" w:rsidRPr="00E616BF" w:rsidRDefault="00E616BF" w:rsidP="00E616BF">
            <w:pPr>
              <w:jc w:val="center"/>
              <w:rPr>
                <w:sz w:val="20"/>
                <w:szCs w:val="20"/>
              </w:rPr>
            </w:pPr>
          </w:p>
        </w:tc>
        <w:tc>
          <w:tcPr>
            <w:tcW w:w="851" w:type="dxa"/>
          </w:tcPr>
          <w:p w14:paraId="41AC871A" w14:textId="77777777" w:rsidR="00E616BF" w:rsidRPr="00E616BF" w:rsidRDefault="00E616BF" w:rsidP="00E616BF">
            <w:pPr>
              <w:rPr>
                <w:sz w:val="20"/>
                <w:szCs w:val="20"/>
              </w:rPr>
            </w:pPr>
          </w:p>
        </w:tc>
        <w:tc>
          <w:tcPr>
            <w:tcW w:w="2693" w:type="dxa"/>
          </w:tcPr>
          <w:p w14:paraId="12C7B814" w14:textId="77777777" w:rsidR="00E616BF" w:rsidRPr="00E616BF" w:rsidRDefault="00E616BF" w:rsidP="00E616BF">
            <w:pPr>
              <w:rPr>
                <w:sz w:val="20"/>
                <w:szCs w:val="20"/>
              </w:rPr>
            </w:pPr>
          </w:p>
        </w:tc>
        <w:tc>
          <w:tcPr>
            <w:tcW w:w="1417" w:type="dxa"/>
          </w:tcPr>
          <w:p w14:paraId="6A314C41" w14:textId="77777777" w:rsidR="00E616BF" w:rsidRPr="00E616BF" w:rsidRDefault="00E616BF" w:rsidP="00E616BF">
            <w:pPr>
              <w:jc w:val="center"/>
              <w:rPr>
                <w:sz w:val="20"/>
                <w:szCs w:val="20"/>
              </w:rPr>
            </w:pPr>
          </w:p>
        </w:tc>
      </w:tr>
      <w:tr w:rsidR="00A3526B" w14:paraId="0B2D2591" w14:textId="77777777" w:rsidTr="00A3526B">
        <w:trPr>
          <w:trHeight w:val="288"/>
        </w:trPr>
        <w:tc>
          <w:tcPr>
            <w:tcW w:w="2780" w:type="dxa"/>
            <w:noWrap/>
            <w:vAlign w:val="bottom"/>
          </w:tcPr>
          <w:p w14:paraId="2B91BE0B" w14:textId="77777777" w:rsidR="00A3526B" w:rsidRPr="00E616BF" w:rsidRDefault="00A3526B" w:rsidP="00E616BF">
            <w:pPr>
              <w:jc w:val="right"/>
              <w:rPr>
                <w:color w:val="000000"/>
                <w:sz w:val="22"/>
                <w:szCs w:val="22"/>
              </w:rPr>
            </w:pPr>
          </w:p>
        </w:tc>
        <w:tc>
          <w:tcPr>
            <w:tcW w:w="1468" w:type="dxa"/>
            <w:noWrap/>
            <w:vAlign w:val="bottom"/>
          </w:tcPr>
          <w:p w14:paraId="11347774" w14:textId="77777777" w:rsidR="00A3526B" w:rsidRPr="00E616BF" w:rsidRDefault="00A3526B" w:rsidP="00E616BF">
            <w:pPr>
              <w:jc w:val="center"/>
              <w:rPr>
                <w:sz w:val="20"/>
                <w:szCs w:val="20"/>
              </w:rPr>
            </w:pPr>
          </w:p>
        </w:tc>
        <w:tc>
          <w:tcPr>
            <w:tcW w:w="851" w:type="dxa"/>
          </w:tcPr>
          <w:p w14:paraId="24D74D3F" w14:textId="77777777" w:rsidR="00A3526B" w:rsidRPr="00E616BF" w:rsidRDefault="00A3526B" w:rsidP="00E616BF">
            <w:pPr>
              <w:rPr>
                <w:sz w:val="20"/>
                <w:szCs w:val="20"/>
              </w:rPr>
            </w:pPr>
          </w:p>
        </w:tc>
        <w:tc>
          <w:tcPr>
            <w:tcW w:w="2693" w:type="dxa"/>
          </w:tcPr>
          <w:p w14:paraId="72BB34E3" w14:textId="77777777" w:rsidR="00A3526B" w:rsidRPr="00E616BF" w:rsidRDefault="00A3526B" w:rsidP="00E616BF">
            <w:pPr>
              <w:rPr>
                <w:sz w:val="20"/>
                <w:szCs w:val="20"/>
              </w:rPr>
            </w:pPr>
          </w:p>
        </w:tc>
        <w:tc>
          <w:tcPr>
            <w:tcW w:w="1417" w:type="dxa"/>
          </w:tcPr>
          <w:p w14:paraId="12E8E1DA" w14:textId="77777777" w:rsidR="00A3526B" w:rsidRPr="00E616BF" w:rsidRDefault="00A3526B" w:rsidP="00E616BF">
            <w:pPr>
              <w:jc w:val="center"/>
              <w:rPr>
                <w:sz w:val="20"/>
                <w:szCs w:val="20"/>
              </w:rPr>
            </w:pPr>
          </w:p>
        </w:tc>
      </w:tr>
      <w:tr w:rsidR="00E616BF" w14:paraId="5CEA5A8B" w14:textId="6CC97D7E" w:rsidTr="00A3526B">
        <w:trPr>
          <w:trHeight w:val="288"/>
        </w:trPr>
        <w:tc>
          <w:tcPr>
            <w:tcW w:w="2780" w:type="dxa"/>
            <w:noWrap/>
            <w:vAlign w:val="bottom"/>
            <w:hideMark/>
          </w:tcPr>
          <w:p w14:paraId="02534938" w14:textId="77777777" w:rsidR="00E616BF" w:rsidRPr="00E616BF" w:rsidRDefault="00E616BF" w:rsidP="00E616BF">
            <w:pPr>
              <w:rPr>
                <w:color w:val="000000"/>
                <w:sz w:val="22"/>
                <w:szCs w:val="22"/>
              </w:rPr>
            </w:pPr>
            <w:r w:rsidRPr="00E616BF">
              <w:rPr>
                <w:color w:val="000000"/>
                <w:sz w:val="22"/>
                <w:szCs w:val="22"/>
                <w:lang w:val="en-US"/>
              </w:rPr>
              <w:lastRenderedPageBreak/>
              <w:t>Mateev G.</w:t>
            </w:r>
          </w:p>
        </w:tc>
        <w:tc>
          <w:tcPr>
            <w:tcW w:w="1468" w:type="dxa"/>
            <w:noWrap/>
            <w:vAlign w:val="bottom"/>
            <w:hideMark/>
          </w:tcPr>
          <w:p w14:paraId="502CACB4" w14:textId="77777777" w:rsidR="00E616BF" w:rsidRPr="00E616BF" w:rsidRDefault="00E616BF" w:rsidP="00E616BF">
            <w:pPr>
              <w:jc w:val="center"/>
              <w:rPr>
                <w:color w:val="000000"/>
                <w:sz w:val="22"/>
                <w:szCs w:val="22"/>
              </w:rPr>
            </w:pPr>
            <w:r w:rsidRPr="00E616BF">
              <w:rPr>
                <w:color w:val="000000"/>
                <w:sz w:val="22"/>
                <w:szCs w:val="22"/>
              </w:rPr>
              <w:t>48</w:t>
            </w:r>
          </w:p>
        </w:tc>
        <w:tc>
          <w:tcPr>
            <w:tcW w:w="851" w:type="dxa"/>
          </w:tcPr>
          <w:p w14:paraId="797A0C7C" w14:textId="77777777" w:rsidR="00E616BF" w:rsidRPr="00E616BF" w:rsidRDefault="00E616BF" w:rsidP="00E616BF">
            <w:pPr>
              <w:jc w:val="right"/>
              <w:rPr>
                <w:color w:val="000000"/>
                <w:sz w:val="22"/>
                <w:szCs w:val="22"/>
              </w:rPr>
            </w:pPr>
          </w:p>
        </w:tc>
        <w:tc>
          <w:tcPr>
            <w:tcW w:w="2693" w:type="dxa"/>
            <w:vAlign w:val="bottom"/>
          </w:tcPr>
          <w:p w14:paraId="5A3DEC87" w14:textId="219C4A15" w:rsidR="00E616BF" w:rsidRPr="00E616BF" w:rsidRDefault="00E616BF" w:rsidP="00E616BF">
            <w:pPr>
              <w:rPr>
                <w:color w:val="000000"/>
                <w:sz w:val="22"/>
                <w:szCs w:val="22"/>
              </w:rPr>
            </w:pPr>
            <w:r w:rsidRPr="00E616BF">
              <w:rPr>
                <w:color w:val="000000"/>
                <w:sz w:val="22"/>
                <w:szCs w:val="22"/>
                <w:lang w:val="en-US"/>
              </w:rPr>
              <w:t>Rangelov Bogdan</w:t>
            </w:r>
          </w:p>
        </w:tc>
        <w:tc>
          <w:tcPr>
            <w:tcW w:w="1417" w:type="dxa"/>
            <w:vAlign w:val="bottom"/>
          </w:tcPr>
          <w:p w14:paraId="08E0303B" w14:textId="03D2B989" w:rsidR="00E616BF" w:rsidRPr="00E616BF" w:rsidRDefault="00E616BF" w:rsidP="00E616BF">
            <w:pPr>
              <w:jc w:val="center"/>
              <w:rPr>
                <w:color w:val="000000"/>
                <w:sz w:val="22"/>
                <w:szCs w:val="22"/>
              </w:rPr>
            </w:pPr>
            <w:r w:rsidRPr="00E616BF">
              <w:rPr>
                <w:color w:val="000000"/>
                <w:sz w:val="22"/>
                <w:szCs w:val="22"/>
              </w:rPr>
              <w:t>24</w:t>
            </w:r>
          </w:p>
        </w:tc>
      </w:tr>
      <w:tr w:rsidR="00E616BF" w14:paraId="76BC2ACD" w14:textId="1BA6F8D0" w:rsidTr="00A3526B">
        <w:trPr>
          <w:trHeight w:val="288"/>
        </w:trPr>
        <w:tc>
          <w:tcPr>
            <w:tcW w:w="2780" w:type="dxa"/>
            <w:noWrap/>
            <w:vAlign w:val="bottom"/>
            <w:hideMark/>
          </w:tcPr>
          <w:p w14:paraId="25A07F95" w14:textId="77777777" w:rsidR="00E616BF" w:rsidRPr="00E616BF" w:rsidRDefault="00E616BF" w:rsidP="00E616BF">
            <w:pPr>
              <w:rPr>
                <w:color w:val="000000"/>
                <w:sz w:val="22"/>
                <w:szCs w:val="22"/>
              </w:rPr>
            </w:pPr>
            <w:proofErr w:type="spellStart"/>
            <w:r w:rsidRPr="00E616BF">
              <w:rPr>
                <w:color w:val="000000"/>
                <w:sz w:val="22"/>
                <w:szCs w:val="22"/>
                <w:lang w:val="en-US"/>
              </w:rPr>
              <w:t>Matrakova</w:t>
            </w:r>
            <w:proofErr w:type="spellEnd"/>
            <w:r w:rsidRPr="00E616BF">
              <w:rPr>
                <w:color w:val="000000"/>
                <w:sz w:val="22"/>
                <w:szCs w:val="22"/>
                <w:lang w:val="en-US"/>
              </w:rPr>
              <w:t xml:space="preserve"> Maria</w:t>
            </w:r>
          </w:p>
        </w:tc>
        <w:tc>
          <w:tcPr>
            <w:tcW w:w="1468" w:type="dxa"/>
            <w:noWrap/>
            <w:vAlign w:val="bottom"/>
            <w:hideMark/>
          </w:tcPr>
          <w:p w14:paraId="194B3EFD" w14:textId="77777777" w:rsidR="00E616BF" w:rsidRPr="00E616BF" w:rsidRDefault="00E616BF" w:rsidP="00E616BF">
            <w:pPr>
              <w:jc w:val="center"/>
              <w:rPr>
                <w:color w:val="000000"/>
                <w:sz w:val="22"/>
                <w:szCs w:val="22"/>
              </w:rPr>
            </w:pPr>
            <w:r w:rsidRPr="00E616BF">
              <w:rPr>
                <w:color w:val="000000"/>
                <w:sz w:val="22"/>
                <w:szCs w:val="22"/>
              </w:rPr>
              <w:t>34</w:t>
            </w:r>
          </w:p>
        </w:tc>
        <w:tc>
          <w:tcPr>
            <w:tcW w:w="851" w:type="dxa"/>
          </w:tcPr>
          <w:p w14:paraId="06FF2904" w14:textId="77777777" w:rsidR="00E616BF" w:rsidRPr="00E616BF" w:rsidRDefault="00E616BF" w:rsidP="00E616BF">
            <w:pPr>
              <w:jc w:val="right"/>
              <w:rPr>
                <w:color w:val="000000"/>
                <w:sz w:val="22"/>
                <w:szCs w:val="22"/>
              </w:rPr>
            </w:pPr>
          </w:p>
        </w:tc>
        <w:tc>
          <w:tcPr>
            <w:tcW w:w="2693" w:type="dxa"/>
            <w:vAlign w:val="bottom"/>
          </w:tcPr>
          <w:p w14:paraId="05D53514" w14:textId="46246F32" w:rsidR="00E616BF" w:rsidRPr="00E616BF" w:rsidRDefault="00E616BF" w:rsidP="00E616BF">
            <w:pPr>
              <w:rPr>
                <w:color w:val="000000"/>
                <w:sz w:val="22"/>
                <w:szCs w:val="22"/>
              </w:rPr>
            </w:pPr>
            <w:proofErr w:type="spellStart"/>
            <w:r w:rsidRPr="00E616BF">
              <w:rPr>
                <w:color w:val="000000"/>
                <w:sz w:val="22"/>
                <w:szCs w:val="22"/>
                <w:lang w:val="en-US"/>
              </w:rPr>
              <w:t>Rashevski</w:t>
            </w:r>
            <w:proofErr w:type="spellEnd"/>
            <w:r w:rsidRPr="00E616BF">
              <w:rPr>
                <w:color w:val="000000"/>
                <w:sz w:val="22"/>
                <w:szCs w:val="22"/>
                <w:lang w:val="en-US"/>
              </w:rPr>
              <w:t xml:space="preserve"> M.</w:t>
            </w:r>
          </w:p>
        </w:tc>
        <w:tc>
          <w:tcPr>
            <w:tcW w:w="1417" w:type="dxa"/>
            <w:vAlign w:val="bottom"/>
          </w:tcPr>
          <w:p w14:paraId="6FA411EF" w14:textId="7ECAB45E" w:rsidR="00E616BF" w:rsidRPr="00E616BF" w:rsidRDefault="00E616BF" w:rsidP="00E616BF">
            <w:pPr>
              <w:jc w:val="center"/>
              <w:rPr>
                <w:color w:val="000000"/>
                <w:sz w:val="22"/>
                <w:szCs w:val="22"/>
              </w:rPr>
            </w:pPr>
            <w:r w:rsidRPr="00E616BF">
              <w:rPr>
                <w:color w:val="000000"/>
                <w:sz w:val="22"/>
                <w:szCs w:val="22"/>
              </w:rPr>
              <w:t>35</w:t>
            </w:r>
          </w:p>
        </w:tc>
      </w:tr>
      <w:tr w:rsidR="00E616BF" w14:paraId="389E287B" w14:textId="0450FDE1" w:rsidTr="00A3526B">
        <w:trPr>
          <w:trHeight w:val="288"/>
        </w:trPr>
        <w:tc>
          <w:tcPr>
            <w:tcW w:w="2780" w:type="dxa"/>
            <w:noWrap/>
            <w:vAlign w:val="bottom"/>
            <w:hideMark/>
          </w:tcPr>
          <w:p w14:paraId="2BC2F1D6" w14:textId="77777777" w:rsidR="00E616BF" w:rsidRPr="00E616BF" w:rsidRDefault="00E616BF" w:rsidP="00E616BF">
            <w:pPr>
              <w:rPr>
                <w:color w:val="000000"/>
                <w:sz w:val="22"/>
                <w:szCs w:val="22"/>
              </w:rPr>
            </w:pPr>
            <w:r w:rsidRPr="00E616BF">
              <w:rPr>
                <w:color w:val="000000"/>
                <w:sz w:val="22"/>
                <w:szCs w:val="22"/>
                <w:lang w:val="en-US"/>
              </w:rPr>
              <w:t>Mihaylova Katerina</w:t>
            </w:r>
          </w:p>
        </w:tc>
        <w:tc>
          <w:tcPr>
            <w:tcW w:w="1468" w:type="dxa"/>
            <w:noWrap/>
            <w:vAlign w:val="bottom"/>
            <w:hideMark/>
          </w:tcPr>
          <w:p w14:paraId="70C45FDA" w14:textId="77777777" w:rsidR="00E616BF" w:rsidRPr="00E616BF" w:rsidRDefault="00E616BF" w:rsidP="00E616BF">
            <w:pPr>
              <w:jc w:val="center"/>
              <w:rPr>
                <w:color w:val="000000"/>
                <w:sz w:val="22"/>
                <w:szCs w:val="22"/>
              </w:rPr>
            </w:pPr>
            <w:r w:rsidRPr="00E616BF">
              <w:rPr>
                <w:color w:val="000000"/>
                <w:sz w:val="22"/>
                <w:szCs w:val="22"/>
              </w:rPr>
              <w:t>44, 45, 58</w:t>
            </w:r>
          </w:p>
        </w:tc>
        <w:tc>
          <w:tcPr>
            <w:tcW w:w="851" w:type="dxa"/>
          </w:tcPr>
          <w:p w14:paraId="4E34D626" w14:textId="77777777" w:rsidR="00E616BF" w:rsidRPr="00E616BF" w:rsidRDefault="00E616BF" w:rsidP="00E616BF">
            <w:pPr>
              <w:rPr>
                <w:color w:val="000000"/>
                <w:sz w:val="22"/>
                <w:szCs w:val="22"/>
              </w:rPr>
            </w:pPr>
          </w:p>
        </w:tc>
        <w:tc>
          <w:tcPr>
            <w:tcW w:w="2693" w:type="dxa"/>
            <w:vAlign w:val="bottom"/>
          </w:tcPr>
          <w:p w14:paraId="5C084DC3" w14:textId="417666DF" w:rsidR="00E616BF" w:rsidRPr="00E616BF" w:rsidRDefault="00E616BF" w:rsidP="00E616BF">
            <w:pPr>
              <w:rPr>
                <w:color w:val="000000"/>
                <w:sz w:val="22"/>
                <w:szCs w:val="22"/>
              </w:rPr>
            </w:pPr>
            <w:r w:rsidRPr="00E616BF">
              <w:rPr>
                <w:color w:val="000000"/>
                <w:sz w:val="22"/>
                <w:szCs w:val="22"/>
                <w:lang w:val="en-US"/>
              </w:rPr>
              <w:t>Ruskov Kalin</w:t>
            </w:r>
          </w:p>
        </w:tc>
        <w:tc>
          <w:tcPr>
            <w:tcW w:w="1417" w:type="dxa"/>
            <w:vAlign w:val="bottom"/>
          </w:tcPr>
          <w:p w14:paraId="3228648D" w14:textId="76554210" w:rsidR="00E616BF" w:rsidRPr="00E616BF" w:rsidRDefault="00E616BF" w:rsidP="00E616BF">
            <w:pPr>
              <w:jc w:val="center"/>
              <w:rPr>
                <w:color w:val="000000"/>
                <w:sz w:val="22"/>
                <w:szCs w:val="22"/>
              </w:rPr>
            </w:pPr>
            <w:r w:rsidRPr="00E616BF">
              <w:rPr>
                <w:color w:val="000000"/>
                <w:sz w:val="22"/>
                <w:szCs w:val="22"/>
              </w:rPr>
              <w:t>16</w:t>
            </w:r>
          </w:p>
        </w:tc>
      </w:tr>
      <w:tr w:rsidR="00E616BF" w14:paraId="07091394" w14:textId="52A63775" w:rsidTr="00A3526B">
        <w:trPr>
          <w:trHeight w:val="288"/>
        </w:trPr>
        <w:tc>
          <w:tcPr>
            <w:tcW w:w="2780" w:type="dxa"/>
            <w:noWrap/>
            <w:vAlign w:val="bottom"/>
            <w:hideMark/>
          </w:tcPr>
          <w:p w14:paraId="2683BAF2" w14:textId="77777777" w:rsidR="00E616BF" w:rsidRPr="00E616BF" w:rsidRDefault="00E616BF" w:rsidP="00E616BF">
            <w:pPr>
              <w:rPr>
                <w:color w:val="000000"/>
                <w:sz w:val="22"/>
                <w:szCs w:val="22"/>
              </w:rPr>
            </w:pPr>
            <w:r w:rsidRPr="00E616BF">
              <w:rPr>
                <w:color w:val="000000"/>
                <w:sz w:val="22"/>
                <w:szCs w:val="22"/>
                <w:lang w:val="en-US"/>
              </w:rPr>
              <w:t>Mihaylova Nikolina M.</w:t>
            </w:r>
          </w:p>
        </w:tc>
        <w:tc>
          <w:tcPr>
            <w:tcW w:w="1468" w:type="dxa"/>
            <w:noWrap/>
            <w:vAlign w:val="bottom"/>
            <w:hideMark/>
          </w:tcPr>
          <w:p w14:paraId="26A79B99" w14:textId="77777777" w:rsidR="00E616BF" w:rsidRPr="00E616BF" w:rsidRDefault="00E616BF" w:rsidP="00E616BF">
            <w:pPr>
              <w:jc w:val="center"/>
              <w:rPr>
                <w:color w:val="000000"/>
                <w:sz w:val="22"/>
                <w:szCs w:val="22"/>
              </w:rPr>
            </w:pPr>
            <w:r w:rsidRPr="00E616BF">
              <w:rPr>
                <w:color w:val="000000"/>
                <w:sz w:val="22"/>
                <w:szCs w:val="22"/>
              </w:rPr>
              <w:t>49</w:t>
            </w:r>
          </w:p>
        </w:tc>
        <w:tc>
          <w:tcPr>
            <w:tcW w:w="851" w:type="dxa"/>
          </w:tcPr>
          <w:p w14:paraId="12F0F06A" w14:textId="77777777" w:rsidR="00E616BF" w:rsidRPr="00E616BF" w:rsidRDefault="00E616BF" w:rsidP="00E616BF">
            <w:pPr>
              <w:jc w:val="right"/>
              <w:rPr>
                <w:color w:val="000000"/>
                <w:sz w:val="22"/>
                <w:szCs w:val="22"/>
              </w:rPr>
            </w:pPr>
          </w:p>
        </w:tc>
        <w:tc>
          <w:tcPr>
            <w:tcW w:w="2693" w:type="dxa"/>
            <w:vAlign w:val="bottom"/>
          </w:tcPr>
          <w:p w14:paraId="4043CEFA" w14:textId="77777777" w:rsidR="00E616BF" w:rsidRPr="00E616BF" w:rsidRDefault="00E616BF" w:rsidP="00E616BF">
            <w:pPr>
              <w:rPr>
                <w:color w:val="000000"/>
                <w:sz w:val="22"/>
                <w:szCs w:val="22"/>
              </w:rPr>
            </w:pPr>
          </w:p>
        </w:tc>
        <w:tc>
          <w:tcPr>
            <w:tcW w:w="1417" w:type="dxa"/>
            <w:vAlign w:val="bottom"/>
          </w:tcPr>
          <w:p w14:paraId="4DAA7339" w14:textId="77777777" w:rsidR="00E616BF" w:rsidRPr="00E616BF" w:rsidRDefault="00E616BF" w:rsidP="00E616BF">
            <w:pPr>
              <w:jc w:val="center"/>
              <w:rPr>
                <w:color w:val="000000"/>
                <w:sz w:val="22"/>
                <w:szCs w:val="22"/>
              </w:rPr>
            </w:pPr>
          </w:p>
        </w:tc>
      </w:tr>
      <w:tr w:rsidR="00E616BF" w14:paraId="208F2402" w14:textId="1F1324E1" w:rsidTr="00A3526B">
        <w:trPr>
          <w:trHeight w:val="288"/>
        </w:trPr>
        <w:tc>
          <w:tcPr>
            <w:tcW w:w="2780" w:type="dxa"/>
            <w:noWrap/>
            <w:vAlign w:val="bottom"/>
            <w:hideMark/>
          </w:tcPr>
          <w:p w14:paraId="0240C3D3" w14:textId="77777777" w:rsidR="00E616BF" w:rsidRPr="00E616BF" w:rsidRDefault="00E616BF" w:rsidP="00E616BF">
            <w:pPr>
              <w:rPr>
                <w:color w:val="000000"/>
                <w:sz w:val="22"/>
                <w:szCs w:val="22"/>
              </w:rPr>
            </w:pPr>
            <w:proofErr w:type="spellStart"/>
            <w:r w:rsidRPr="00E616BF">
              <w:rPr>
                <w:color w:val="000000"/>
                <w:sz w:val="22"/>
                <w:szCs w:val="22"/>
                <w:lang w:val="en-US"/>
              </w:rPr>
              <w:t>Milanova</w:t>
            </w:r>
            <w:proofErr w:type="spellEnd"/>
            <w:r w:rsidRPr="00E616BF">
              <w:rPr>
                <w:color w:val="000000"/>
                <w:sz w:val="22"/>
                <w:szCs w:val="22"/>
                <w:lang w:val="en-US"/>
              </w:rPr>
              <w:t xml:space="preserve"> </w:t>
            </w:r>
            <w:proofErr w:type="spellStart"/>
            <w:r w:rsidRPr="00E616BF">
              <w:rPr>
                <w:color w:val="000000"/>
                <w:sz w:val="22"/>
                <w:szCs w:val="22"/>
                <w:lang w:val="en-US"/>
              </w:rPr>
              <w:t>Tzvetelyuba</w:t>
            </w:r>
            <w:proofErr w:type="spellEnd"/>
          </w:p>
        </w:tc>
        <w:tc>
          <w:tcPr>
            <w:tcW w:w="1468" w:type="dxa"/>
            <w:noWrap/>
            <w:vAlign w:val="bottom"/>
            <w:hideMark/>
          </w:tcPr>
          <w:p w14:paraId="09A52BD4" w14:textId="77777777" w:rsidR="00E616BF" w:rsidRPr="00E616BF" w:rsidRDefault="00E616BF" w:rsidP="00E616BF">
            <w:pPr>
              <w:jc w:val="center"/>
              <w:rPr>
                <w:color w:val="000000"/>
                <w:sz w:val="22"/>
                <w:szCs w:val="22"/>
              </w:rPr>
            </w:pPr>
            <w:r w:rsidRPr="00E616BF">
              <w:rPr>
                <w:color w:val="000000"/>
                <w:sz w:val="22"/>
                <w:szCs w:val="22"/>
              </w:rPr>
              <w:t>42</w:t>
            </w:r>
          </w:p>
        </w:tc>
        <w:tc>
          <w:tcPr>
            <w:tcW w:w="851" w:type="dxa"/>
          </w:tcPr>
          <w:p w14:paraId="283BAE9D" w14:textId="77777777" w:rsidR="00E616BF" w:rsidRPr="00E616BF" w:rsidRDefault="00E616BF" w:rsidP="00E616BF">
            <w:pPr>
              <w:jc w:val="right"/>
              <w:rPr>
                <w:color w:val="000000"/>
                <w:sz w:val="22"/>
                <w:szCs w:val="22"/>
              </w:rPr>
            </w:pPr>
          </w:p>
        </w:tc>
        <w:tc>
          <w:tcPr>
            <w:tcW w:w="2693" w:type="dxa"/>
            <w:vAlign w:val="bottom"/>
          </w:tcPr>
          <w:p w14:paraId="14A691DB" w14:textId="3FD463D6" w:rsidR="00E616BF" w:rsidRPr="00E616BF" w:rsidRDefault="00E616BF" w:rsidP="00E616BF">
            <w:pPr>
              <w:rPr>
                <w:color w:val="000000"/>
                <w:sz w:val="22"/>
                <w:szCs w:val="22"/>
              </w:rPr>
            </w:pPr>
            <w:proofErr w:type="spellStart"/>
            <w:r w:rsidRPr="00E616BF">
              <w:rPr>
                <w:color w:val="000000"/>
                <w:sz w:val="22"/>
                <w:szCs w:val="22"/>
                <w:lang w:val="en-US"/>
              </w:rPr>
              <w:t>Serbezov</w:t>
            </w:r>
            <w:proofErr w:type="spellEnd"/>
            <w:r w:rsidRPr="00E616BF">
              <w:rPr>
                <w:color w:val="000000"/>
                <w:sz w:val="22"/>
                <w:szCs w:val="22"/>
                <w:lang w:val="en-US"/>
              </w:rPr>
              <w:t xml:space="preserve"> </w:t>
            </w:r>
            <w:proofErr w:type="spellStart"/>
            <w:r w:rsidRPr="00E616BF">
              <w:rPr>
                <w:color w:val="000000"/>
                <w:sz w:val="22"/>
                <w:szCs w:val="22"/>
                <w:lang w:val="en-US"/>
              </w:rPr>
              <w:t>Svetlin</w:t>
            </w:r>
            <w:proofErr w:type="spellEnd"/>
          </w:p>
        </w:tc>
        <w:tc>
          <w:tcPr>
            <w:tcW w:w="1417" w:type="dxa"/>
            <w:vAlign w:val="bottom"/>
          </w:tcPr>
          <w:p w14:paraId="3C7A970B" w14:textId="5206E4AE" w:rsidR="00E616BF" w:rsidRPr="00E616BF" w:rsidRDefault="00E616BF" w:rsidP="00E616BF">
            <w:pPr>
              <w:jc w:val="center"/>
              <w:rPr>
                <w:color w:val="000000"/>
                <w:sz w:val="22"/>
                <w:szCs w:val="22"/>
              </w:rPr>
            </w:pPr>
            <w:r w:rsidRPr="00E616BF">
              <w:rPr>
                <w:color w:val="000000"/>
                <w:sz w:val="22"/>
                <w:szCs w:val="22"/>
              </w:rPr>
              <w:t>28</w:t>
            </w:r>
          </w:p>
        </w:tc>
      </w:tr>
      <w:tr w:rsidR="00E616BF" w14:paraId="5F9DFE1A" w14:textId="46014987" w:rsidTr="00A3526B">
        <w:trPr>
          <w:trHeight w:val="288"/>
        </w:trPr>
        <w:tc>
          <w:tcPr>
            <w:tcW w:w="2780" w:type="dxa"/>
            <w:noWrap/>
            <w:vAlign w:val="bottom"/>
            <w:hideMark/>
          </w:tcPr>
          <w:p w14:paraId="2E652FD8" w14:textId="77777777" w:rsidR="00E616BF" w:rsidRPr="00E616BF" w:rsidRDefault="00E616BF" w:rsidP="00E616BF">
            <w:pPr>
              <w:rPr>
                <w:color w:val="000000"/>
                <w:sz w:val="22"/>
                <w:szCs w:val="22"/>
              </w:rPr>
            </w:pPr>
            <w:r w:rsidRPr="00E616BF">
              <w:rPr>
                <w:color w:val="000000"/>
                <w:sz w:val="22"/>
                <w:szCs w:val="22"/>
                <w:lang w:val="en-US"/>
              </w:rPr>
              <w:t>Mitrev Yavor</w:t>
            </w:r>
          </w:p>
        </w:tc>
        <w:tc>
          <w:tcPr>
            <w:tcW w:w="1468" w:type="dxa"/>
            <w:noWrap/>
            <w:vAlign w:val="bottom"/>
            <w:hideMark/>
          </w:tcPr>
          <w:p w14:paraId="7AE934DD" w14:textId="77777777" w:rsidR="00E616BF" w:rsidRPr="00E616BF" w:rsidRDefault="00E616BF" w:rsidP="00E616BF">
            <w:pPr>
              <w:jc w:val="center"/>
              <w:rPr>
                <w:color w:val="000000"/>
                <w:sz w:val="22"/>
                <w:szCs w:val="22"/>
              </w:rPr>
            </w:pPr>
            <w:r w:rsidRPr="00E616BF">
              <w:rPr>
                <w:color w:val="000000"/>
                <w:sz w:val="22"/>
                <w:szCs w:val="22"/>
              </w:rPr>
              <w:t>18</w:t>
            </w:r>
          </w:p>
        </w:tc>
        <w:tc>
          <w:tcPr>
            <w:tcW w:w="851" w:type="dxa"/>
          </w:tcPr>
          <w:p w14:paraId="1EB6AC14" w14:textId="77777777" w:rsidR="00E616BF" w:rsidRPr="00E616BF" w:rsidRDefault="00E616BF" w:rsidP="00E616BF">
            <w:pPr>
              <w:jc w:val="right"/>
              <w:rPr>
                <w:color w:val="000000"/>
                <w:sz w:val="22"/>
                <w:szCs w:val="22"/>
              </w:rPr>
            </w:pPr>
          </w:p>
        </w:tc>
        <w:tc>
          <w:tcPr>
            <w:tcW w:w="2693" w:type="dxa"/>
            <w:vAlign w:val="bottom"/>
          </w:tcPr>
          <w:p w14:paraId="60F43063" w14:textId="6D7FBC2D" w:rsidR="00E616BF" w:rsidRPr="00E616BF" w:rsidRDefault="00E616BF" w:rsidP="00E616BF">
            <w:pPr>
              <w:rPr>
                <w:color w:val="000000"/>
                <w:sz w:val="22"/>
                <w:szCs w:val="22"/>
              </w:rPr>
            </w:pPr>
            <w:proofErr w:type="spellStart"/>
            <w:r w:rsidRPr="00E616BF">
              <w:rPr>
                <w:color w:val="000000"/>
                <w:sz w:val="22"/>
                <w:szCs w:val="22"/>
                <w:lang w:val="en-US"/>
              </w:rPr>
              <w:t>Serbezov</w:t>
            </w:r>
            <w:proofErr w:type="spellEnd"/>
            <w:r w:rsidRPr="00E616BF">
              <w:rPr>
                <w:color w:val="000000"/>
                <w:sz w:val="22"/>
                <w:szCs w:val="22"/>
                <w:lang w:val="en-US"/>
              </w:rPr>
              <w:t xml:space="preserve"> Valery</w:t>
            </w:r>
          </w:p>
        </w:tc>
        <w:tc>
          <w:tcPr>
            <w:tcW w:w="1417" w:type="dxa"/>
            <w:vAlign w:val="bottom"/>
          </w:tcPr>
          <w:p w14:paraId="3A6E934A" w14:textId="586309CD" w:rsidR="00E616BF" w:rsidRPr="00E616BF" w:rsidRDefault="00E616BF" w:rsidP="00E616BF">
            <w:pPr>
              <w:jc w:val="center"/>
              <w:rPr>
                <w:color w:val="000000"/>
                <w:sz w:val="22"/>
                <w:szCs w:val="22"/>
              </w:rPr>
            </w:pPr>
            <w:r w:rsidRPr="00E616BF">
              <w:rPr>
                <w:color w:val="000000"/>
                <w:sz w:val="22"/>
                <w:szCs w:val="22"/>
              </w:rPr>
              <w:t>28</w:t>
            </w:r>
          </w:p>
        </w:tc>
      </w:tr>
      <w:tr w:rsidR="00E616BF" w14:paraId="33B53B04" w14:textId="3F155028" w:rsidTr="00A3526B">
        <w:trPr>
          <w:trHeight w:val="288"/>
        </w:trPr>
        <w:tc>
          <w:tcPr>
            <w:tcW w:w="2780" w:type="dxa"/>
            <w:noWrap/>
            <w:vAlign w:val="bottom"/>
            <w:hideMark/>
          </w:tcPr>
          <w:p w14:paraId="4B2A1EC2" w14:textId="77777777" w:rsidR="00E616BF" w:rsidRPr="00E616BF" w:rsidRDefault="00E616BF" w:rsidP="00E616BF">
            <w:pPr>
              <w:rPr>
                <w:color w:val="000000"/>
                <w:sz w:val="22"/>
                <w:szCs w:val="22"/>
              </w:rPr>
            </w:pPr>
            <w:proofErr w:type="spellStart"/>
            <w:r w:rsidRPr="00E616BF">
              <w:rPr>
                <w:color w:val="000000"/>
                <w:sz w:val="22"/>
                <w:szCs w:val="22"/>
                <w:lang w:val="en-US"/>
              </w:rPr>
              <w:t>Mladenova</w:t>
            </w:r>
            <w:proofErr w:type="spellEnd"/>
            <w:r w:rsidRPr="00E616BF">
              <w:rPr>
                <w:color w:val="000000"/>
                <w:sz w:val="22"/>
                <w:szCs w:val="22"/>
                <w:lang w:val="en-US"/>
              </w:rPr>
              <w:t xml:space="preserve"> </w:t>
            </w:r>
            <w:proofErr w:type="spellStart"/>
            <w:r w:rsidRPr="00E616BF">
              <w:rPr>
                <w:color w:val="000000"/>
                <w:sz w:val="22"/>
                <w:szCs w:val="22"/>
                <w:lang w:val="en-US"/>
              </w:rPr>
              <w:t>Borislava</w:t>
            </w:r>
            <w:proofErr w:type="spellEnd"/>
          </w:p>
        </w:tc>
        <w:tc>
          <w:tcPr>
            <w:tcW w:w="1468" w:type="dxa"/>
            <w:noWrap/>
            <w:vAlign w:val="bottom"/>
            <w:hideMark/>
          </w:tcPr>
          <w:p w14:paraId="29EAE739" w14:textId="77777777" w:rsidR="00E616BF" w:rsidRPr="00E616BF" w:rsidRDefault="00E616BF" w:rsidP="00E616BF">
            <w:pPr>
              <w:jc w:val="center"/>
              <w:rPr>
                <w:color w:val="000000"/>
                <w:sz w:val="22"/>
                <w:szCs w:val="22"/>
              </w:rPr>
            </w:pPr>
            <w:r w:rsidRPr="00E616BF">
              <w:rPr>
                <w:color w:val="000000"/>
                <w:sz w:val="22"/>
                <w:szCs w:val="22"/>
              </w:rPr>
              <w:t>34, 37</w:t>
            </w:r>
          </w:p>
        </w:tc>
        <w:tc>
          <w:tcPr>
            <w:tcW w:w="851" w:type="dxa"/>
          </w:tcPr>
          <w:p w14:paraId="4BDE9FA6" w14:textId="77777777" w:rsidR="00E616BF" w:rsidRPr="00E616BF" w:rsidRDefault="00E616BF" w:rsidP="00E616BF">
            <w:pPr>
              <w:rPr>
                <w:color w:val="000000"/>
                <w:sz w:val="22"/>
                <w:szCs w:val="22"/>
              </w:rPr>
            </w:pPr>
          </w:p>
        </w:tc>
        <w:tc>
          <w:tcPr>
            <w:tcW w:w="2693" w:type="dxa"/>
            <w:vAlign w:val="bottom"/>
          </w:tcPr>
          <w:p w14:paraId="369F79C6" w14:textId="6A7BD643" w:rsidR="00E616BF" w:rsidRPr="00E616BF" w:rsidRDefault="00E616BF" w:rsidP="00E616BF">
            <w:pPr>
              <w:rPr>
                <w:color w:val="000000"/>
                <w:sz w:val="22"/>
                <w:szCs w:val="22"/>
              </w:rPr>
            </w:pPr>
            <w:proofErr w:type="spellStart"/>
            <w:r w:rsidRPr="00E616BF">
              <w:rPr>
                <w:color w:val="000000"/>
                <w:sz w:val="22"/>
                <w:szCs w:val="22"/>
                <w:lang w:val="en-US"/>
              </w:rPr>
              <w:t>Shestakova</w:t>
            </w:r>
            <w:proofErr w:type="spellEnd"/>
            <w:r w:rsidRPr="00E616BF">
              <w:rPr>
                <w:color w:val="000000"/>
                <w:sz w:val="22"/>
                <w:szCs w:val="22"/>
                <w:lang w:val="en-US"/>
              </w:rPr>
              <w:t xml:space="preserve"> </w:t>
            </w:r>
            <w:proofErr w:type="spellStart"/>
            <w:r w:rsidRPr="00E616BF">
              <w:rPr>
                <w:color w:val="000000"/>
                <w:sz w:val="22"/>
                <w:szCs w:val="22"/>
                <w:lang w:val="en-US"/>
              </w:rPr>
              <w:t>Pavletta</w:t>
            </w:r>
            <w:proofErr w:type="spellEnd"/>
            <w:r w:rsidRPr="00E616BF">
              <w:rPr>
                <w:color w:val="000000"/>
                <w:sz w:val="22"/>
                <w:szCs w:val="22"/>
                <w:lang w:val="en-US"/>
              </w:rPr>
              <w:t xml:space="preserve"> </w:t>
            </w:r>
          </w:p>
        </w:tc>
        <w:tc>
          <w:tcPr>
            <w:tcW w:w="1417" w:type="dxa"/>
            <w:vAlign w:val="bottom"/>
          </w:tcPr>
          <w:p w14:paraId="2FB0D2F1" w14:textId="2BD7AB8C" w:rsidR="00E616BF" w:rsidRPr="00E616BF" w:rsidRDefault="00E616BF" w:rsidP="00E616BF">
            <w:pPr>
              <w:jc w:val="center"/>
              <w:rPr>
                <w:color w:val="000000"/>
                <w:sz w:val="22"/>
                <w:szCs w:val="22"/>
              </w:rPr>
            </w:pPr>
            <w:r w:rsidRPr="00E616BF">
              <w:rPr>
                <w:color w:val="000000"/>
                <w:sz w:val="22"/>
                <w:szCs w:val="22"/>
              </w:rPr>
              <w:t>18</w:t>
            </w:r>
          </w:p>
        </w:tc>
      </w:tr>
      <w:tr w:rsidR="00E616BF" w14:paraId="179351C8" w14:textId="2D993B2C" w:rsidTr="00A3526B">
        <w:trPr>
          <w:trHeight w:val="288"/>
        </w:trPr>
        <w:tc>
          <w:tcPr>
            <w:tcW w:w="2780" w:type="dxa"/>
            <w:noWrap/>
            <w:vAlign w:val="bottom"/>
            <w:hideMark/>
          </w:tcPr>
          <w:p w14:paraId="4AA5E2F7" w14:textId="77777777" w:rsidR="00E616BF" w:rsidRPr="00E616BF" w:rsidRDefault="00E616BF" w:rsidP="00E616BF">
            <w:pPr>
              <w:rPr>
                <w:color w:val="000000"/>
                <w:sz w:val="22"/>
                <w:szCs w:val="22"/>
              </w:rPr>
            </w:pPr>
            <w:proofErr w:type="spellStart"/>
            <w:r w:rsidRPr="00E616BF">
              <w:rPr>
                <w:color w:val="000000"/>
                <w:sz w:val="22"/>
                <w:szCs w:val="22"/>
                <w:lang w:val="en-US"/>
              </w:rPr>
              <w:t>Mzek</w:t>
            </w:r>
            <w:proofErr w:type="spellEnd"/>
            <w:r w:rsidRPr="00E616BF">
              <w:rPr>
                <w:color w:val="000000"/>
                <w:sz w:val="22"/>
                <w:szCs w:val="22"/>
                <w:lang w:val="en-US"/>
              </w:rPr>
              <w:t xml:space="preserve"> Lama</w:t>
            </w:r>
          </w:p>
        </w:tc>
        <w:tc>
          <w:tcPr>
            <w:tcW w:w="1468" w:type="dxa"/>
            <w:noWrap/>
            <w:vAlign w:val="bottom"/>
            <w:hideMark/>
          </w:tcPr>
          <w:p w14:paraId="590107C1" w14:textId="77777777" w:rsidR="00E616BF" w:rsidRPr="00E616BF" w:rsidRDefault="00E616BF" w:rsidP="00E616BF">
            <w:pPr>
              <w:jc w:val="center"/>
              <w:rPr>
                <w:color w:val="000000"/>
                <w:sz w:val="22"/>
                <w:szCs w:val="22"/>
              </w:rPr>
            </w:pPr>
            <w:r w:rsidRPr="00E616BF">
              <w:rPr>
                <w:color w:val="000000"/>
                <w:sz w:val="22"/>
                <w:szCs w:val="22"/>
              </w:rPr>
              <w:t>43</w:t>
            </w:r>
          </w:p>
        </w:tc>
        <w:tc>
          <w:tcPr>
            <w:tcW w:w="851" w:type="dxa"/>
          </w:tcPr>
          <w:p w14:paraId="2DAC82D9" w14:textId="77777777" w:rsidR="00E616BF" w:rsidRPr="00E616BF" w:rsidRDefault="00E616BF" w:rsidP="00E616BF">
            <w:pPr>
              <w:jc w:val="right"/>
              <w:rPr>
                <w:color w:val="000000"/>
                <w:sz w:val="22"/>
                <w:szCs w:val="22"/>
              </w:rPr>
            </w:pPr>
          </w:p>
        </w:tc>
        <w:tc>
          <w:tcPr>
            <w:tcW w:w="2693" w:type="dxa"/>
            <w:vAlign w:val="bottom"/>
          </w:tcPr>
          <w:p w14:paraId="4E247C33" w14:textId="0BDCE038" w:rsidR="00E616BF" w:rsidRPr="00E616BF" w:rsidRDefault="00E616BF" w:rsidP="00E616BF">
            <w:pPr>
              <w:rPr>
                <w:color w:val="000000"/>
                <w:sz w:val="22"/>
                <w:szCs w:val="22"/>
              </w:rPr>
            </w:pPr>
            <w:r w:rsidRPr="00E616BF">
              <w:rPr>
                <w:color w:val="000000"/>
                <w:sz w:val="22"/>
                <w:szCs w:val="22"/>
                <w:lang w:val="en-US"/>
              </w:rPr>
              <w:t>Simeonov Svilen</w:t>
            </w:r>
          </w:p>
        </w:tc>
        <w:tc>
          <w:tcPr>
            <w:tcW w:w="1417" w:type="dxa"/>
            <w:vAlign w:val="bottom"/>
          </w:tcPr>
          <w:p w14:paraId="6A7FD5BB" w14:textId="33928D53" w:rsidR="00E616BF" w:rsidRPr="00E616BF" w:rsidRDefault="00E616BF" w:rsidP="00E616BF">
            <w:pPr>
              <w:jc w:val="center"/>
              <w:rPr>
                <w:color w:val="000000"/>
                <w:sz w:val="22"/>
                <w:szCs w:val="22"/>
              </w:rPr>
            </w:pPr>
            <w:r w:rsidRPr="00E616BF">
              <w:rPr>
                <w:color w:val="000000"/>
                <w:sz w:val="22"/>
                <w:szCs w:val="22"/>
              </w:rPr>
              <w:t>18</w:t>
            </w:r>
          </w:p>
        </w:tc>
      </w:tr>
      <w:tr w:rsidR="00E616BF" w14:paraId="30AFE299" w14:textId="45376377" w:rsidTr="00A3526B">
        <w:trPr>
          <w:trHeight w:val="288"/>
        </w:trPr>
        <w:tc>
          <w:tcPr>
            <w:tcW w:w="2780" w:type="dxa"/>
            <w:noWrap/>
            <w:vAlign w:val="bottom"/>
            <w:hideMark/>
          </w:tcPr>
          <w:p w14:paraId="09B510E5" w14:textId="77777777" w:rsidR="00E616BF" w:rsidRPr="00E616BF" w:rsidRDefault="00E616BF" w:rsidP="00E616BF">
            <w:pPr>
              <w:jc w:val="right"/>
              <w:rPr>
                <w:color w:val="000000"/>
                <w:sz w:val="22"/>
                <w:szCs w:val="22"/>
              </w:rPr>
            </w:pPr>
          </w:p>
        </w:tc>
        <w:tc>
          <w:tcPr>
            <w:tcW w:w="1468" w:type="dxa"/>
            <w:noWrap/>
            <w:vAlign w:val="bottom"/>
            <w:hideMark/>
          </w:tcPr>
          <w:p w14:paraId="0255CD41" w14:textId="77777777" w:rsidR="00E616BF" w:rsidRPr="00E616BF" w:rsidRDefault="00E616BF" w:rsidP="00E616BF">
            <w:pPr>
              <w:jc w:val="center"/>
              <w:rPr>
                <w:sz w:val="20"/>
                <w:szCs w:val="20"/>
              </w:rPr>
            </w:pPr>
          </w:p>
        </w:tc>
        <w:tc>
          <w:tcPr>
            <w:tcW w:w="851" w:type="dxa"/>
          </w:tcPr>
          <w:p w14:paraId="49163978" w14:textId="77777777" w:rsidR="00E616BF" w:rsidRPr="00E616BF" w:rsidRDefault="00E616BF" w:rsidP="00E616BF">
            <w:pPr>
              <w:rPr>
                <w:sz w:val="20"/>
                <w:szCs w:val="20"/>
              </w:rPr>
            </w:pPr>
          </w:p>
        </w:tc>
        <w:tc>
          <w:tcPr>
            <w:tcW w:w="2693" w:type="dxa"/>
            <w:vAlign w:val="bottom"/>
          </w:tcPr>
          <w:p w14:paraId="74A789E8" w14:textId="18447FD9" w:rsidR="00E616BF" w:rsidRPr="00E616BF" w:rsidRDefault="00E616BF" w:rsidP="00E616BF">
            <w:pPr>
              <w:rPr>
                <w:sz w:val="20"/>
                <w:szCs w:val="20"/>
              </w:rPr>
            </w:pPr>
            <w:proofErr w:type="spellStart"/>
            <w:r w:rsidRPr="00E616BF">
              <w:rPr>
                <w:color w:val="000000"/>
                <w:sz w:val="22"/>
                <w:szCs w:val="22"/>
                <w:lang w:val="en-US"/>
              </w:rPr>
              <w:t>Slavchev</w:t>
            </w:r>
            <w:proofErr w:type="spellEnd"/>
            <w:r w:rsidRPr="00E616BF">
              <w:rPr>
                <w:color w:val="000000"/>
                <w:sz w:val="22"/>
                <w:szCs w:val="22"/>
                <w:lang w:val="en-US"/>
              </w:rPr>
              <w:t xml:space="preserve"> </w:t>
            </w:r>
            <w:proofErr w:type="spellStart"/>
            <w:r w:rsidRPr="00E616BF">
              <w:rPr>
                <w:color w:val="000000"/>
                <w:sz w:val="22"/>
                <w:szCs w:val="22"/>
                <w:lang w:val="en-US"/>
              </w:rPr>
              <w:t>Ivailo</w:t>
            </w:r>
            <w:proofErr w:type="spellEnd"/>
          </w:p>
        </w:tc>
        <w:tc>
          <w:tcPr>
            <w:tcW w:w="1417" w:type="dxa"/>
            <w:vAlign w:val="bottom"/>
          </w:tcPr>
          <w:p w14:paraId="78EFA1B8" w14:textId="16E96161" w:rsidR="00E616BF" w:rsidRPr="00E616BF" w:rsidRDefault="00E616BF" w:rsidP="00E616BF">
            <w:pPr>
              <w:jc w:val="center"/>
              <w:rPr>
                <w:sz w:val="20"/>
                <w:szCs w:val="20"/>
              </w:rPr>
            </w:pPr>
            <w:r w:rsidRPr="00E616BF">
              <w:rPr>
                <w:color w:val="000000"/>
                <w:sz w:val="22"/>
                <w:szCs w:val="22"/>
              </w:rPr>
              <w:t>18</w:t>
            </w:r>
          </w:p>
        </w:tc>
      </w:tr>
      <w:tr w:rsidR="00E616BF" w14:paraId="7716EA11" w14:textId="1C1C19B7" w:rsidTr="00A3526B">
        <w:trPr>
          <w:trHeight w:val="288"/>
        </w:trPr>
        <w:tc>
          <w:tcPr>
            <w:tcW w:w="2780" w:type="dxa"/>
            <w:noWrap/>
            <w:vAlign w:val="bottom"/>
            <w:hideMark/>
          </w:tcPr>
          <w:p w14:paraId="6694D2F6" w14:textId="77777777" w:rsidR="00E616BF" w:rsidRPr="00E616BF" w:rsidRDefault="00E616BF" w:rsidP="00E616BF">
            <w:pPr>
              <w:rPr>
                <w:color w:val="000000"/>
                <w:sz w:val="22"/>
                <w:szCs w:val="22"/>
              </w:rPr>
            </w:pPr>
            <w:r w:rsidRPr="00E616BF">
              <w:rPr>
                <w:color w:val="000000"/>
                <w:sz w:val="22"/>
                <w:szCs w:val="22"/>
                <w:lang w:val="en-US"/>
              </w:rPr>
              <w:t>Nachev Nasko</w:t>
            </w:r>
          </w:p>
        </w:tc>
        <w:tc>
          <w:tcPr>
            <w:tcW w:w="1468" w:type="dxa"/>
            <w:noWrap/>
            <w:vAlign w:val="bottom"/>
            <w:hideMark/>
          </w:tcPr>
          <w:p w14:paraId="766E0DDE" w14:textId="77777777" w:rsidR="00E616BF" w:rsidRPr="00E616BF" w:rsidRDefault="00E616BF" w:rsidP="00E616BF">
            <w:pPr>
              <w:jc w:val="center"/>
              <w:rPr>
                <w:color w:val="000000"/>
                <w:sz w:val="22"/>
                <w:szCs w:val="22"/>
              </w:rPr>
            </w:pPr>
            <w:r w:rsidRPr="00E616BF">
              <w:rPr>
                <w:color w:val="000000"/>
                <w:sz w:val="22"/>
                <w:szCs w:val="22"/>
                <w:lang w:val="en-US"/>
              </w:rPr>
              <w:t>52</w:t>
            </w:r>
          </w:p>
        </w:tc>
        <w:tc>
          <w:tcPr>
            <w:tcW w:w="851" w:type="dxa"/>
          </w:tcPr>
          <w:p w14:paraId="0E784BDF" w14:textId="77777777" w:rsidR="00E616BF" w:rsidRPr="00E616BF" w:rsidRDefault="00E616BF" w:rsidP="00E616BF">
            <w:pPr>
              <w:jc w:val="right"/>
              <w:rPr>
                <w:color w:val="000000"/>
                <w:sz w:val="22"/>
                <w:szCs w:val="22"/>
                <w:lang w:val="en-US"/>
              </w:rPr>
            </w:pPr>
          </w:p>
        </w:tc>
        <w:tc>
          <w:tcPr>
            <w:tcW w:w="2693" w:type="dxa"/>
            <w:vAlign w:val="bottom"/>
          </w:tcPr>
          <w:p w14:paraId="38035638" w14:textId="12498CE6" w:rsidR="00E616BF" w:rsidRPr="00E616BF" w:rsidRDefault="00E616BF" w:rsidP="00E616BF">
            <w:pPr>
              <w:rPr>
                <w:color w:val="000000"/>
                <w:sz w:val="22"/>
                <w:szCs w:val="22"/>
                <w:lang w:val="en-US"/>
              </w:rPr>
            </w:pPr>
            <w:proofErr w:type="spellStart"/>
            <w:r w:rsidRPr="00E616BF">
              <w:rPr>
                <w:color w:val="000000"/>
                <w:sz w:val="22"/>
                <w:szCs w:val="22"/>
                <w:lang w:val="en-US"/>
              </w:rPr>
              <w:t>Slavchev</w:t>
            </w:r>
            <w:proofErr w:type="spellEnd"/>
            <w:r w:rsidRPr="00E616BF">
              <w:rPr>
                <w:color w:val="000000"/>
                <w:sz w:val="22"/>
                <w:szCs w:val="22"/>
                <w:lang w:val="en-US"/>
              </w:rPr>
              <w:t xml:space="preserve"> S.</w:t>
            </w:r>
          </w:p>
        </w:tc>
        <w:tc>
          <w:tcPr>
            <w:tcW w:w="1417" w:type="dxa"/>
            <w:vAlign w:val="bottom"/>
          </w:tcPr>
          <w:p w14:paraId="7D133D58" w14:textId="2AAF120C" w:rsidR="00E616BF" w:rsidRPr="00E616BF" w:rsidRDefault="00E616BF" w:rsidP="00E616BF">
            <w:pPr>
              <w:jc w:val="center"/>
              <w:rPr>
                <w:color w:val="000000"/>
                <w:sz w:val="22"/>
                <w:szCs w:val="22"/>
                <w:lang w:val="en-US"/>
              </w:rPr>
            </w:pPr>
            <w:r w:rsidRPr="00E616BF">
              <w:rPr>
                <w:color w:val="000000"/>
                <w:sz w:val="22"/>
                <w:szCs w:val="22"/>
              </w:rPr>
              <w:t>35</w:t>
            </w:r>
          </w:p>
        </w:tc>
      </w:tr>
      <w:tr w:rsidR="00E616BF" w14:paraId="1A371517" w14:textId="66255E30" w:rsidTr="00A3526B">
        <w:trPr>
          <w:trHeight w:val="288"/>
        </w:trPr>
        <w:tc>
          <w:tcPr>
            <w:tcW w:w="2780" w:type="dxa"/>
            <w:noWrap/>
            <w:vAlign w:val="bottom"/>
            <w:hideMark/>
          </w:tcPr>
          <w:p w14:paraId="451E8816" w14:textId="77777777" w:rsidR="00E616BF" w:rsidRPr="00E616BF" w:rsidRDefault="00E616BF" w:rsidP="00E616BF">
            <w:pPr>
              <w:rPr>
                <w:color w:val="000000"/>
                <w:sz w:val="22"/>
                <w:szCs w:val="22"/>
              </w:rPr>
            </w:pPr>
            <w:proofErr w:type="spellStart"/>
            <w:r w:rsidRPr="00E616BF">
              <w:rPr>
                <w:color w:val="000000"/>
                <w:sz w:val="22"/>
                <w:szCs w:val="22"/>
                <w:lang w:val="en-US"/>
              </w:rPr>
              <w:t>Nakov</w:t>
            </w:r>
            <w:proofErr w:type="spellEnd"/>
            <w:r w:rsidRPr="00E616BF">
              <w:rPr>
                <w:color w:val="000000"/>
                <w:sz w:val="22"/>
                <w:szCs w:val="22"/>
                <w:lang w:val="en-US"/>
              </w:rPr>
              <w:t xml:space="preserve"> S</w:t>
            </w:r>
          </w:p>
        </w:tc>
        <w:tc>
          <w:tcPr>
            <w:tcW w:w="1468" w:type="dxa"/>
            <w:noWrap/>
            <w:vAlign w:val="bottom"/>
            <w:hideMark/>
          </w:tcPr>
          <w:p w14:paraId="3F577BD9" w14:textId="77777777" w:rsidR="00E616BF" w:rsidRPr="00E616BF" w:rsidRDefault="00E616BF" w:rsidP="00E616BF">
            <w:pPr>
              <w:jc w:val="center"/>
              <w:rPr>
                <w:color w:val="000000"/>
                <w:sz w:val="22"/>
                <w:szCs w:val="22"/>
              </w:rPr>
            </w:pPr>
            <w:r w:rsidRPr="00E616BF">
              <w:rPr>
                <w:color w:val="000000"/>
                <w:sz w:val="22"/>
                <w:szCs w:val="22"/>
              </w:rPr>
              <w:t>35</w:t>
            </w:r>
          </w:p>
        </w:tc>
        <w:tc>
          <w:tcPr>
            <w:tcW w:w="851" w:type="dxa"/>
          </w:tcPr>
          <w:p w14:paraId="35131DA0" w14:textId="77777777" w:rsidR="00E616BF" w:rsidRPr="00E616BF" w:rsidRDefault="00E616BF" w:rsidP="00E616BF">
            <w:pPr>
              <w:jc w:val="right"/>
              <w:rPr>
                <w:color w:val="000000"/>
                <w:sz w:val="22"/>
                <w:szCs w:val="22"/>
              </w:rPr>
            </w:pPr>
          </w:p>
        </w:tc>
        <w:tc>
          <w:tcPr>
            <w:tcW w:w="2693" w:type="dxa"/>
            <w:vAlign w:val="bottom"/>
          </w:tcPr>
          <w:p w14:paraId="39645360" w14:textId="19541C92" w:rsidR="00E616BF" w:rsidRPr="00E616BF" w:rsidRDefault="00E616BF" w:rsidP="00E616BF">
            <w:pPr>
              <w:rPr>
                <w:color w:val="000000"/>
                <w:sz w:val="22"/>
                <w:szCs w:val="22"/>
              </w:rPr>
            </w:pPr>
            <w:proofErr w:type="spellStart"/>
            <w:r w:rsidRPr="00E616BF">
              <w:rPr>
                <w:color w:val="000000"/>
                <w:sz w:val="22"/>
                <w:szCs w:val="22"/>
                <w:lang w:val="en-US"/>
              </w:rPr>
              <w:t>Slavcheva</w:t>
            </w:r>
            <w:proofErr w:type="spellEnd"/>
            <w:r w:rsidRPr="00E616BF">
              <w:rPr>
                <w:color w:val="000000"/>
                <w:sz w:val="22"/>
                <w:szCs w:val="22"/>
                <w:lang w:val="en-US"/>
              </w:rPr>
              <w:t xml:space="preserve"> </w:t>
            </w:r>
            <w:proofErr w:type="spellStart"/>
            <w:r w:rsidRPr="00E616BF">
              <w:rPr>
                <w:color w:val="000000"/>
                <w:sz w:val="22"/>
                <w:szCs w:val="22"/>
                <w:lang w:val="en-US"/>
              </w:rPr>
              <w:t>Evelina</w:t>
            </w:r>
            <w:proofErr w:type="spellEnd"/>
            <w:r w:rsidRPr="00E616BF">
              <w:rPr>
                <w:color w:val="000000"/>
                <w:sz w:val="22"/>
                <w:szCs w:val="22"/>
                <w:lang w:val="en-US"/>
              </w:rPr>
              <w:t xml:space="preserve"> </w:t>
            </w:r>
          </w:p>
        </w:tc>
        <w:tc>
          <w:tcPr>
            <w:tcW w:w="1417" w:type="dxa"/>
            <w:vAlign w:val="bottom"/>
          </w:tcPr>
          <w:p w14:paraId="429B5624" w14:textId="4AD8C815" w:rsidR="00E616BF" w:rsidRPr="00E616BF" w:rsidRDefault="00E616BF" w:rsidP="00E616BF">
            <w:pPr>
              <w:jc w:val="center"/>
              <w:rPr>
                <w:color w:val="000000"/>
                <w:sz w:val="22"/>
                <w:szCs w:val="22"/>
              </w:rPr>
            </w:pPr>
            <w:r w:rsidRPr="00E616BF">
              <w:rPr>
                <w:color w:val="000000"/>
                <w:sz w:val="22"/>
                <w:szCs w:val="22"/>
              </w:rPr>
              <w:t>37, 54</w:t>
            </w:r>
          </w:p>
        </w:tc>
      </w:tr>
      <w:tr w:rsidR="00E616BF" w14:paraId="7735E408" w14:textId="5C4482D6" w:rsidTr="00A3526B">
        <w:trPr>
          <w:trHeight w:val="288"/>
        </w:trPr>
        <w:tc>
          <w:tcPr>
            <w:tcW w:w="2780" w:type="dxa"/>
            <w:noWrap/>
            <w:vAlign w:val="bottom"/>
            <w:hideMark/>
          </w:tcPr>
          <w:p w14:paraId="4E30E45A" w14:textId="77777777" w:rsidR="00E616BF" w:rsidRPr="00E616BF" w:rsidRDefault="00E616BF" w:rsidP="00E616BF">
            <w:pPr>
              <w:rPr>
                <w:color w:val="000000"/>
                <w:sz w:val="22"/>
                <w:szCs w:val="22"/>
              </w:rPr>
            </w:pPr>
            <w:r w:rsidRPr="00E616BF">
              <w:rPr>
                <w:color w:val="000000"/>
                <w:sz w:val="22"/>
                <w:szCs w:val="22"/>
                <w:lang w:val="en-US"/>
              </w:rPr>
              <w:t>Naydenov Anton</w:t>
            </w:r>
          </w:p>
        </w:tc>
        <w:tc>
          <w:tcPr>
            <w:tcW w:w="1468" w:type="dxa"/>
            <w:noWrap/>
            <w:vAlign w:val="bottom"/>
            <w:hideMark/>
          </w:tcPr>
          <w:p w14:paraId="44B53819" w14:textId="77777777" w:rsidR="00E616BF" w:rsidRPr="00E616BF" w:rsidRDefault="00E616BF" w:rsidP="00E616BF">
            <w:pPr>
              <w:jc w:val="center"/>
              <w:rPr>
                <w:color w:val="000000"/>
                <w:sz w:val="22"/>
                <w:szCs w:val="22"/>
              </w:rPr>
            </w:pPr>
            <w:r w:rsidRPr="00E616BF">
              <w:rPr>
                <w:color w:val="000000"/>
                <w:sz w:val="22"/>
                <w:szCs w:val="22"/>
              </w:rPr>
              <w:t>41</w:t>
            </w:r>
          </w:p>
        </w:tc>
        <w:tc>
          <w:tcPr>
            <w:tcW w:w="851" w:type="dxa"/>
          </w:tcPr>
          <w:p w14:paraId="0A57F3CE" w14:textId="77777777" w:rsidR="00E616BF" w:rsidRPr="00E616BF" w:rsidRDefault="00E616BF" w:rsidP="00E616BF">
            <w:pPr>
              <w:jc w:val="right"/>
              <w:rPr>
                <w:color w:val="000000"/>
                <w:sz w:val="22"/>
                <w:szCs w:val="22"/>
              </w:rPr>
            </w:pPr>
          </w:p>
        </w:tc>
        <w:tc>
          <w:tcPr>
            <w:tcW w:w="2693" w:type="dxa"/>
            <w:vAlign w:val="bottom"/>
          </w:tcPr>
          <w:p w14:paraId="6B30EA78" w14:textId="7980AC8F" w:rsidR="00E616BF" w:rsidRPr="00E616BF" w:rsidRDefault="00E616BF" w:rsidP="00E616BF">
            <w:pPr>
              <w:rPr>
                <w:color w:val="000000"/>
                <w:sz w:val="22"/>
                <w:szCs w:val="22"/>
              </w:rPr>
            </w:pPr>
            <w:r w:rsidRPr="00E616BF">
              <w:rPr>
                <w:color w:val="000000"/>
                <w:sz w:val="22"/>
                <w:szCs w:val="22"/>
                <w:lang w:val="en-US"/>
              </w:rPr>
              <w:t>Slavov Anton</w:t>
            </w:r>
          </w:p>
        </w:tc>
        <w:tc>
          <w:tcPr>
            <w:tcW w:w="1417" w:type="dxa"/>
            <w:vAlign w:val="bottom"/>
          </w:tcPr>
          <w:p w14:paraId="4B5C2AD3" w14:textId="22948219" w:rsidR="00E616BF" w:rsidRPr="00E616BF" w:rsidRDefault="00E616BF" w:rsidP="00E616BF">
            <w:pPr>
              <w:jc w:val="center"/>
              <w:rPr>
                <w:color w:val="000000"/>
                <w:sz w:val="22"/>
                <w:szCs w:val="22"/>
              </w:rPr>
            </w:pPr>
            <w:r w:rsidRPr="00E616BF">
              <w:rPr>
                <w:color w:val="000000"/>
                <w:sz w:val="22"/>
                <w:szCs w:val="22"/>
              </w:rPr>
              <w:t>29, 4</w:t>
            </w:r>
            <w:r w:rsidR="00BC4CFC">
              <w:rPr>
                <w:color w:val="000000"/>
                <w:sz w:val="22"/>
                <w:szCs w:val="22"/>
                <w:lang w:val="en-US"/>
              </w:rPr>
              <w:t>6</w:t>
            </w:r>
            <w:r w:rsidRPr="00E616BF">
              <w:rPr>
                <w:color w:val="000000"/>
                <w:sz w:val="22"/>
                <w:szCs w:val="22"/>
              </w:rPr>
              <w:t>, 47, 48</w:t>
            </w:r>
          </w:p>
        </w:tc>
      </w:tr>
      <w:tr w:rsidR="00E616BF" w14:paraId="39B72D13" w14:textId="29E3CDC0" w:rsidTr="00A3526B">
        <w:trPr>
          <w:trHeight w:val="288"/>
        </w:trPr>
        <w:tc>
          <w:tcPr>
            <w:tcW w:w="2780" w:type="dxa"/>
            <w:noWrap/>
            <w:vAlign w:val="bottom"/>
            <w:hideMark/>
          </w:tcPr>
          <w:p w14:paraId="6979F5A6" w14:textId="77777777" w:rsidR="00E616BF" w:rsidRPr="00E616BF" w:rsidRDefault="00E616BF" w:rsidP="00E616BF">
            <w:pPr>
              <w:rPr>
                <w:color w:val="000000"/>
                <w:sz w:val="22"/>
                <w:szCs w:val="22"/>
              </w:rPr>
            </w:pPr>
            <w:r w:rsidRPr="00E616BF">
              <w:rPr>
                <w:color w:val="000000"/>
                <w:sz w:val="22"/>
                <w:szCs w:val="22"/>
                <w:lang w:val="en-US"/>
              </w:rPr>
              <w:t>Naydenov Jason</w:t>
            </w:r>
          </w:p>
        </w:tc>
        <w:tc>
          <w:tcPr>
            <w:tcW w:w="1468" w:type="dxa"/>
            <w:noWrap/>
            <w:vAlign w:val="bottom"/>
            <w:hideMark/>
          </w:tcPr>
          <w:p w14:paraId="06D1CD21" w14:textId="77777777" w:rsidR="00E616BF" w:rsidRPr="00E616BF" w:rsidRDefault="00E616BF" w:rsidP="00E616BF">
            <w:pPr>
              <w:jc w:val="center"/>
              <w:rPr>
                <w:color w:val="000000"/>
                <w:sz w:val="22"/>
                <w:szCs w:val="22"/>
              </w:rPr>
            </w:pPr>
            <w:r w:rsidRPr="00E616BF">
              <w:rPr>
                <w:color w:val="000000"/>
                <w:sz w:val="22"/>
                <w:szCs w:val="22"/>
              </w:rPr>
              <w:t>28</w:t>
            </w:r>
          </w:p>
        </w:tc>
        <w:tc>
          <w:tcPr>
            <w:tcW w:w="851" w:type="dxa"/>
          </w:tcPr>
          <w:p w14:paraId="674BF5B9" w14:textId="77777777" w:rsidR="00E616BF" w:rsidRPr="00E616BF" w:rsidRDefault="00E616BF" w:rsidP="00E616BF">
            <w:pPr>
              <w:jc w:val="right"/>
              <w:rPr>
                <w:color w:val="000000"/>
                <w:sz w:val="22"/>
                <w:szCs w:val="22"/>
              </w:rPr>
            </w:pPr>
          </w:p>
        </w:tc>
        <w:tc>
          <w:tcPr>
            <w:tcW w:w="2693" w:type="dxa"/>
            <w:vAlign w:val="bottom"/>
          </w:tcPr>
          <w:p w14:paraId="681E9877" w14:textId="4CB7C2CF" w:rsidR="00E616BF" w:rsidRPr="00E616BF" w:rsidRDefault="00E616BF" w:rsidP="00E616BF">
            <w:pPr>
              <w:rPr>
                <w:color w:val="000000"/>
                <w:sz w:val="22"/>
                <w:szCs w:val="22"/>
              </w:rPr>
            </w:pPr>
            <w:proofErr w:type="spellStart"/>
            <w:r w:rsidRPr="00E616BF">
              <w:rPr>
                <w:color w:val="000000"/>
                <w:sz w:val="22"/>
                <w:szCs w:val="22"/>
                <w:lang w:val="en-US"/>
              </w:rPr>
              <w:t>Soserov</w:t>
            </w:r>
            <w:proofErr w:type="spellEnd"/>
            <w:r w:rsidRPr="00E616BF">
              <w:rPr>
                <w:color w:val="000000"/>
                <w:sz w:val="22"/>
                <w:szCs w:val="22"/>
                <w:lang w:val="en-US"/>
              </w:rPr>
              <w:t xml:space="preserve"> </w:t>
            </w:r>
            <w:proofErr w:type="spellStart"/>
            <w:r w:rsidRPr="00E616BF">
              <w:rPr>
                <w:color w:val="000000"/>
                <w:sz w:val="22"/>
                <w:szCs w:val="22"/>
                <w:lang w:val="en-US"/>
              </w:rPr>
              <w:t>Lubomir</w:t>
            </w:r>
            <w:proofErr w:type="spellEnd"/>
          </w:p>
        </w:tc>
        <w:tc>
          <w:tcPr>
            <w:tcW w:w="1417" w:type="dxa"/>
            <w:vAlign w:val="bottom"/>
          </w:tcPr>
          <w:p w14:paraId="23590436" w14:textId="40B94E79" w:rsidR="00E616BF" w:rsidRPr="00E616BF" w:rsidRDefault="00E616BF" w:rsidP="00E616BF">
            <w:pPr>
              <w:jc w:val="center"/>
              <w:rPr>
                <w:color w:val="000000"/>
                <w:sz w:val="22"/>
                <w:szCs w:val="22"/>
              </w:rPr>
            </w:pPr>
            <w:r w:rsidRPr="00E616BF">
              <w:rPr>
                <w:color w:val="000000"/>
                <w:sz w:val="22"/>
                <w:szCs w:val="22"/>
              </w:rPr>
              <w:t>34</w:t>
            </w:r>
          </w:p>
        </w:tc>
      </w:tr>
      <w:tr w:rsidR="00E616BF" w14:paraId="39C3E377" w14:textId="29034DB5" w:rsidTr="00A3526B">
        <w:trPr>
          <w:trHeight w:val="288"/>
        </w:trPr>
        <w:tc>
          <w:tcPr>
            <w:tcW w:w="2780" w:type="dxa"/>
            <w:noWrap/>
            <w:vAlign w:val="bottom"/>
            <w:hideMark/>
          </w:tcPr>
          <w:p w14:paraId="434913AF" w14:textId="77777777" w:rsidR="00E616BF" w:rsidRPr="00E616BF" w:rsidRDefault="00E616BF" w:rsidP="00E616BF">
            <w:pPr>
              <w:rPr>
                <w:color w:val="000000"/>
                <w:sz w:val="22"/>
                <w:szCs w:val="22"/>
              </w:rPr>
            </w:pPr>
            <w:r w:rsidRPr="00E616BF">
              <w:rPr>
                <w:color w:val="000000"/>
                <w:sz w:val="22"/>
                <w:szCs w:val="22"/>
                <w:lang w:val="en-US"/>
              </w:rPr>
              <w:t xml:space="preserve">Naydenov Mladen </w:t>
            </w:r>
          </w:p>
        </w:tc>
        <w:tc>
          <w:tcPr>
            <w:tcW w:w="1468" w:type="dxa"/>
            <w:noWrap/>
            <w:vAlign w:val="bottom"/>
            <w:hideMark/>
          </w:tcPr>
          <w:p w14:paraId="6584FBFC" w14:textId="77777777" w:rsidR="00E616BF" w:rsidRPr="00E616BF" w:rsidRDefault="00E616BF" w:rsidP="00E616BF">
            <w:pPr>
              <w:jc w:val="center"/>
              <w:rPr>
                <w:color w:val="000000"/>
                <w:sz w:val="22"/>
                <w:szCs w:val="22"/>
              </w:rPr>
            </w:pPr>
            <w:r w:rsidRPr="00E616BF">
              <w:rPr>
                <w:color w:val="000000"/>
                <w:sz w:val="22"/>
                <w:szCs w:val="22"/>
              </w:rPr>
              <w:t>26, 52</w:t>
            </w:r>
          </w:p>
        </w:tc>
        <w:tc>
          <w:tcPr>
            <w:tcW w:w="851" w:type="dxa"/>
          </w:tcPr>
          <w:p w14:paraId="44520DD8" w14:textId="77777777" w:rsidR="00E616BF" w:rsidRPr="00E616BF" w:rsidRDefault="00E616BF" w:rsidP="00E616BF">
            <w:pPr>
              <w:rPr>
                <w:color w:val="000000"/>
                <w:sz w:val="22"/>
                <w:szCs w:val="22"/>
              </w:rPr>
            </w:pPr>
          </w:p>
        </w:tc>
        <w:tc>
          <w:tcPr>
            <w:tcW w:w="2693" w:type="dxa"/>
            <w:vAlign w:val="bottom"/>
          </w:tcPr>
          <w:p w14:paraId="1AE9FBCD" w14:textId="2004588B" w:rsidR="00E616BF" w:rsidRPr="00E616BF" w:rsidRDefault="00E616BF" w:rsidP="00E616BF">
            <w:pPr>
              <w:rPr>
                <w:color w:val="000000"/>
                <w:sz w:val="22"/>
                <w:szCs w:val="22"/>
              </w:rPr>
            </w:pPr>
            <w:proofErr w:type="spellStart"/>
            <w:r w:rsidRPr="00E616BF">
              <w:rPr>
                <w:color w:val="000000"/>
                <w:sz w:val="22"/>
                <w:szCs w:val="22"/>
                <w:lang w:val="en-US"/>
              </w:rPr>
              <w:t>Spasova</w:t>
            </w:r>
            <w:proofErr w:type="spellEnd"/>
            <w:r w:rsidRPr="00E616BF">
              <w:rPr>
                <w:color w:val="000000"/>
                <w:sz w:val="22"/>
                <w:szCs w:val="22"/>
                <w:lang w:val="en-US"/>
              </w:rPr>
              <w:t xml:space="preserve"> M.</w:t>
            </w:r>
          </w:p>
        </w:tc>
        <w:tc>
          <w:tcPr>
            <w:tcW w:w="1417" w:type="dxa"/>
            <w:vAlign w:val="bottom"/>
          </w:tcPr>
          <w:p w14:paraId="7EC8D42B" w14:textId="61C58524" w:rsidR="00E616BF" w:rsidRPr="00E616BF" w:rsidRDefault="00E616BF" w:rsidP="00E616BF">
            <w:pPr>
              <w:jc w:val="center"/>
              <w:rPr>
                <w:color w:val="000000"/>
                <w:sz w:val="22"/>
                <w:szCs w:val="22"/>
              </w:rPr>
            </w:pPr>
            <w:r w:rsidRPr="00E616BF">
              <w:rPr>
                <w:color w:val="000000"/>
                <w:sz w:val="22"/>
                <w:szCs w:val="22"/>
              </w:rPr>
              <w:t>50, 51</w:t>
            </w:r>
          </w:p>
        </w:tc>
      </w:tr>
      <w:tr w:rsidR="00E616BF" w14:paraId="00170FFD" w14:textId="79807765" w:rsidTr="00A3526B">
        <w:trPr>
          <w:trHeight w:val="288"/>
        </w:trPr>
        <w:tc>
          <w:tcPr>
            <w:tcW w:w="2780" w:type="dxa"/>
            <w:noWrap/>
            <w:vAlign w:val="bottom"/>
            <w:hideMark/>
          </w:tcPr>
          <w:p w14:paraId="2AFA1BCE" w14:textId="77777777" w:rsidR="00E616BF" w:rsidRPr="00E616BF" w:rsidRDefault="00E616BF" w:rsidP="00E616BF">
            <w:pPr>
              <w:rPr>
                <w:color w:val="000000"/>
                <w:sz w:val="22"/>
                <w:szCs w:val="22"/>
              </w:rPr>
            </w:pPr>
            <w:r w:rsidRPr="00E616BF">
              <w:rPr>
                <w:color w:val="000000"/>
                <w:sz w:val="22"/>
                <w:szCs w:val="22"/>
                <w:lang w:val="en-US"/>
              </w:rPr>
              <w:t>Nazarova D.</w:t>
            </w:r>
          </w:p>
        </w:tc>
        <w:tc>
          <w:tcPr>
            <w:tcW w:w="1468" w:type="dxa"/>
            <w:noWrap/>
            <w:vAlign w:val="bottom"/>
            <w:hideMark/>
          </w:tcPr>
          <w:p w14:paraId="580983ED" w14:textId="77777777" w:rsidR="00E616BF" w:rsidRPr="00E616BF" w:rsidRDefault="00E616BF" w:rsidP="00E616BF">
            <w:pPr>
              <w:jc w:val="center"/>
              <w:rPr>
                <w:color w:val="000000"/>
                <w:sz w:val="22"/>
                <w:szCs w:val="22"/>
              </w:rPr>
            </w:pPr>
            <w:r w:rsidRPr="00E616BF">
              <w:rPr>
                <w:color w:val="000000"/>
                <w:sz w:val="22"/>
                <w:szCs w:val="22"/>
              </w:rPr>
              <w:t>48</w:t>
            </w:r>
          </w:p>
        </w:tc>
        <w:tc>
          <w:tcPr>
            <w:tcW w:w="851" w:type="dxa"/>
          </w:tcPr>
          <w:p w14:paraId="121D3F99" w14:textId="77777777" w:rsidR="00E616BF" w:rsidRPr="00E616BF" w:rsidRDefault="00E616BF" w:rsidP="00E616BF">
            <w:pPr>
              <w:jc w:val="right"/>
              <w:rPr>
                <w:color w:val="000000"/>
                <w:sz w:val="22"/>
                <w:szCs w:val="22"/>
              </w:rPr>
            </w:pPr>
          </w:p>
        </w:tc>
        <w:tc>
          <w:tcPr>
            <w:tcW w:w="2693" w:type="dxa"/>
            <w:vAlign w:val="bottom"/>
          </w:tcPr>
          <w:p w14:paraId="071D8689" w14:textId="71919C34" w:rsidR="00E616BF" w:rsidRPr="00E616BF" w:rsidRDefault="00E616BF" w:rsidP="00E616BF">
            <w:pPr>
              <w:rPr>
                <w:color w:val="000000"/>
                <w:sz w:val="22"/>
                <w:szCs w:val="22"/>
              </w:rPr>
            </w:pPr>
            <w:proofErr w:type="spellStart"/>
            <w:r w:rsidRPr="00E616BF">
              <w:rPr>
                <w:color w:val="000000"/>
                <w:sz w:val="22"/>
                <w:szCs w:val="22"/>
                <w:lang w:val="en-US"/>
              </w:rPr>
              <w:t>Spasova</w:t>
            </w:r>
            <w:proofErr w:type="spellEnd"/>
            <w:r w:rsidRPr="00E616BF">
              <w:rPr>
                <w:color w:val="000000"/>
                <w:sz w:val="22"/>
                <w:szCs w:val="22"/>
                <w:lang w:val="en-US"/>
              </w:rPr>
              <w:t xml:space="preserve"> </w:t>
            </w:r>
            <w:proofErr w:type="spellStart"/>
            <w:r w:rsidRPr="00E616BF">
              <w:rPr>
                <w:color w:val="000000"/>
                <w:sz w:val="22"/>
                <w:szCs w:val="22"/>
                <w:lang w:val="en-US"/>
              </w:rPr>
              <w:t>Mariya</w:t>
            </w:r>
            <w:proofErr w:type="spellEnd"/>
          </w:p>
        </w:tc>
        <w:tc>
          <w:tcPr>
            <w:tcW w:w="1417" w:type="dxa"/>
            <w:vAlign w:val="bottom"/>
          </w:tcPr>
          <w:p w14:paraId="50714E9C" w14:textId="7A2266D5" w:rsidR="00E616BF" w:rsidRPr="00E616BF" w:rsidRDefault="00E616BF" w:rsidP="00E616BF">
            <w:pPr>
              <w:jc w:val="center"/>
              <w:rPr>
                <w:color w:val="000000"/>
                <w:sz w:val="22"/>
                <w:szCs w:val="22"/>
              </w:rPr>
            </w:pPr>
            <w:r w:rsidRPr="00E616BF">
              <w:rPr>
                <w:color w:val="000000"/>
                <w:sz w:val="22"/>
                <w:szCs w:val="22"/>
              </w:rPr>
              <w:t>26, 52</w:t>
            </w:r>
          </w:p>
        </w:tc>
      </w:tr>
      <w:tr w:rsidR="00E616BF" w14:paraId="0E68AB25" w14:textId="25E18653" w:rsidTr="00A3526B">
        <w:trPr>
          <w:trHeight w:val="288"/>
        </w:trPr>
        <w:tc>
          <w:tcPr>
            <w:tcW w:w="2780" w:type="dxa"/>
            <w:noWrap/>
            <w:vAlign w:val="bottom"/>
            <w:hideMark/>
          </w:tcPr>
          <w:p w14:paraId="0FCD1E2D" w14:textId="77777777" w:rsidR="00E616BF" w:rsidRPr="00E616BF" w:rsidRDefault="00E616BF" w:rsidP="00E616BF">
            <w:pPr>
              <w:rPr>
                <w:color w:val="000000"/>
                <w:sz w:val="22"/>
                <w:szCs w:val="22"/>
              </w:rPr>
            </w:pPr>
            <w:proofErr w:type="spellStart"/>
            <w:r w:rsidRPr="00E616BF">
              <w:rPr>
                <w:color w:val="000000"/>
                <w:sz w:val="22"/>
                <w:szCs w:val="22"/>
                <w:lang w:val="en-US"/>
              </w:rPr>
              <w:t>Nedelchev</w:t>
            </w:r>
            <w:proofErr w:type="spellEnd"/>
            <w:r w:rsidRPr="00E616BF">
              <w:rPr>
                <w:color w:val="000000"/>
                <w:sz w:val="22"/>
                <w:szCs w:val="22"/>
                <w:lang w:val="en-US"/>
              </w:rPr>
              <w:t xml:space="preserve"> L.</w:t>
            </w:r>
          </w:p>
        </w:tc>
        <w:tc>
          <w:tcPr>
            <w:tcW w:w="1468" w:type="dxa"/>
            <w:noWrap/>
            <w:vAlign w:val="bottom"/>
            <w:hideMark/>
          </w:tcPr>
          <w:p w14:paraId="4B0B5FD7" w14:textId="77777777" w:rsidR="00E616BF" w:rsidRPr="00E616BF" w:rsidRDefault="00E616BF" w:rsidP="00E616BF">
            <w:pPr>
              <w:jc w:val="center"/>
              <w:rPr>
                <w:color w:val="000000"/>
                <w:sz w:val="22"/>
                <w:szCs w:val="22"/>
              </w:rPr>
            </w:pPr>
            <w:r w:rsidRPr="00E616BF">
              <w:rPr>
                <w:color w:val="000000"/>
                <w:sz w:val="22"/>
                <w:szCs w:val="22"/>
              </w:rPr>
              <w:t>48</w:t>
            </w:r>
          </w:p>
        </w:tc>
        <w:tc>
          <w:tcPr>
            <w:tcW w:w="851" w:type="dxa"/>
          </w:tcPr>
          <w:p w14:paraId="3FC4F60B" w14:textId="77777777" w:rsidR="00E616BF" w:rsidRPr="00E616BF" w:rsidRDefault="00E616BF" w:rsidP="00E616BF">
            <w:pPr>
              <w:jc w:val="right"/>
              <w:rPr>
                <w:color w:val="000000"/>
                <w:sz w:val="22"/>
                <w:szCs w:val="22"/>
              </w:rPr>
            </w:pPr>
          </w:p>
        </w:tc>
        <w:tc>
          <w:tcPr>
            <w:tcW w:w="2693" w:type="dxa"/>
            <w:vAlign w:val="bottom"/>
          </w:tcPr>
          <w:p w14:paraId="021FDE97" w14:textId="14CFE19B" w:rsidR="00E616BF" w:rsidRPr="00E616BF" w:rsidRDefault="00E616BF" w:rsidP="00E616BF">
            <w:pPr>
              <w:rPr>
                <w:color w:val="000000"/>
                <w:sz w:val="22"/>
                <w:szCs w:val="22"/>
              </w:rPr>
            </w:pPr>
            <w:proofErr w:type="spellStart"/>
            <w:r w:rsidRPr="00E616BF">
              <w:rPr>
                <w:color w:val="000000"/>
                <w:sz w:val="22"/>
                <w:szCs w:val="22"/>
                <w:lang w:val="en-US"/>
              </w:rPr>
              <w:t>Stankulov</w:t>
            </w:r>
            <w:proofErr w:type="spellEnd"/>
            <w:r w:rsidRPr="00E616BF">
              <w:rPr>
                <w:color w:val="000000"/>
                <w:sz w:val="22"/>
                <w:szCs w:val="22"/>
                <w:lang w:val="en-US"/>
              </w:rPr>
              <w:t xml:space="preserve"> </w:t>
            </w:r>
            <w:proofErr w:type="spellStart"/>
            <w:r w:rsidRPr="00E616BF">
              <w:rPr>
                <w:color w:val="000000"/>
                <w:sz w:val="22"/>
                <w:szCs w:val="22"/>
                <w:lang w:val="en-US"/>
              </w:rPr>
              <w:t>Toma</w:t>
            </w:r>
            <w:proofErr w:type="spellEnd"/>
          </w:p>
        </w:tc>
        <w:tc>
          <w:tcPr>
            <w:tcW w:w="1417" w:type="dxa"/>
            <w:vAlign w:val="bottom"/>
          </w:tcPr>
          <w:p w14:paraId="57EAD4D9" w14:textId="060EC444" w:rsidR="00E616BF" w:rsidRPr="00E616BF" w:rsidRDefault="00E616BF" w:rsidP="00E616BF">
            <w:pPr>
              <w:jc w:val="center"/>
              <w:rPr>
                <w:color w:val="000000"/>
                <w:sz w:val="22"/>
                <w:szCs w:val="22"/>
              </w:rPr>
            </w:pPr>
            <w:r w:rsidRPr="00E616BF">
              <w:rPr>
                <w:color w:val="000000"/>
                <w:sz w:val="22"/>
                <w:szCs w:val="22"/>
              </w:rPr>
              <w:t>34</w:t>
            </w:r>
          </w:p>
        </w:tc>
      </w:tr>
      <w:tr w:rsidR="00E616BF" w14:paraId="438969EC" w14:textId="66F47999" w:rsidTr="00A3526B">
        <w:trPr>
          <w:trHeight w:val="288"/>
        </w:trPr>
        <w:tc>
          <w:tcPr>
            <w:tcW w:w="2780" w:type="dxa"/>
            <w:noWrap/>
            <w:vAlign w:val="bottom"/>
            <w:hideMark/>
          </w:tcPr>
          <w:p w14:paraId="607A6B41" w14:textId="77777777" w:rsidR="00E616BF" w:rsidRPr="00E616BF" w:rsidRDefault="00E616BF" w:rsidP="00E616BF">
            <w:pPr>
              <w:rPr>
                <w:color w:val="000000"/>
                <w:sz w:val="22"/>
                <w:szCs w:val="22"/>
              </w:rPr>
            </w:pPr>
            <w:r w:rsidRPr="00E616BF">
              <w:rPr>
                <w:color w:val="000000"/>
                <w:sz w:val="22"/>
                <w:szCs w:val="22"/>
                <w:lang w:val="en-US"/>
              </w:rPr>
              <w:t>Nikolov Nikolay</w:t>
            </w:r>
          </w:p>
        </w:tc>
        <w:tc>
          <w:tcPr>
            <w:tcW w:w="1468" w:type="dxa"/>
            <w:noWrap/>
            <w:vAlign w:val="bottom"/>
            <w:hideMark/>
          </w:tcPr>
          <w:p w14:paraId="53717B06" w14:textId="77777777" w:rsidR="00E616BF" w:rsidRPr="00E616BF" w:rsidRDefault="00E616BF" w:rsidP="00E616BF">
            <w:pPr>
              <w:jc w:val="center"/>
              <w:rPr>
                <w:color w:val="000000"/>
                <w:sz w:val="22"/>
                <w:szCs w:val="22"/>
              </w:rPr>
            </w:pPr>
            <w:r w:rsidRPr="00E616BF">
              <w:rPr>
                <w:color w:val="000000"/>
                <w:sz w:val="22"/>
                <w:szCs w:val="22"/>
              </w:rPr>
              <w:t>19</w:t>
            </w:r>
          </w:p>
        </w:tc>
        <w:tc>
          <w:tcPr>
            <w:tcW w:w="851" w:type="dxa"/>
          </w:tcPr>
          <w:p w14:paraId="070ADACF" w14:textId="77777777" w:rsidR="00E616BF" w:rsidRPr="00E616BF" w:rsidRDefault="00E616BF" w:rsidP="00E616BF">
            <w:pPr>
              <w:jc w:val="right"/>
              <w:rPr>
                <w:color w:val="000000"/>
                <w:sz w:val="22"/>
                <w:szCs w:val="22"/>
              </w:rPr>
            </w:pPr>
          </w:p>
        </w:tc>
        <w:tc>
          <w:tcPr>
            <w:tcW w:w="2693" w:type="dxa"/>
            <w:vAlign w:val="bottom"/>
          </w:tcPr>
          <w:p w14:paraId="4678F9CF" w14:textId="7F8C06B8" w:rsidR="00E616BF" w:rsidRPr="00E616BF" w:rsidRDefault="00E616BF" w:rsidP="00E616BF">
            <w:pPr>
              <w:rPr>
                <w:color w:val="000000"/>
                <w:sz w:val="22"/>
                <w:szCs w:val="22"/>
              </w:rPr>
            </w:pPr>
            <w:proofErr w:type="spellStart"/>
            <w:r w:rsidRPr="00E616BF">
              <w:rPr>
                <w:color w:val="000000"/>
                <w:sz w:val="22"/>
                <w:szCs w:val="22"/>
                <w:lang w:val="en-US"/>
              </w:rPr>
              <w:t>Stavrev</w:t>
            </w:r>
            <w:proofErr w:type="spellEnd"/>
            <w:r w:rsidRPr="00E616BF">
              <w:rPr>
                <w:color w:val="000000"/>
                <w:sz w:val="22"/>
                <w:szCs w:val="22"/>
                <w:lang w:val="en-US"/>
              </w:rPr>
              <w:t xml:space="preserve"> </w:t>
            </w:r>
            <w:proofErr w:type="spellStart"/>
            <w:r w:rsidRPr="00E616BF">
              <w:rPr>
                <w:color w:val="000000"/>
                <w:sz w:val="22"/>
                <w:szCs w:val="22"/>
                <w:lang w:val="en-US"/>
              </w:rPr>
              <w:t>Milen</w:t>
            </w:r>
            <w:proofErr w:type="spellEnd"/>
          </w:p>
        </w:tc>
        <w:tc>
          <w:tcPr>
            <w:tcW w:w="1417" w:type="dxa"/>
            <w:vAlign w:val="bottom"/>
          </w:tcPr>
          <w:p w14:paraId="4BE9CA95" w14:textId="39EAAC84" w:rsidR="00E616BF" w:rsidRPr="00E616BF" w:rsidRDefault="00E616BF" w:rsidP="00E616BF">
            <w:pPr>
              <w:jc w:val="center"/>
              <w:rPr>
                <w:color w:val="000000"/>
                <w:sz w:val="22"/>
                <w:szCs w:val="22"/>
              </w:rPr>
            </w:pPr>
            <w:r w:rsidRPr="00E616BF">
              <w:rPr>
                <w:color w:val="000000"/>
                <w:sz w:val="22"/>
                <w:szCs w:val="22"/>
              </w:rPr>
              <w:t>16</w:t>
            </w:r>
          </w:p>
        </w:tc>
      </w:tr>
      <w:tr w:rsidR="00E616BF" w14:paraId="637200E8" w14:textId="630D9476" w:rsidTr="00A3526B">
        <w:trPr>
          <w:trHeight w:val="288"/>
        </w:trPr>
        <w:tc>
          <w:tcPr>
            <w:tcW w:w="2780" w:type="dxa"/>
            <w:noWrap/>
            <w:vAlign w:val="bottom"/>
            <w:hideMark/>
          </w:tcPr>
          <w:p w14:paraId="09B16D49" w14:textId="77777777" w:rsidR="00E616BF" w:rsidRPr="00E616BF" w:rsidRDefault="00E616BF" w:rsidP="00E616BF">
            <w:pPr>
              <w:rPr>
                <w:color w:val="000000"/>
                <w:sz w:val="22"/>
                <w:szCs w:val="22"/>
              </w:rPr>
            </w:pPr>
            <w:r w:rsidRPr="00E616BF">
              <w:rPr>
                <w:color w:val="000000"/>
                <w:sz w:val="22"/>
                <w:szCs w:val="22"/>
                <w:lang w:val="en-US"/>
              </w:rPr>
              <w:t>Nikolov Plamen</w:t>
            </w:r>
          </w:p>
        </w:tc>
        <w:tc>
          <w:tcPr>
            <w:tcW w:w="1468" w:type="dxa"/>
            <w:noWrap/>
            <w:vAlign w:val="bottom"/>
            <w:hideMark/>
          </w:tcPr>
          <w:p w14:paraId="76BA483B" w14:textId="77777777" w:rsidR="00E616BF" w:rsidRPr="00E616BF" w:rsidRDefault="00E616BF" w:rsidP="00E616BF">
            <w:pPr>
              <w:jc w:val="center"/>
              <w:rPr>
                <w:color w:val="000000"/>
                <w:sz w:val="22"/>
                <w:szCs w:val="22"/>
              </w:rPr>
            </w:pPr>
            <w:r w:rsidRPr="00E616BF">
              <w:rPr>
                <w:color w:val="000000"/>
                <w:sz w:val="22"/>
                <w:szCs w:val="22"/>
              </w:rPr>
              <w:t>34</w:t>
            </w:r>
          </w:p>
        </w:tc>
        <w:tc>
          <w:tcPr>
            <w:tcW w:w="851" w:type="dxa"/>
          </w:tcPr>
          <w:p w14:paraId="6BA9159E" w14:textId="77777777" w:rsidR="00E616BF" w:rsidRPr="00E616BF" w:rsidRDefault="00E616BF" w:rsidP="00E616BF">
            <w:pPr>
              <w:jc w:val="right"/>
              <w:rPr>
                <w:color w:val="000000"/>
                <w:sz w:val="22"/>
                <w:szCs w:val="22"/>
              </w:rPr>
            </w:pPr>
          </w:p>
        </w:tc>
        <w:tc>
          <w:tcPr>
            <w:tcW w:w="2693" w:type="dxa"/>
            <w:vAlign w:val="bottom"/>
          </w:tcPr>
          <w:p w14:paraId="50AF41F0" w14:textId="7AE91E8A" w:rsidR="00E616BF" w:rsidRPr="00E616BF" w:rsidRDefault="00E616BF" w:rsidP="00E616BF">
            <w:pPr>
              <w:rPr>
                <w:color w:val="000000"/>
                <w:sz w:val="22"/>
                <w:szCs w:val="22"/>
              </w:rPr>
            </w:pPr>
            <w:r w:rsidRPr="00E616BF">
              <w:rPr>
                <w:color w:val="000000"/>
                <w:sz w:val="22"/>
                <w:szCs w:val="22"/>
                <w:lang w:val="en-US"/>
              </w:rPr>
              <w:t>Stoilov Todor</w:t>
            </w:r>
          </w:p>
        </w:tc>
        <w:tc>
          <w:tcPr>
            <w:tcW w:w="1417" w:type="dxa"/>
            <w:vAlign w:val="bottom"/>
          </w:tcPr>
          <w:p w14:paraId="1B056702" w14:textId="5C458520" w:rsidR="00E616BF" w:rsidRPr="00E616BF" w:rsidRDefault="00E616BF" w:rsidP="00E616BF">
            <w:pPr>
              <w:jc w:val="center"/>
              <w:rPr>
                <w:color w:val="000000"/>
                <w:sz w:val="22"/>
                <w:szCs w:val="22"/>
              </w:rPr>
            </w:pPr>
            <w:r w:rsidRPr="00E616BF">
              <w:rPr>
                <w:color w:val="000000"/>
                <w:sz w:val="22"/>
                <w:szCs w:val="22"/>
              </w:rPr>
              <w:t>32, 33</w:t>
            </w:r>
          </w:p>
        </w:tc>
      </w:tr>
      <w:tr w:rsidR="00E616BF" w14:paraId="6688E53B" w14:textId="394D8008" w:rsidTr="00A3526B">
        <w:trPr>
          <w:trHeight w:val="288"/>
        </w:trPr>
        <w:tc>
          <w:tcPr>
            <w:tcW w:w="2780" w:type="dxa"/>
            <w:noWrap/>
            <w:vAlign w:val="bottom"/>
            <w:hideMark/>
          </w:tcPr>
          <w:p w14:paraId="2799BFB1" w14:textId="77777777" w:rsidR="00E616BF" w:rsidRPr="00E616BF" w:rsidRDefault="00E616BF" w:rsidP="00E616BF">
            <w:pPr>
              <w:rPr>
                <w:color w:val="000000"/>
                <w:sz w:val="22"/>
                <w:szCs w:val="22"/>
              </w:rPr>
            </w:pPr>
            <w:r w:rsidRPr="00E616BF">
              <w:rPr>
                <w:color w:val="000000"/>
                <w:sz w:val="22"/>
                <w:szCs w:val="22"/>
                <w:lang w:val="en-US"/>
              </w:rPr>
              <w:t>Nikolova Rositsa</w:t>
            </w:r>
          </w:p>
        </w:tc>
        <w:tc>
          <w:tcPr>
            <w:tcW w:w="1468" w:type="dxa"/>
            <w:noWrap/>
            <w:vAlign w:val="bottom"/>
            <w:hideMark/>
          </w:tcPr>
          <w:p w14:paraId="505BA2FF" w14:textId="77777777" w:rsidR="00E616BF" w:rsidRPr="00E616BF" w:rsidRDefault="00E616BF" w:rsidP="00E616BF">
            <w:pPr>
              <w:jc w:val="center"/>
              <w:rPr>
                <w:color w:val="000000"/>
                <w:sz w:val="22"/>
                <w:szCs w:val="22"/>
              </w:rPr>
            </w:pPr>
            <w:r w:rsidRPr="00E616BF">
              <w:rPr>
                <w:color w:val="000000"/>
                <w:sz w:val="22"/>
                <w:szCs w:val="22"/>
              </w:rPr>
              <w:t>58</w:t>
            </w:r>
          </w:p>
        </w:tc>
        <w:tc>
          <w:tcPr>
            <w:tcW w:w="851" w:type="dxa"/>
          </w:tcPr>
          <w:p w14:paraId="76F0CE01" w14:textId="77777777" w:rsidR="00E616BF" w:rsidRPr="00E616BF" w:rsidRDefault="00E616BF" w:rsidP="00E616BF">
            <w:pPr>
              <w:jc w:val="right"/>
              <w:rPr>
                <w:color w:val="000000"/>
                <w:sz w:val="22"/>
                <w:szCs w:val="22"/>
              </w:rPr>
            </w:pPr>
          </w:p>
        </w:tc>
        <w:tc>
          <w:tcPr>
            <w:tcW w:w="2693" w:type="dxa"/>
            <w:vAlign w:val="bottom"/>
          </w:tcPr>
          <w:p w14:paraId="0F1BF646" w14:textId="7210F32A" w:rsidR="00E616BF" w:rsidRPr="00E616BF" w:rsidRDefault="00E616BF" w:rsidP="00E616BF">
            <w:pPr>
              <w:rPr>
                <w:color w:val="000000"/>
                <w:sz w:val="22"/>
                <w:szCs w:val="22"/>
              </w:rPr>
            </w:pPr>
            <w:proofErr w:type="spellStart"/>
            <w:r w:rsidRPr="00E616BF">
              <w:rPr>
                <w:color w:val="000000"/>
                <w:sz w:val="22"/>
                <w:szCs w:val="22"/>
                <w:lang w:val="en-US"/>
              </w:rPr>
              <w:t>Stoilova</w:t>
            </w:r>
            <w:proofErr w:type="spellEnd"/>
            <w:r w:rsidRPr="00E616BF">
              <w:rPr>
                <w:color w:val="000000"/>
                <w:sz w:val="22"/>
                <w:szCs w:val="22"/>
                <w:lang w:val="en-US"/>
              </w:rPr>
              <w:t xml:space="preserve"> </w:t>
            </w:r>
            <w:proofErr w:type="spellStart"/>
            <w:r w:rsidRPr="00E616BF">
              <w:rPr>
                <w:color w:val="000000"/>
                <w:sz w:val="22"/>
                <w:szCs w:val="22"/>
                <w:lang w:val="en-US"/>
              </w:rPr>
              <w:t>Krasimira</w:t>
            </w:r>
            <w:proofErr w:type="spellEnd"/>
          </w:p>
        </w:tc>
        <w:tc>
          <w:tcPr>
            <w:tcW w:w="1417" w:type="dxa"/>
            <w:vAlign w:val="bottom"/>
          </w:tcPr>
          <w:p w14:paraId="6D35979C" w14:textId="0F4D8A99" w:rsidR="00E616BF" w:rsidRPr="00E616BF" w:rsidRDefault="00E616BF" w:rsidP="00E616BF">
            <w:pPr>
              <w:jc w:val="center"/>
              <w:rPr>
                <w:color w:val="000000"/>
                <w:sz w:val="22"/>
                <w:szCs w:val="22"/>
              </w:rPr>
            </w:pPr>
            <w:r w:rsidRPr="00E616BF">
              <w:rPr>
                <w:color w:val="000000"/>
                <w:sz w:val="22"/>
                <w:szCs w:val="22"/>
              </w:rPr>
              <w:t>32, 33</w:t>
            </w:r>
          </w:p>
        </w:tc>
      </w:tr>
      <w:tr w:rsidR="00E616BF" w14:paraId="61B931CA" w14:textId="3C061A4F" w:rsidTr="00A3526B">
        <w:trPr>
          <w:trHeight w:val="288"/>
        </w:trPr>
        <w:tc>
          <w:tcPr>
            <w:tcW w:w="2780" w:type="dxa"/>
            <w:noWrap/>
            <w:vAlign w:val="bottom"/>
            <w:hideMark/>
          </w:tcPr>
          <w:p w14:paraId="2CCEE50C" w14:textId="77777777" w:rsidR="00E616BF" w:rsidRPr="00E616BF" w:rsidRDefault="00E616BF" w:rsidP="00E616BF">
            <w:pPr>
              <w:rPr>
                <w:color w:val="000000"/>
                <w:sz w:val="22"/>
                <w:szCs w:val="22"/>
              </w:rPr>
            </w:pPr>
            <w:r w:rsidRPr="00E616BF">
              <w:rPr>
                <w:color w:val="000000"/>
                <w:sz w:val="22"/>
                <w:szCs w:val="22"/>
                <w:lang w:val="en-US"/>
              </w:rPr>
              <w:t>Nikolova-Ganeva Kalina A.</w:t>
            </w:r>
          </w:p>
        </w:tc>
        <w:tc>
          <w:tcPr>
            <w:tcW w:w="1468" w:type="dxa"/>
            <w:noWrap/>
            <w:vAlign w:val="bottom"/>
            <w:hideMark/>
          </w:tcPr>
          <w:p w14:paraId="1835C452" w14:textId="77777777" w:rsidR="00E616BF" w:rsidRPr="00E616BF" w:rsidRDefault="00E616BF" w:rsidP="00E616BF">
            <w:pPr>
              <w:jc w:val="center"/>
              <w:rPr>
                <w:color w:val="000000"/>
                <w:sz w:val="22"/>
                <w:szCs w:val="22"/>
              </w:rPr>
            </w:pPr>
            <w:r w:rsidRPr="00E616BF">
              <w:rPr>
                <w:color w:val="000000"/>
                <w:sz w:val="22"/>
                <w:szCs w:val="22"/>
              </w:rPr>
              <w:t>49</w:t>
            </w:r>
          </w:p>
        </w:tc>
        <w:tc>
          <w:tcPr>
            <w:tcW w:w="851" w:type="dxa"/>
          </w:tcPr>
          <w:p w14:paraId="725C08C6" w14:textId="77777777" w:rsidR="00E616BF" w:rsidRPr="00E616BF" w:rsidRDefault="00E616BF" w:rsidP="00E616BF">
            <w:pPr>
              <w:jc w:val="right"/>
              <w:rPr>
                <w:color w:val="000000"/>
                <w:sz w:val="22"/>
                <w:szCs w:val="22"/>
              </w:rPr>
            </w:pPr>
          </w:p>
        </w:tc>
        <w:tc>
          <w:tcPr>
            <w:tcW w:w="2693" w:type="dxa"/>
            <w:vAlign w:val="bottom"/>
          </w:tcPr>
          <w:p w14:paraId="4FC98B4A" w14:textId="2CCAB845" w:rsidR="00E616BF" w:rsidRPr="00E616BF" w:rsidRDefault="00E616BF" w:rsidP="00E616BF">
            <w:pPr>
              <w:rPr>
                <w:color w:val="000000"/>
                <w:sz w:val="22"/>
                <w:szCs w:val="22"/>
              </w:rPr>
            </w:pPr>
            <w:proofErr w:type="spellStart"/>
            <w:r w:rsidRPr="00E616BF">
              <w:rPr>
                <w:color w:val="000000"/>
                <w:sz w:val="22"/>
                <w:szCs w:val="22"/>
                <w:lang w:val="en-US"/>
              </w:rPr>
              <w:t>Stoilova</w:t>
            </w:r>
            <w:proofErr w:type="spellEnd"/>
            <w:r w:rsidRPr="00E616BF">
              <w:rPr>
                <w:color w:val="000000"/>
                <w:sz w:val="22"/>
                <w:szCs w:val="22"/>
                <w:lang w:val="en-US"/>
              </w:rPr>
              <w:t xml:space="preserve"> O.</w:t>
            </w:r>
          </w:p>
        </w:tc>
        <w:tc>
          <w:tcPr>
            <w:tcW w:w="1417" w:type="dxa"/>
            <w:vAlign w:val="bottom"/>
          </w:tcPr>
          <w:p w14:paraId="512C0C0F" w14:textId="780BFABE" w:rsidR="00E616BF" w:rsidRPr="00E616BF" w:rsidRDefault="00E616BF" w:rsidP="00E616BF">
            <w:pPr>
              <w:jc w:val="center"/>
              <w:rPr>
                <w:color w:val="000000"/>
                <w:sz w:val="22"/>
                <w:szCs w:val="22"/>
              </w:rPr>
            </w:pPr>
            <w:r w:rsidRPr="00E616BF">
              <w:rPr>
                <w:color w:val="000000"/>
                <w:sz w:val="22"/>
                <w:szCs w:val="22"/>
              </w:rPr>
              <w:t>26, 50,51, 52</w:t>
            </w:r>
          </w:p>
        </w:tc>
      </w:tr>
      <w:tr w:rsidR="00E616BF" w14:paraId="4F6A8359" w14:textId="21D7809B" w:rsidTr="00A3526B">
        <w:trPr>
          <w:trHeight w:val="288"/>
        </w:trPr>
        <w:tc>
          <w:tcPr>
            <w:tcW w:w="2780" w:type="dxa"/>
            <w:noWrap/>
            <w:vAlign w:val="bottom"/>
            <w:hideMark/>
          </w:tcPr>
          <w:p w14:paraId="18B7EE79" w14:textId="77777777" w:rsidR="00E616BF" w:rsidRPr="00E616BF" w:rsidRDefault="00E616BF" w:rsidP="00E616BF">
            <w:pPr>
              <w:jc w:val="right"/>
              <w:rPr>
                <w:color w:val="000000"/>
                <w:sz w:val="22"/>
                <w:szCs w:val="22"/>
              </w:rPr>
            </w:pPr>
          </w:p>
        </w:tc>
        <w:tc>
          <w:tcPr>
            <w:tcW w:w="1468" w:type="dxa"/>
            <w:noWrap/>
            <w:vAlign w:val="bottom"/>
            <w:hideMark/>
          </w:tcPr>
          <w:p w14:paraId="6344547F" w14:textId="77777777" w:rsidR="00E616BF" w:rsidRPr="00E616BF" w:rsidRDefault="00E616BF" w:rsidP="00E616BF">
            <w:pPr>
              <w:jc w:val="center"/>
              <w:rPr>
                <w:sz w:val="20"/>
                <w:szCs w:val="20"/>
              </w:rPr>
            </w:pPr>
          </w:p>
        </w:tc>
        <w:tc>
          <w:tcPr>
            <w:tcW w:w="851" w:type="dxa"/>
          </w:tcPr>
          <w:p w14:paraId="28630658" w14:textId="77777777" w:rsidR="00E616BF" w:rsidRPr="00E616BF" w:rsidRDefault="00E616BF" w:rsidP="00E616BF">
            <w:pPr>
              <w:rPr>
                <w:sz w:val="20"/>
                <w:szCs w:val="20"/>
              </w:rPr>
            </w:pPr>
          </w:p>
        </w:tc>
        <w:tc>
          <w:tcPr>
            <w:tcW w:w="2693" w:type="dxa"/>
            <w:vAlign w:val="bottom"/>
          </w:tcPr>
          <w:p w14:paraId="79F7223A" w14:textId="7E9F3664" w:rsidR="00E616BF" w:rsidRPr="00E616BF" w:rsidRDefault="00E616BF" w:rsidP="00E616BF">
            <w:pPr>
              <w:rPr>
                <w:sz w:val="20"/>
                <w:szCs w:val="20"/>
              </w:rPr>
            </w:pPr>
            <w:r w:rsidRPr="00E616BF">
              <w:rPr>
                <w:color w:val="000000"/>
                <w:sz w:val="22"/>
                <w:szCs w:val="22"/>
                <w:lang w:val="en-US"/>
              </w:rPr>
              <w:t>Stoyanova N.</w:t>
            </w:r>
          </w:p>
        </w:tc>
        <w:tc>
          <w:tcPr>
            <w:tcW w:w="1417" w:type="dxa"/>
            <w:vAlign w:val="bottom"/>
          </w:tcPr>
          <w:p w14:paraId="636D7606" w14:textId="3CF6A5C5" w:rsidR="00E616BF" w:rsidRPr="00E616BF" w:rsidRDefault="00E616BF" w:rsidP="00E616BF">
            <w:pPr>
              <w:jc w:val="center"/>
              <w:rPr>
                <w:sz w:val="20"/>
                <w:szCs w:val="20"/>
              </w:rPr>
            </w:pPr>
            <w:r w:rsidRPr="00E616BF">
              <w:rPr>
                <w:color w:val="000000"/>
                <w:sz w:val="22"/>
                <w:szCs w:val="22"/>
                <w:lang w:val="en-US"/>
              </w:rPr>
              <w:t>50</w:t>
            </w:r>
          </w:p>
        </w:tc>
      </w:tr>
      <w:tr w:rsidR="00E616BF" w14:paraId="54D558F7" w14:textId="7955BB76" w:rsidTr="00A3526B">
        <w:trPr>
          <w:trHeight w:val="288"/>
        </w:trPr>
        <w:tc>
          <w:tcPr>
            <w:tcW w:w="2780" w:type="dxa"/>
            <w:noWrap/>
            <w:vAlign w:val="bottom"/>
            <w:hideMark/>
          </w:tcPr>
          <w:p w14:paraId="443DC6CC" w14:textId="77777777" w:rsidR="00E616BF" w:rsidRPr="00E616BF" w:rsidRDefault="00E616BF" w:rsidP="00E616BF">
            <w:pPr>
              <w:rPr>
                <w:color w:val="000000"/>
                <w:sz w:val="22"/>
                <w:szCs w:val="22"/>
              </w:rPr>
            </w:pPr>
            <w:proofErr w:type="spellStart"/>
            <w:r w:rsidRPr="00E616BF">
              <w:rPr>
                <w:color w:val="000000"/>
                <w:sz w:val="22"/>
                <w:szCs w:val="22"/>
                <w:lang w:val="en-US"/>
              </w:rPr>
              <w:t>Palanskovski</w:t>
            </w:r>
            <w:proofErr w:type="spellEnd"/>
            <w:r w:rsidRPr="00E616BF">
              <w:rPr>
                <w:color w:val="000000"/>
                <w:sz w:val="22"/>
                <w:szCs w:val="22"/>
                <w:lang w:val="en-US"/>
              </w:rPr>
              <w:t xml:space="preserve"> V.</w:t>
            </w:r>
          </w:p>
        </w:tc>
        <w:tc>
          <w:tcPr>
            <w:tcW w:w="1468" w:type="dxa"/>
            <w:noWrap/>
            <w:vAlign w:val="bottom"/>
            <w:hideMark/>
          </w:tcPr>
          <w:p w14:paraId="1100554E" w14:textId="77777777" w:rsidR="00E616BF" w:rsidRPr="00E616BF" w:rsidRDefault="00E616BF" w:rsidP="00E616BF">
            <w:pPr>
              <w:jc w:val="center"/>
              <w:rPr>
                <w:color w:val="000000"/>
                <w:sz w:val="22"/>
                <w:szCs w:val="22"/>
              </w:rPr>
            </w:pPr>
            <w:r w:rsidRPr="00E616BF">
              <w:rPr>
                <w:color w:val="000000"/>
                <w:sz w:val="22"/>
                <w:szCs w:val="22"/>
              </w:rPr>
              <w:t>35</w:t>
            </w:r>
          </w:p>
        </w:tc>
        <w:tc>
          <w:tcPr>
            <w:tcW w:w="851" w:type="dxa"/>
          </w:tcPr>
          <w:p w14:paraId="3FCF8943" w14:textId="77777777" w:rsidR="00E616BF" w:rsidRPr="00E616BF" w:rsidRDefault="00E616BF" w:rsidP="00E616BF">
            <w:pPr>
              <w:jc w:val="right"/>
              <w:rPr>
                <w:color w:val="000000"/>
                <w:sz w:val="22"/>
                <w:szCs w:val="22"/>
              </w:rPr>
            </w:pPr>
          </w:p>
        </w:tc>
        <w:tc>
          <w:tcPr>
            <w:tcW w:w="2693" w:type="dxa"/>
            <w:vAlign w:val="bottom"/>
          </w:tcPr>
          <w:p w14:paraId="17D1AC8E" w14:textId="5D4251C1" w:rsidR="00E616BF" w:rsidRPr="00E616BF" w:rsidRDefault="00E616BF" w:rsidP="00E616BF">
            <w:pPr>
              <w:rPr>
                <w:color w:val="000000"/>
                <w:sz w:val="22"/>
                <w:szCs w:val="22"/>
              </w:rPr>
            </w:pPr>
            <w:r w:rsidRPr="00E616BF">
              <w:rPr>
                <w:color w:val="000000"/>
                <w:sz w:val="22"/>
                <w:szCs w:val="22"/>
                <w:lang w:val="en-US"/>
              </w:rPr>
              <w:t>Stoyanova Radostina</w:t>
            </w:r>
          </w:p>
        </w:tc>
        <w:tc>
          <w:tcPr>
            <w:tcW w:w="1417" w:type="dxa"/>
            <w:vAlign w:val="bottom"/>
          </w:tcPr>
          <w:p w14:paraId="6905A4A9" w14:textId="54473520" w:rsidR="00E616BF" w:rsidRPr="00E616BF" w:rsidRDefault="00E616BF" w:rsidP="00E616BF">
            <w:pPr>
              <w:jc w:val="center"/>
              <w:rPr>
                <w:color w:val="000000"/>
                <w:sz w:val="22"/>
                <w:szCs w:val="22"/>
              </w:rPr>
            </w:pPr>
            <w:r w:rsidRPr="00E616BF">
              <w:rPr>
                <w:color w:val="000000"/>
                <w:sz w:val="22"/>
                <w:szCs w:val="22"/>
              </w:rPr>
              <w:t>55, 56</w:t>
            </w:r>
          </w:p>
        </w:tc>
      </w:tr>
      <w:tr w:rsidR="00E616BF" w14:paraId="0ABA5A36" w14:textId="188ADEE8" w:rsidTr="00A3526B">
        <w:trPr>
          <w:trHeight w:val="288"/>
        </w:trPr>
        <w:tc>
          <w:tcPr>
            <w:tcW w:w="2780" w:type="dxa"/>
            <w:noWrap/>
            <w:vAlign w:val="bottom"/>
            <w:hideMark/>
          </w:tcPr>
          <w:p w14:paraId="17C2EE73" w14:textId="77777777" w:rsidR="00E616BF" w:rsidRPr="00E616BF" w:rsidRDefault="00E616BF" w:rsidP="00E616BF">
            <w:pPr>
              <w:rPr>
                <w:color w:val="000000"/>
                <w:sz w:val="22"/>
                <w:szCs w:val="22"/>
              </w:rPr>
            </w:pPr>
            <w:proofErr w:type="spellStart"/>
            <w:r w:rsidRPr="00E616BF">
              <w:rPr>
                <w:color w:val="000000"/>
                <w:sz w:val="22"/>
                <w:szCs w:val="22"/>
                <w:lang w:val="en-US"/>
              </w:rPr>
              <w:t>Panchev</w:t>
            </w:r>
            <w:proofErr w:type="spellEnd"/>
            <w:r w:rsidRPr="00E616BF">
              <w:rPr>
                <w:color w:val="000000"/>
                <w:sz w:val="22"/>
                <w:szCs w:val="22"/>
                <w:lang w:val="en-US"/>
              </w:rPr>
              <w:t xml:space="preserve"> Nikolay</w:t>
            </w:r>
          </w:p>
        </w:tc>
        <w:tc>
          <w:tcPr>
            <w:tcW w:w="1468" w:type="dxa"/>
            <w:noWrap/>
            <w:vAlign w:val="bottom"/>
            <w:hideMark/>
          </w:tcPr>
          <w:p w14:paraId="2C4268C7" w14:textId="77777777" w:rsidR="00E616BF" w:rsidRPr="00E616BF" w:rsidRDefault="00E616BF" w:rsidP="00E616BF">
            <w:pPr>
              <w:jc w:val="center"/>
              <w:rPr>
                <w:color w:val="000000"/>
                <w:sz w:val="22"/>
                <w:szCs w:val="22"/>
              </w:rPr>
            </w:pPr>
            <w:r w:rsidRPr="00E616BF">
              <w:rPr>
                <w:color w:val="000000"/>
                <w:sz w:val="22"/>
                <w:szCs w:val="22"/>
                <w:lang w:val="en-US"/>
              </w:rPr>
              <w:t>57</w:t>
            </w:r>
          </w:p>
        </w:tc>
        <w:tc>
          <w:tcPr>
            <w:tcW w:w="851" w:type="dxa"/>
          </w:tcPr>
          <w:p w14:paraId="550BF512" w14:textId="77777777" w:rsidR="00E616BF" w:rsidRPr="00E616BF" w:rsidRDefault="00E616BF" w:rsidP="00E616BF">
            <w:pPr>
              <w:jc w:val="right"/>
              <w:rPr>
                <w:color w:val="000000"/>
                <w:sz w:val="22"/>
                <w:szCs w:val="22"/>
                <w:lang w:val="en-US"/>
              </w:rPr>
            </w:pPr>
          </w:p>
        </w:tc>
        <w:tc>
          <w:tcPr>
            <w:tcW w:w="2693" w:type="dxa"/>
            <w:vAlign w:val="bottom"/>
          </w:tcPr>
          <w:p w14:paraId="46C5929F" w14:textId="4ACDE890" w:rsidR="00E616BF" w:rsidRPr="00E616BF" w:rsidRDefault="00E616BF" w:rsidP="00E616BF">
            <w:pPr>
              <w:rPr>
                <w:color w:val="000000"/>
                <w:sz w:val="22"/>
                <w:szCs w:val="22"/>
                <w:lang w:val="en-US"/>
              </w:rPr>
            </w:pPr>
            <w:proofErr w:type="spellStart"/>
            <w:r w:rsidRPr="00E616BF">
              <w:rPr>
                <w:color w:val="000000"/>
                <w:sz w:val="22"/>
                <w:szCs w:val="22"/>
                <w:lang w:val="en-US"/>
              </w:rPr>
              <w:t>Stoycheva</w:t>
            </w:r>
            <w:proofErr w:type="spellEnd"/>
            <w:r w:rsidRPr="00E616BF">
              <w:rPr>
                <w:color w:val="000000"/>
                <w:sz w:val="22"/>
                <w:szCs w:val="22"/>
                <w:lang w:val="en-US"/>
              </w:rPr>
              <w:t xml:space="preserve"> </w:t>
            </w:r>
            <w:proofErr w:type="spellStart"/>
            <w:r w:rsidRPr="00E616BF">
              <w:rPr>
                <w:color w:val="000000"/>
                <w:sz w:val="22"/>
                <w:szCs w:val="22"/>
                <w:lang w:val="en-US"/>
              </w:rPr>
              <w:t>Ivanka</w:t>
            </w:r>
            <w:proofErr w:type="spellEnd"/>
          </w:p>
        </w:tc>
        <w:tc>
          <w:tcPr>
            <w:tcW w:w="1417" w:type="dxa"/>
            <w:vAlign w:val="bottom"/>
          </w:tcPr>
          <w:p w14:paraId="22963942" w14:textId="585FB148" w:rsidR="00E616BF" w:rsidRPr="00E616BF" w:rsidRDefault="00E616BF" w:rsidP="00E616BF">
            <w:pPr>
              <w:jc w:val="center"/>
              <w:rPr>
                <w:color w:val="000000"/>
                <w:sz w:val="22"/>
                <w:szCs w:val="22"/>
                <w:lang w:val="en-US"/>
              </w:rPr>
            </w:pPr>
            <w:r w:rsidRPr="00E616BF">
              <w:rPr>
                <w:color w:val="000000"/>
                <w:sz w:val="22"/>
                <w:szCs w:val="22"/>
              </w:rPr>
              <w:t>24</w:t>
            </w:r>
          </w:p>
        </w:tc>
      </w:tr>
      <w:tr w:rsidR="00E616BF" w14:paraId="116DAA1C" w14:textId="781F5DAF" w:rsidTr="00A3526B">
        <w:trPr>
          <w:trHeight w:val="288"/>
        </w:trPr>
        <w:tc>
          <w:tcPr>
            <w:tcW w:w="2780" w:type="dxa"/>
            <w:noWrap/>
            <w:vAlign w:val="bottom"/>
            <w:hideMark/>
          </w:tcPr>
          <w:p w14:paraId="2A237AC6" w14:textId="77777777" w:rsidR="00E616BF" w:rsidRPr="00E616BF" w:rsidRDefault="00E616BF" w:rsidP="00E616BF">
            <w:pPr>
              <w:rPr>
                <w:color w:val="000000"/>
                <w:sz w:val="22"/>
                <w:szCs w:val="22"/>
              </w:rPr>
            </w:pPr>
            <w:r w:rsidRPr="00E616BF">
              <w:rPr>
                <w:color w:val="000000"/>
                <w:sz w:val="22"/>
                <w:szCs w:val="22"/>
                <w:lang w:val="en-US"/>
              </w:rPr>
              <w:t>Paneva Daniela</w:t>
            </w:r>
          </w:p>
        </w:tc>
        <w:tc>
          <w:tcPr>
            <w:tcW w:w="1468" w:type="dxa"/>
            <w:noWrap/>
            <w:vAlign w:val="bottom"/>
            <w:hideMark/>
          </w:tcPr>
          <w:p w14:paraId="2E29B767" w14:textId="77777777" w:rsidR="00E616BF" w:rsidRPr="00E616BF" w:rsidRDefault="00E616BF" w:rsidP="00E616BF">
            <w:pPr>
              <w:jc w:val="center"/>
              <w:rPr>
                <w:color w:val="000000"/>
                <w:sz w:val="22"/>
                <w:szCs w:val="22"/>
              </w:rPr>
            </w:pPr>
            <w:r w:rsidRPr="00E616BF">
              <w:rPr>
                <w:color w:val="000000"/>
                <w:sz w:val="22"/>
                <w:szCs w:val="22"/>
              </w:rPr>
              <w:t>15</w:t>
            </w:r>
          </w:p>
        </w:tc>
        <w:tc>
          <w:tcPr>
            <w:tcW w:w="851" w:type="dxa"/>
          </w:tcPr>
          <w:p w14:paraId="47F11F61" w14:textId="77777777" w:rsidR="00E616BF" w:rsidRPr="00E616BF" w:rsidRDefault="00E616BF" w:rsidP="00E616BF">
            <w:pPr>
              <w:jc w:val="right"/>
              <w:rPr>
                <w:color w:val="000000"/>
                <w:sz w:val="22"/>
                <w:szCs w:val="22"/>
              </w:rPr>
            </w:pPr>
          </w:p>
        </w:tc>
        <w:tc>
          <w:tcPr>
            <w:tcW w:w="2693" w:type="dxa"/>
            <w:vAlign w:val="bottom"/>
          </w:tcPr>
          <w:p w14:paraId="084DB4B1" w14:textId="6A20F03E" w:rsidR="00E616BF" w:rsidRPr="00E616BF" w:rsidRDefault="00E616BF" w:rsidP="00E616BF">
            <w:pPr>
              <w:rPr>
                <w:color w:val="000000"/>
                <w:sz w:val="22"/>
                <w:szCs w:val="22"/>
              </w:rPr>
            </w:pPr>
            <w:proofErr w:type="spellStart"/>
            <w:r w:rsidRPr="00E616BF">
              <w:rPr>
                <w:color w:val="000000"/>
                <w:sz w:val="22"/>
                <w:szCs w:val="22"/>
                <w:lang w:val="en-US"/>
              </w:rPr>
              <w:t>Stoykov</w:t>
            </w:r>
            <w:proofErr w:type="spellEnd"/>
            <w:r w:rsidRPr="00E616BF">
              <w:rPr>
                <w:color w:val="000000"/>
                <w:sz w:val="22"/>
                <w:szCs w:val="22"/>
                <w:lang w:val="en-US"/>
              </w:rPr>
              <w:t xml:space="preserve"> Rumen</w:t>
            </w:r>
          </w:p>
        </w:tc>
        <w:tc>
          <w:tcPr>
            <w:tcW w:w="1417" w:type="dxa"/>
            <w:vAlign w:val="bottom"/>
          </w:tcPr>
          <w:p w14:paraId="6659F211" w14:textId="0CAD799B" w:rsidR="00E616BF" w:rsidRPr="00E616BF" w:rsidRDefault="00E616BF" w:rsidP="00E616BF">
            <w:pPr>
              <w:jc w:val="center"/>
              <w:rPr>
                <w:color w:val="000000"/>
                <w:sz w:val="22"/>
                <w:szCs w:val="22"/>
              </w:rPr>
            </w:pPr>
            <w:r w:rsidRPr="00E616BF">
              <w:rPr>
                <w:color w:val="000000"/>
                <w:sz w:val="22"/>
                <w:szCs w:val="22"/>
                <w:lang w:val="en-US"/>
              </w:rPr>
              <w:t>35, 53</w:t>
            </w:r>
          </w:p>
        </w:tc>
      </w:tr>
      <w:tr w:rsidR="00E616BF" w14:paraId="4A024A20" w14:textId="23A85ACE" w:rsidTr="00A3526B">
        <w:trPr>
          <w:trHeight w:val="288"/>
        </w:trPr>
        <w:tc>
          <w:tcPr>
            <w:tcW w:w="2780" w:type="dxa"/>
            <w:noWrap/>
            <w:vAlign w:val="bottom"/>
            <w:hideMark/>
          </w:tcPr>
          <w:p w14:paraId="3723B6C9" w14:textId="77777777" w:rsidR="00E616BF" w:rsidRPr="00E616BF" w:rsidRDefault="00E616BF" w:rsidP="00E616BF">
            <w:pPr>
              <w:rPr>
                <w:color w:val="000000"/>
                <w:sz w:val="22"/>
                <w:szCs w:val="22"/>
              </w:rPr>
            </w:pPr>
            <w:r w:rsidRPr="00E616BF">
              <w:rPr>
                <w:color w:val="000000"/>
                <w:sz w:val="22"/>
                <w:szCs w:val="22"/>
                <w:lang w:val="en-US"/>
              </w:rPr>
              <w:t>Panova Sofia</w:t>
            </w:r>
          </w:p>
        </w:tc>
        <w:tc>
          <w:tcPr>
            <w:tcW w:w="1468" w:type="dxa"/>
            <w:noWrap/>
            <w:vAlign w:val="bottom"/>
            <w:hideMark/>
          </w:tcPr>
          <w:p w14:paraId="702802DA" w14:textId="77777777" w:rsidR="00E616BF" w:rsidRPr="00E616BF" w:rsidRDefault="00E616BF" w:rsidP="00E616BF">
            <w:pPr>
              <w:jc w:val="center"/>
              <w:rPr>
                <w:color w:val="000000"/>
                <w:sz w:val="22"/>
                <w:szCs w:val="22"/>
              </w:rPr>
            </w:pPr>
            <w:r w:rsidRPr="00E616BF">
              <w:rPr>
                <w:color w:val="000000"/>
                <w:sz w:val="22"/>
                <w:szCs w:val="22"/>
              </w:rPr>
              <w:t>44, 45, 58</w:t>
            </w:r>
          </w:p>
        </w:tc>
        <w:tc>
          <w:tcPr>
            <w:tcW w:w="851" w:type="dxa"/>
          </w:tcPr>
          <w:p w14:paraId="7AF75F41" w14:textId="77777777" w:rsidR="00E616BF" w:rsidRPr="00E616BF" w:rsidRDefault="00E616BF" w:rsidP="00E616BF">
            <w:pPr>
              <w:rPr>
                <w:color w:val="000000"/>
                <w:sz w:val="22"/>
                <w:szCs w:val="22"/>
              </w:rPr>
            </w:pPr>
          </w:p>
        </w:tc>
        <w:tc>
          <w:tcPr>
            <w:tcW w:w="2693" w:type="dxa"/>
            <w:vAlign w:val="bottom"/>
          </w:tcPr>
          <w:p w14:paraId="7F0E3187" w14:textId="77777777" w:rsidR="00E616BF" w:rsidRPr="00E616BF" w:rsidRDefault="00E616BF" w:rsidP="00E616BF">
            <w:pPr>
              <w:rPr>
                <w:color w:val="000000"/>
                <w:sz w:val="22"/>
                <w:szCs w:val="22"/>
              </w:rPr>
            </w:pPr>
          </w:p>
        </w:tc>
        <w:tc>
          <w:tcPr>
            <w:tcW w:w="1417" w:type="dxa"/>
            <w:vAlign w:val="bottom"/>
          </w:tcPr>
          <w:p w14:paraId="0CB06881" w14:textId="77777777" w:rsidR="00E616BF" w:rsidRPr="00E616BF" w:rsidRDefault="00E616BF" w:rsidP="00E616BF">
            <w:pPr>
              <w:jc w:val="center"/>
              <w:rPr>
                <w:color w:val="000000"/>
                <w:sz w:val="22"/>
                <w:szCs w:val="22"/>
              </w:rPr>
            </w:pPr>
          </w:p>
        </w:tc>
      </w:tr>
      <w:tr w:rsidR="00E616BF" w14:paraId="404746AD" w14:textId="66A5E445" w:rsidTr="00A3526B">
        <w:trPr>
          <w:trHeight w:val="288"/>
        </w:trPr>
        <w:tc>
          <w:tcPr>
            <w:tcW w:w="2780" w:type="dxa"/>
            <w:noWrap/>
            <w:vAlign w:val="bottom"/>
            <w:hideMark/>
          </w:tcPr>
          <w:p w14:paraId="54E27AE0" w14:textId="77777777" w:rsidR="00E616BF" w:rsidRPr="00E616BF" w:rsidRDefault="00E616BF" w:rsidP="00E616BF">
            <w:pPr>
              <w:rPr>
                <w:color w:val="000000"/>
                <w:sz w:val="22"/>
                <w:szCs w:val="22"/>
              </w:rPr>
            </w:pPr>
            <w:proofErr w:type="spellStart"/>
            <w:r w:rsidRPr="00E616BF">
              <w:rPr>
                <w:color w:val="000000"/>
                <w:sz w:val="22"/>
                <w:szCs w:val="22"/>
                <w:lang w:val="en-US"/>
              </w:rPr>
              <w:t>Parzhanov</w:t>
            </w:r>
            <w:proofErr w:type="spellEnd"/>
            <w:r w:rsidRPr="00E616BF">
              <w:rPr>
                <w:color w:val="000000"/>
                <w:sz w:val="22"/>
                <w:szCs w:val="22"/>
                <w:lang w:val="en-US"/>
              </w:rPr>
              <w:t xml:space="preserve"> Daniel L.</w:t>
            </w:r>
          </w:p>
        </w:tc>
        <w:tc>
          <w:tcPr>
            <w:tcW w:w="1468" w:type="dxa"/>
            <w:noWrap/>
            <w:vAlign w:val="bottom"/>
            <w:hideMark/>
          </w:tcPr>
          <w:p w14:paraId="0F90C7A2" w14:textId="77777777" w:rsidR="00E616BF" w:rsidRPr="00E616BF" w:rsidRDefault="00E616BF" w:rsidP="00E616BF">
            <w:pPr>
              <w:jc w:val="center"/>
              <w:rPr>
                <w:color w:val="000000"/>
                <w:sz w:val="22"/>
                <w:szCs w:val="22"/>
              </w:rPr>
            </w:pPr>
            <w:r w:rsidRPr="00E616BF">
              <w:rPr>
                <w:color w:val="000000"/>
                <w:sz w:val="22"/>
                <w:szCs w:val="22"/>
              </w:rPr>
              <w:t>49</w:t>
            </w:r>
          </w:p>
        </w:tc>
        <w:tc>
          <w:tcPr>
            <w:tcW w:w="851" w:type="dxa"/>
          </w:tcPr>
          <w:p w14:paraId="2EB53C39" w14:textId="77777777" w:rsidR="00E616BF" w:rsidRPr="00E616BF" w:rsidRDefault="00E616BF" w:rsidP="00E616BF">
            <w:pPr>
              <w:jc w:val="right"/>
              <w:rPr>
                <w:color w:val="000000"/>
                <w:sz w:val="22"/>
                <w:szCs w:val="22"/>
              </w:rPr>
            </w:pPr>
          </w:p>
        </w:tc>
        <w:tc>
          <w:tcPr>
            <w:tcW w:w="2693" w:type="dxa"/>
            <w:vAlign w:val="bottom"/>
          </w:tcPr>
          <w:p w14:paraId="79D42813" w14:textId="761EE52E" w:rsidR="00E616BF" w:rsidRPr="00E616BF" w:rsidRDefault="00E616BF" w:rsidP="00E616BF">
            <w:pPr>
              <w:rPr>
                <w:color w:val="000000"/>
                <w:sz w:val="22"/>
                <w:szCs w:val="22"/>
              </w:rPr>
            </w:pPr>
            <w:proofErr w:type="spellStart"/>
            <w:r w:rsidRPr="00E616BF">
              <w:rPr>
                <w:color w:val="000000"/>
                <w:sz w:val="22"/>
                <w:szCs w:val="22"/>
                <w:lang w:val="en-US"/>
              </w:rPr>
              <w:t>Tachev</w:t>
            </w:r>
            <w:proofErr w:type="spellEnd"/>
            <w:r w:rsidRPr="00E616BF">
              <w:rPr>
                <w:color w:val="000000"/>
                <w:sz w:val="22"/>
                <w:szCs w:val="22"/>
                <w:lang w:val="en-US"/>
              </w:rPr>
              <w:t xml:space="preserve"> </w:t>
            </w:r>
            <w:proofErr w:type="spellStart"/>
            <w:r w:rsidRPr="00E616BF">
              <w:rPr>
                <w:color w:val="000000"/>
                <w:sz w:val="22"/>
                <w:szCs w:val="22"/>
                <w:lang w:val="en-US"/>
              </w:rPr>
              <w:t>Dradomir</w:t>
            </w:r>
            <w:proofErr w:type="spellEnd"/>
          </w:p>
        </w:tc>
        <w:tc>
          <w:tcPr>
            <w:tcW w:w="1417" w:type="dxa"/>
            <w:vAlign w:val="bottom"/>
          </w:tcPr>
          <w:p w14:paraId="053308E1" w14:textId="1A4B068E" w:rsidR="00E616BF" w:rsidRPr="00E616BF" w:rsidRDefault="00E616BF" w:rsidP="00E616BF">
            <w:pPr>
              <w:jc w:val="center"/>
              <w:rPr>
                <w:color w:val="000000"/>
                <w:sz w:val="22"/>
                <w:szCs w:val="22"/>
              </w:rPr>
            </w:pPr>
            <w:r w:rsidRPr="00E616BF">
              <w:rPr>
                <w:color w:val="000000"/>
                <w:sz w:val="22"/>
                <w:szCs w:val="22"/>
              </w:rPr>
              <w:t>24</w:t>
            </w:r>
          </w:p>
        </w:tc>
      </w:tr>
      <w:tr w:rsidR="00E616BF" w14:paraId="1554D9E5" w14:textId="11E8631A" w:rsidTr="00A3526B">
        <w:trPr>
          <w:trHeight w:val="288"/>
        </w:trPr>
        <w:tc>
          <w:tcPr>
            <w:tcW w:w="2780" w:type="dxa"/>
            <w:noWrap/>
            <w:vAlign w:val="bottom"/>
            <w:hideMark/>
          </w:tcPr>
          <w:p w14:paraId="096F36DD" w14:textId="77777777" w:rsidR="00E616BF" w:rsidRPr="00E616BF" w:rsidRDefault="00E616BF" w:rsidP="00E616BF">
            <w:pPr>
              <w:rPr>
                <w:color w:val="000000"/>
                <w:sz w:val="22"/>
                <w:szCs w:val="22"/>
              </w:rPr>
            </w:pPr>
            <w:r w:rsidRPr="00E616BF">
              <w:rPr>
                <w:color w:val="000000"/>
                <w:sz w:val="22"/>
                <w:szCs w:val="22"/>
                <w:lang w:val="en-US"/>
              </w:rPr>
              <w:t>Petkova M.</w:t>
            </w:r>
          </w:p>
        </w:tc>
        <w:tc>
          <w:tcPr>
            <w:tcW w:w="1468" w:type="dxa"/>
            <w:noWrap/>
            <w:vAlign w:val="bottom"/>
            <w:hideMark/>
          </w:tcPr>
          <w:p w14:paraId="0A9871DD" w14:textId="77777777" w:rsidR="00E616BF" w:rsidRPr="00E616BF" w:rsidRDefault="00E616BF" w:rsidP="00E616BF">
            <w:pPr>
              <w:jc w:val="center"/>
              <w:rPr>
                <w:color w:val="000000"/>
                <w:sz w:val="22"/>
                <w:szCs w:val="22"/>
              </w:rPr>
            </w:pPr>
            <w:r w:rsidRPr="00E616BF">
              <w:rPr>
                <w:color w:val="000000"/>
                <w:sz w:val="22"/>
                <w:szCs w:val="22"/>
              </w:rPr>
              <w:t>51</w:t>
            </w:r>
          </w:p>
        </w:tc>
        <w:tc>
          <w:tcPr>
            <w:tcW w:w="851" w:type="dxa"/>
          </w:tcPr>
          <w:p w14:paraId="6CA54939" w14:textId="77777777" w:rsidR="00E616BF" w:rsidRPr="00E616BF" w:rsidRDefault="00E616BF" w:rsidP="00E616BF">
            <w:pPr>
              <w:jc w:val="right"/>
              <w:rPr>
                <w:color w:val="000000"/>
                <w:sz w:val="22"/>
                <w:szCs w:val="22"/>
              </w:rPr>
            </w:pPr>
          </w:p>
        </w:tc>
        <w:tc>
          <w:tcPr>
            <w:tcW w:w="2693" w:type="dxa"/>
            <w:vAlign w:val="bottom"/>
          </w:tcPr>
          <w:p w14:paraId="1BF7074C" w14:textId="4B473E57" w:rsidR="00E616BF" w:rsidRPr="00E616BF" w:rsidRDefault="00E616BF" w:rsidP="00E616BF">
            <w:pPr>
              <w:rPr>
                <w:color w:val="000000"/>
                <w:sz w:val="22"/>
                <w:szCs w:val="22"/>
              </w:rPr>
            </w:pPr>
            <w:proofErr w:type="spellStart"/>
            <w:r w:rsidRPr="00E616BF">
              <w:rPr>
                <w:color w:val="000000"/>
                <w:sz w:val="22"/>
                <w:szCs w:val="22"/>
                <w:lang w:val="en-US"/>
              </w:rPr>
              <w:t>Tchoukov</w:t>
            </w:r>
            <w:proofErr w:type="spellEnd"/>
            <w:r w:rsidRPr="00E616BF">
              <w:rPr>
                <w:color w:val="000000"/>
                <w:sz w:val="22"/>
                <w:szCs w:val="22"/>
                <w:lang w:val="en-US"/>
              </w:rPr>
              <w:t xml:space="preserve"> </w:t>
            </w:r>
            <w:proofErr w:type="spellStart"/>
            <w:r w:rsidRPr="00E616BF">
              <w:rPr>
                <w:color w:val="000000"/>
                <w:sz w:val="22"/>
                <w:szCs w:val="22"/>
                <w:lang w:val="en-US"/>
              </w:rPr>
              <w:t>Plamen</w:t>
            </w:r>
            <w:proofErr w:type="spellEnd"/>
          </w:p>
        </w:tc>
        <w:tc>
          <w:tcPr>
            <w:tcW w:w="1417" w:type="dxa"/>
            <w:vAlign w:val="bottom"/>
          </w:tcPr>
          <w:p w14:paraId="1B2E9B3D" w14:textId="072F77C2" w:rsidR="00E616BF" w:rsidRPr="00E616BF" w:rsidRDefault="00E616BF" w:rsidP="00E616BF">
            <w:pPr>
              <w:jc w:val="center"/>
              <w:rPr>
                <w:color w:val="000000"/>
                <w:sz w:val="22"/>
                <w:szCs w:val="22"/>
              </w:rPr>
            </w:pPr>
            <w:r w:rsidRPr="00E616BF">
              <w:rPr>
                <w:color w:val="000000"/>
                <w:sz w:val="22"/>
                <w:szCs w:val="22"/>
              </w:rPr>
              <w:t>57</w:t>
            </w:r>
          </w:p>
        </w:tc>
      </w:tr>
      <w:tr w:rsidR="00E616BF" w14:paraId="7736903A" w14:textId="66062EE0" w:rsidTr="00A3526B">
        <w:trPr>
          <w:trHeight w:val="288"/>
        </w:trPr>
        <w:tc>
          <w:tcPr>
            <w:tcW w:w="2780" w:type="dxa"/>
            <w:noWrap/>
            <w:vAlign w:val="bottom"/>
            <w:hideMark/>
          </w:tcPr>
          <w:p w14:paraId="7337D8EA" w14:textId="77777777" w:rsidR="00E616BF" w:rsidRPr="00E616BF" w:rsidRDefault="00E616BF" w:rsidP="00E616BF">
            <w:pPr>
              <w:rPr>
                <w:color w:val="000000"/>
                <w:sz w:val="22"/>
                <w:szCs w:val="22"/>
              </w:rPr>
            </w:pPr>
            <w:r w:rsidRPr="00E616BF">
              <w:rPr>
                <w:color w:val="000000"/>
                <w:sz w:val="22"/>
                <w:szCs w:val="22"/>
                <w:lang w:val="en-US"/>
              </w:rPr>
              <w:t>Petkova Vilma</w:t>
            </w:r>
          </w:p>
        </w:tc>
        <w:tc>
          <w:tcPr>
            <w:tcW w:w="1468" w:type="dxa"/>
            <w:noWrap/>
            <w:vAlign w:val="bottom"/>
            <w:hideMark/>
          </w:tcPr>
          <w:p w14:paraId="40898816" w14:textId="77777777" w:rsidR="00E616BF" w:rsidRPr="00E616BF" w:rsidRDefault="00E616BF" w:rsidP="00E616BF">
            <w:pPr>
              <w:jc w:val="center"/>
              <w:rPr>
                <w:color w:val="000000"/>
                <w:sz w:val="22"/>
                <w:szCs w:val="22"/>
              </w:rPr>
            </w:pPr>
            <w:r w:rsidRPr="00E616BF">
              <w:rPr>
                <w:color w:val="000000"/>
                <w:sz w:val="22"/>
                <w:szCs w:val="22"/>
              </w:rPr>
              <w:t>44, 45, 58</w:t>
            </w:r>
          </w:p>
        </w:tc>
        <w:tc>
          <w:tcPr>
            <w:tcW w:w="851" w:type="dxa"/>
          </w:tcPr>
          <w:p w14:paraId="13C47E64" w14:textId="77777777" w:rsidR="00E616BF" w:rsidRPr="00E616BF" w:rsidRDefault="00E616BF" w:rsidP="00E616BF">
            <w:pPr>
              <w:rPr>
                <w:color w:val="000000"/>
                <w:sz w:val="22"/>
                <w:szCs w:val="22"/>
              </w:rPr>
            </w:pPr>
          </w:p>
        </w:tc>
        <w:tc>
          <w:tcPr>
            <w:tcW w:w="2693" w:type="dxa"/>
            <w:vAlign w:val="bottom"/>
          </w:tcPr>
          <w:p w14:paraId="74318BFB" w14:textId="43121363" w:rsidR="00E616BF" w:rsidRPr="00E616BF" w:rsidRDefault="00E616BF" w:rsidP="00E616BF">
            <w:pPr>
              <w:rPr>
                <w:color w:val="000000"/>
                <w:sz w:val="22"/>
                <w:szCs w:val="22"/>
              </w:rPr>
            </w:pPr>
            <w:proofErr w:type="spellStart"/>
            <w:r w:rsidRPr="00E616BF">
              <w:rPr>
                <w:color w:val="000000"/>
                <w:sz w:val="22"/>
                <w:szCs w:val="22"/>
                <w:lang w:val="en-US"/>
              </w:rPr>
              <w:t>Titorenkova</w:t>
            </w:r>
            <w:proofErr w:type="spellEnd"/>
            <w:r w:rsidRPr="00E616BF">
              <w:rPr>
                <w:color w:val="000000"/>
                <w:sz w:val="22"/>
                <w:szCs w:val="22"/>
                <w:lang w:val="en-US"/>
              </w:rPr>
              <w:t xml:space="preserve"> </w:t>
            </w:r>
            <w:proofErr w:type="spellStart"/>
            <w:r w:rsidRPr="00E616BF">
              <w:rPr>
                <w:color w:val="000000"/>
                <w:sz w:val="22"/>
                <w:szCs w:val="22"/>
                <w:lang w:val="en-US"/>
              </w:rPr>
              <w:t>Rositsa</w:t>
            </w:r>
            <w:proofErr w:type="spellEnd"/>
          </w:p>
        </w:tc>
        <w:tc>
          <w:tcPr>
            <w:tcW w:w="1417" w:type="dxa"/>
            <w:vAlign w:val="bottom"/>
          </w:tcPr>
          <w:p w14:paraId="16413EAA" w14:textId="277E8280" w:rsidR="00E616BF" w:rsidRPr="00E616BF" w:rsidRDefault="00E616BF" w:rsidP="00E616BF">
            <w:pPr>
              <w:jc w:val="center"/>
              <w:rPr>
                <w:color w:val="000000"/>
                <w:sz w:val="22"/>
                <w:szCs w:val="22"/>
              </w:rPr>
            </w:pPr>
            <w:r w:rsidRPr="00E616BF">
              <w:rPr>
                <w:color w:val="000000"/>
                <w:sz w:val="22"/>
                <w:szCs w:val="22"/>
              </w:rPr>
              <w:t>58</w:t>
            </w:r>
          </w:p>
        </w:tc>
      </w:tr>
      <w:tr w:rsidR="00E616BF" w14:paraId="152B2EFF" w14:textId="600DB9D3" w:rsidTr="00A3526B">
        <w:trPr>
          <w:trHeight w:val="288"/>
        </w:trPr>
        <w:tc>
          <w:tcPr>
            <w:tcW w:w="2780" w:type="dxa"/>
            <w:noWrap/>
            <w:vAlign w:val="bottom"/>
            <w:hideMark/>
          </w:tcPr>
          <w:p w14:paraId="0347F1EB" w14:textId="77777777" w:rsidR="00E616BF" w:rsidRPr="00E616BF" w:rsidRDefault="00E616BF" w:rsidP="00E616BF">
            <w:pPr>
              <w:rPr>
                <w:color w:val="000000"/>
                <w:sz w:val="22"/>
                <w:szCs w:val="22"/>
              </w:rPr>
            </w:pPr>
            <w:proofErr w:type="spellStart"/>
            <w:r w:rsidRPr="00E616BF">
              <w:rPr>
                <w:color w:val="000000"/>
                <w:sz w:val="22"/>
                <w:szCs w:val="22"/>
                <w:lang w:val="en-US"/>
              </w:rPr>
              <w:t>Petkucheva</w:t>
            </w:r>
            <w:proofErr w:type="spellEnd"/>
            <w:r w:rsidRPr="00E616BF">
              <w:rPr>
                <w:color w:val="000000"/>
                <w:sz w:val="22"/>
                <w:szCs w:val="22"/>
                <w:lang w:val="en-US"/>
              </w:rPr>
              <w:t xml:space="preserve"> </w:t>
            </w:r>
            <w:proofErr w:type="spellStart"/>
            <w:r w:rsidRPr="00E616BF">
              <w:rPr>
                <w:color w:val="000000"/>
                <w:sz w:val="22"/>
                <w:szCs w:val="22"/>
                <w:lang w:val="en-US"/>
              </w:rPr>
              <w:t>Elitsa</w:t>
            </w:r>
            <w:proofErr w:type="spellEnd"/>
          </w:p>
        </w:tc>
        <w:tc>
          <w:tcPr>
            <w:tcW w:w="1468" w:type="dxa"/>
            <w:noWrap/>
            <w:vAlign w:val="bottom"/>
            <w:hideMark/>
          </w:tcPr>
          <w:p w14:paraId="7A1866C3" w14:textId="77777777" w:rsidR="00E616BF" w:rsidRPr="00E616BF" w:rsidRDefault="00E616BF" w:rsidP="00E616BF">
            <w:pPr>
              <w:jc w:val="center"/>
              <w:rPr>
                <w:color w:val="000000"/>
                <w:sz w:val="22"/>
                <w:szCs w:val="22"/>
              </w:rPr>
            </w:pPr>
            <w:r w:rsidRPr="00E616BF">
              <w:rPr>
                <w:color w:val="000000"/>
                <w:sz w:val="22"/>
                <w:szCs w:val="22"/>
                <w:lang w:val="en-US"/>
              </w:rPr>
              <w:t>37, 54</w:t>
            </w:r>
          </w:p>
        </w:tc>
        <w:tc>
          <w:tcPr>
            <w:tcW w:w="851" w:type="dxa"/>
          </w:tcPr>
          <w:p w14:paraId="00BF9168" w14:textId="77777777" w:rsidR="00E616BF" w:rsidRPr="00E616BF" w:rsidRDefault="00E616BF" w:rsidP="00E616BF">
            <w:pPr>
              <w:rPr>
                <w:color w:val="000000"/>
                <w:sz w:val="22"/>
                <w:szCs w:val="22"/>
                <w:lang w:val="en-US"/>
              </w:rPr>
            </w:pPr>
          </w:p>
        </w:tc>
        <w:tc>
          <w:tcPr>
            <w:tcW w:w="2693" w:type="dxa"/>
            <w:vAlign w:val="bottom"/>
          </w:tcPr>
          <w:p w14:paraId="5039F462" w14:textId="3B61318E" w:rsidR="00E616BF" w:rsidRPr="00E616BF" w:rsidRDefault="00E616BF" w:rsidP="00E616BF">
            <w:pPr>
              <w:rPr>
                <w:color w:val="000000"/>
                <w:sz w:val="22"/>
                <w:szCs w:val="22"/>
                <w:lang w:val="en-US"/>
              </w:rPr>
            </w:pPr>
            <w:r w:rsidRPr="00E616BF">
              <w:rPr>
                <w:color w:val="000000"/>
                <w:sz w:val="22"/>
                <w:szCs w:val="22"/>
                <w:lang w:val="en-US"/>
              </w:rPr>
              <w:t>Todorova Maria</w:t>
            </w:r>
          </w:p>
        </w:tc>
        <w:tc>
          <w:tcPr>
            <w:tcW w:w="1417" w:type="dxa"/>
            <w:vAlign w:val="bottom"/>
          </w:tcPr>
          <w:p w14:paraId="099ECB17" w14:textId="1AB6F240" w:rsidR="00E616BF" w:rsidRPr="00E616BF" w:rsidRDefault="00E616BF" w:rsidP="00E616BF">
            <w:pPr>
              <w:jc w:val="center"/>
              <w:rPr>
                <w:color w:val="000000"/>
                <w:sz w:val="22"/>
                <w:szCs w:val="22"/>
                <w:lang w:val="en-US"/>
              </w:rPr>
            </w:pPr>
            <w:r w:rsidRPr="00E616BF">
              <w:rPr>
                <w:color w:val="000000"/>
                <w:sz w:val="22"/>
                <w:szCs w:val="22"/>
              </w:rPr>
              <w:t>24</w:t>
            </w:r>
          </w:p>
        </w:tc>
      </w:tr>
      <w:tr w:rsidR="00E616BF" w14:paraId="2B9E0C0E" w14:textId="2BE1F95D" w:rsidTr="00A3526B">
        <w:trPr>
          <w:trHeight w:val="288"/>
        </w:trPr>
        <w:tc>
          <w:tcPr>
            <w:tcW w:w="2780" w:type="dxa"/>
            <w:noWrap/>
            <w:vAlign w:val="bottom"/>
            <w:hideMark/>
          </w:tcPr>
          <w:p w14:paraId="34B6A343" w14:textId="77777777" w:rsidR="00E616BF" w:rsidRPr="00E616BF" w:rsidRDefault="00E616BF" w:rsidP="00E616BF">
            <w:pPr>
              <w:rPr>
                <w:color w:val="000000"/>
                <w:sz w:val="22"/>
                <w:szCs w:val="22"/>
              </w:rPr>
            </w:pPr>
            <w:r w:rsidRPr="00E616BF">
              <w:rPr>
                <w:color w:val="000000"/>
                <w:sz w:val="22"/>
                <w:szCs w:val="22"/>
                <w:lang w:val="en-US"/>
              </w:rPr>
              <w:t>Petrov Nartzislav</w:t>
            </w:r>
          </w:p>
        </w:tc>
        <w:tc>
          <w:tcPr>
            <w:tcW w:w="1468" w:type="dxa"/>
            <w:noWrap/>
            <w:vAlign w:val="bottom"/>
            <w:hideMark/>
          </w:tcPr>
          <w:p w14:paraId="5DA204C6"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5E8354E4" w14:textId="77777777" w:rsidR="00E616BF" w:rsidRPr="00E616BF" w:rsidRDefault="00E616BF" w:rsidP="00E616BF">
            <w:pPr>
              <w:jc w:val="right"/>
              <w:rPr>
                <w:color w:val="000000"/>
                <w:sz w:val="22"/>
                <w:szCs w:val="22"/>
              </w:rPr>
            </w:pPr>
          </w:p>
        </w:tc>
        <w:tc>
          <w:tcPr>
            <w:tcW w:w="2693" w:type="dxa"/>
            <w:vAlign w:val="bottom"/>
          </w:tcPr>
          <w:p w14:paraId="6F5C9208" w14:textId="777836AC" w:rsidR="00E616BF" w:rsidRPr="00E616BF" w:rsidRDefault="00E616BF" w:rsidP="00E616BF">
            <w:pPr>
              <w:rPr>
                <w:color w:val="000000"/>
                <w:sz w:val="22"/>
                <w:szCs w:val="22"/>
              </w:rPr>
            </w:pPr>
            <w:proofErr w:type="spellStart"/>
            <w:r w:rsidRPr="00E616BF">
              <w:rPr>
                <w:color w:val="000000"/>
                <w:sz w:val="22"/>
                <w:szCs w:val="22"/>
                <w:lang w:val="en-US"/>
              </w:rPr>
              <w:t>Trendaflova</w:t>
            </w:r>
            <w:proofErr w:type="spellEnd"/>
            <w:r w:rsidRPr="00E616BF">
              <w:rPr>
                <w:color w:val="000000"/>
                <w:sz w:val="22"/>
                <w:szCs w:val="22"/>
                <w:lang w:val="en-US"/>
              </w:rPr>
              <w:t xml:space="preserve"> </w:t>
            </w:r>
            <w:proofErr w:type="spellStart"/>
            <w:r w:rsidRPr="00E616BF">
              <w:rPr>
                <w:color w:val="000000"/>
                <w:sz w:val="22"/>
                <w:szCs w:val="22"/>
                <w:lang w:val="en-US"/>
              </w:rPr>
              <w:t>Ivalina</w:t>
            </w:r>
            <w:proofErr w:type="spellEnd"/>
            <w:r w:rsidRPr="00E616BF">
              <w:rPr>
                <w:color w:val="000000"/>
                <w:sz w:val="22"/>
                <w:szCs w:val="22"/>
                <w:lang w:val="en-US"/>
              </w:rPr>
              <w:t xml:space="preserve"> </w:t>
            </w:r>
          </w:p>
        </w:tc>
        <w:tc>
          <w:tcPr>
            <w:tcW w:w="1417" w:type="dxa"/>
            <w:vAlign w:val="bottom"/>
          </w:tcPr>
          <w:p w14:paraId="17282D9E" w14:textId="59D651E1" w:rsidR="00E616BF" w:rsidRPr="00E616BF" w:rsidRDefault="00E616BF" w:rsidP="00E616BF">
            <w:pPr>
              <w:jc w:val="center"/>
              <w:rPr>
                <w:color w:val="000000"/>
                <w:sz w:val="22"/>
                <w:szCs w:val="22"/>
              </w:rPr>
            </w:pPr>
            <w:r w:rsidRPr="00E616BF">
              <w:rPr>
                <w:color w:val="000000"/>
                <w:sz w:val="22"/>
                <w:szCs w:val="22"/>
              </w:rPr>
              <w:t>18</w:t>
            </w:r>
          </w:p>
        </w:tc>
      </w:tr>
      <w:tr w:rsidR="00E616BF" w14:paraId="598075EC" w14:textId="7B6ACF27" w:rsidTr="00A3526B">
        <w:trPr>
          <w:trHeight w:val="288"/>
        </w:trPr>
        <w:tc>
          <w:tcPr>
            <w:tcW w:w="2780" w:type="dxa"/>
            <w:noWrap/>
            <w:vAlign w:val="bottom"/>
            <w:hideMark/>
          </w:tcPr>
          <w:p w14:paraId="69412CAE" w14:textId="77777777" w:rsidR="00E616BF" w:rsidRPr="00E616BF" w:rsidRDefault="00E616BF" w:rsidP="00E616BF">
            <w:pPr>
              <w:rPr>
                <w:color w:val="000000"/>
                <w:sz w:val="22"/>
                <w:szCs w:val="22"/>
              </w:rPr>
            </w:pPr>
            <w:r w:rsidRPr="00E616BF">
              <w:rPr>
                <w:color w:val="000000"/>
                <w:sz w:val="22"/>
                <w:szCs w:val="22"/>
                <w:lang w:val="en-US"/>
              </w:rPr>
              <w:t>Petrova Bilyana</w:t>
            </w:r>
          </w:p>
        </w:tc>
        <w:tc>
          <w:tcPr>
            <w:tcW w:w="1468" w:type="dxa"/>
            <w:noWrap/>
            <w:vAlign w:val="bottom"/>
            <w:hideMark/>
          </w:tcPr>
          <w:p w14:paraId="045C06E0"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3D58CE8B" w14:textId="77777777" w:rsidR="00E616BF" w:rsidRPr="00E616BF" w:rsidRDefault="00E616BF" w:rsidP="00E616BF">
            <w:pPr>
              <w:jc w:val="right"/>
              <w:rPr>
                <w:color w:val="000000"/>
                <w:sz w:val="22"/>
                <w:szCs w:val="22"/>
              </w:rPr>
            </w:pPr>
          </w:p>
        </w:tc>
        <w:tc>
          <w:tcPr>
            <w:tcW w:w="2693" w:type="dxa"/>
            <w:vAlign w:val="bottom"/>
          </w:tcPr>
          <w:p w14:paraId="12F88829" w14:textId="0E100613" w:rsidR="00E616BF" w:rsidRPr="00E616BF" w:rsidRDefault="00E616BF" w:rsidP="00E616BF">
            <w:pPr>
              <w:rPr>
                <w:color w:val="000000"/>
                <w:sz w:val="22"/>
                <w:szCs w:val="22"/>
              </w:rPr>
            </w:pPr>
            <w:proofErr w:type="spellStart"/>
            <w:r w:rsidRPr="00E616BF">
              <w:rPr>
                <w:color w:val="000000"/>
                <w:sz w:val="22"/>
                <w:szCs w:val="22"/>
                <w:lang w:val="en-US"/>
              </w:rPr>
              <w:t>Tsekova</w:t>
            </w:r>
            <w:proofErr w:type="spellEnd"/>
            <w:r w:rsidRPr="00E616BF">
              <w:rPr>
                <w:color w:val="000000"/>
                <w:sz w:val="22"/>
                <w:szCs w:val="22"/>
                <w:lang w:val="en-US"/>
              </w:rPr>
              <w:t xml:space="preserve"> P.</w:t>
            </w:r>
          </w:p>
        </w:tc>
        <w:tc>
          <w:tcPr>
            <w:tcW w:w="1417" w:type="dxa"/>
            <w:vAlign w:val="bottom"/>
          </w:tcPr>
          <w:p w14:paraId="4B99F351" w14:textId="17C5B882" w:rsidR="00E616BF" w:rsidRPr="00E616BF" w:rsidRDefault="00E616BF" w:rsidP="00E616BF">
            <w:pPr>
              <w:jc w:val="center"/>
              <w:rPr>
                <w:color w:val="000000"/>
                <w:sz w:val="22"/>
                <w:szCs w:val="22"/>
              </w:rPr>
            </w:pPr>
            <w:r w:rsidRPr="00E616BF">
              <w:rPr>
                <w:color w:val="000000"/>
                <w:sz w:val="22"/>
                <w:szCs w:val="22"/>
                <w:lang w:val="en-US"/>
              </w:rPr>
              <w:t>51</w:t>
            </w:r>
          </w:p>
        </w:tc>
      </w:tr>
      <w:tr w:rsidR="00E616BF" w14:paraId="5850A22C" w14:textId="6C1856D8" w:rsidTr="00A3526B">
        <w:trPr>
          <w:trHeight w:val="288"/>
        </w:trPr>
        <w:tc>
          <w:tcPr>
            <w:tcW w:w="2780" w:type="dxa"/>
            <w:noWrap/>
            <w:vAlign w:val="bottom"/>
            <w:hideMark/>
          </w:tcPr>
          <w:p w14:paraId="3038C191" w14:textId="77777777" w:rsidR="00E616BF" w:rsidRPr="00E616BF" w:rsidRDefault="00E616BF" w:rsidP="00E616BF">
            <w:pPr>
              <w:rPr>
                <w:color w:val="000000"/>
                <w:sz w:val="22"/>
                <w:szCs w:val="22"/>
              </w:rPr>
            </w:pPr>
            <w:r w:rsidRPr="00E616BF">
              <w:rPr>
                <w:color w:val="000000"/>
                <w:sz w:val="22"/>
                <w:szCs w:val="22"/>
                <w:lang w:val="en-US"/>
              </w:rPr>
              <w:t>Petrova Nadia</w:t>
            </w:r>
          </w:p>
        </w:tc>
        <w:tc>
          <w:tcPr>
            <w:tcW w:w="1468" w:type="dxa"/>
            <w:noWrap/>
            <w:vAlign w:val="bottom"/>
            <w:hideMark/>
          </w:tcPr>
          <w:p w14:paraId="0C66A18F" w14:textId="77777777" w:rsidR="00E616BF" w:rsidRPr="00E616BF" w:rsidRDefault="00E616BF" w:rsidP="00E616BF">
            <w:pPr>
              <w:jc w:val="center"/>
              <w:rPr>
                <w:color w:val="000000"/>
                <w:sz w:val="22"/>
                <w:szCs w:val="22"/>
              </w:rPr>
            </w:pPr>
            <w:r w:rsidRPr="00E616BF">
              <w:rPr>
                <w:color w:val="000000"/>
                <w:sz w:val="22"/>
                <w:szCs w:val="22"/>
              </w:rPr>
              <w:t>58</w:t>
            </w:r>
          </w:p>
        </w:tc>
        <w:tc>
          <w:tcPr>
            <w:tcW w:w="851" w:type="dxa"/>
          </w:tcPr>
          <w:p w14:paraId="16D90AD3" w14:textId="77777777" w:rsidR="00E616BF" w:rsidRPr="00E616BF" w:rsidRDefault="00E616BF" w:rsidP="00E616BF">
            <w:pPr>
              <w:jc w:val="right"/>
              <w:rPr>
                <w:color w:val="000000"/>
                <w:sz w:val="22"/>
                <w:szCs w:val="22"/>
              </w:rPr>
            </w:pPr>
          </w:p>
        </w:tc>
        <w:tc>
          <w:tcPr>
            <w:tcW w:w="2693" w:type="dxa"/>
            <w:vAlign w:val="bottom"/>
          </w:tcPr>
          <w:p w14:paraId="1F80FBA0" w14:textId="17441025" w:rsidR="00E616BF" w:rsidRPr="00E616BF" w:rsidRDefault="00E616BF" w:rsidP="00E616BF">
            <w:pPr>
              <w:rPr>
                <w:color w:val="000000"/>
                <w:sz w:val="22"/>
                <w:szCs w:val="22"/>
              </w:rPr>
            </w:pPr>
            <w:proofErr w:type="spellStart"/>
            <w:r w:rsidRPr="00E616BF">
              <w:rPr>
                <w:color w:val="000000"/>
                <w:sz w:val="22"/>
                <w:szCs w:val="22"/>
                <w:lang w:val="en-US"/>
              </w:rPr>
              <w:t>Tsvetanova</w:t>
            </w:r>
            <w:proofErr w:type="spellEnd"/>
            <w:r w:rsidRPr="00E616BF">
              <w:rPr>
                <w:color w:val="000000"/>
                <w:sz w:val="22"/>
                <w:szCs w:val="22"/>
                <w:lang w:val="en-US"/>
              </w:rPr>
              <w:t xml:space="preserve"> </w:t>
            </w:r>
            <w:proofErr w:type="spellStart"/>
            <w:r w:rsidRPr="00E616BF">
              <w:rPr>
                <w:color w:val="000000"/>
                <w:sz w:val="22"/>
                <w:szCs w:val="22"/>
                <w:lang w:val="en-US"/>
              </w:rPr>
              <w:t>Liliya</w:t>
            </w:r>
            <w:proofErr w:type="spellEnd"/>
          </w:p>
        </w:tc>
        <w:tc>
          <w:tcPr>
            <w:tcW w:w="1417" w:type="dxa"/>
            <w:vAlign w:val="bottom"/>
          </w:tcPr>
          <w:p w14:paraId="7CC8964C" w14:textId="292C28C5" w:rsidR="00E616BF" w:rsidRPr="00E616BF" w:rsidRDefault="00E616BF" w:rsidP="00E616BF">
            <w:pPr>
              <w:jc w:val="center"/>
              <w:rPr>
                <w:color w:val="000000"/>
                <w:sz w:val="22"/>
                <w:szCs w:val="22"/>
              </w:rPr>
            </w:pPr>
            <w:r w:rsidRPr="00E616BF">
              <w:rPr>
                <w:color w:val="000000"/>
                <w:sz w:val="22"/>
                <w:szCs w:val="22"/>
              </w:rPr>
              <w:t>44, 45, 58</w:t>
            </w:r>
          </w:p>
        </w:tc>
      </w:tr>
      <w:tr w:rsidR="00E616BF" w14:paraId="604425DE" w14:textId="363AEF4D" w:rsidTr="00A3526B">
        <w:trPr>
          <w:trHeight w:val="288"/>
        </w:trPr>
        <w:tc>
          <w:tcPr>
            <w:tcW w:w="2780" w:type="dxa"/>
            <w:noWrap/>
            <w:vAlign w:val="bottom"/>
            <w:hideMark/>
          </w:tcPr>
          <w:p w14:paraId="286A46CE" w14:textId="77777777" w:rsidR="00E616BF" w:rsidRPr="00E616BF" w:rsidRDefault="00E616BF" w:rsidP="00E616BF">
            <w:pPr>
              <w:rPr>
                <w:color w:val="000000"/>
                <w:sz w:val="22"/>
                <w:szCs w:val="22"/>
              </w:rPr>
            </w:pPr>
            <w:proofErr w:type="spellStart"/>
            <w:r w:rsidRPr="00E616BF">
              <w:rPr>
                <w:color w:val="000000"/>
                <w:sz w:val="22"/>
                <w:szCs w:val="22"/>
                <w:lang w:val="en-US"/>
              </w:rPr>
              <w:t>Piroeva</w:t>
            </w:r>
            <w:proofErr w:type="spellEnd"/>
            <w:r w:rsidRPr="00E616BF">
              <w:rPr>
                <w:color w:val="000000"/>
                <w:sz w:val="22"/>
                <w:szCs w:val="22"/>
                <w:lang w:val="en-US"/>
              </w:rPr>
              <w:t xml:space="preserve"> </w:t>
            </w:r>
            <w:proofErr w:type="spellStart"/>
            <w:r w:rsidRPr="00E616BF">
              <w:rPr>
                <w:color w:val="000000"/>
                <w:sz w:val="22"/>
                <w:szCs w:val="22"/>
                <w:lang w:val="en-US"/>
              </w:rPr>
              <w:t>Iskra</w:t>
            </w:r>
            <w:proofErr w:type="spellEnd"/>
          </w:p>
        </w:tc>
        <w:tc>
          <w:tcPr>
            <w:tcW w:w="1468" w:type="dxa"/>
            <w:noWrap/>
            <w:vAlign w:val="bottom"/>
            <w:hideMark/>
          </w:tcPr>
          <w:p w14:paraId="102B17FE"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2370F4DA" w14:textId="77777777" w:rsidR="00E616BF" w:rsidRPr="00E616BF" w:rsidRDefault="00E616BF" w:rsidP="00E616BF">
            <w:pPr>
              <w:jc w:val="right"/>
              <w:rPr>
                <w:color w:val="000000"/>
                <w:sz w:val="22"/>
                <w:szCs w:val="22"/>
              </w:rPr>
            </w:pPr>
          </w:p>
        </w:tc>
        <w:tc>
          <w:tcPr>
            <w:tcW w:w="2693" w:type="dxa"/>
            <w:vAlign w:val="bottom"/>
          </w:tcPr>
          <w:p w14:paraId="3F6E1C86" w14:textId="1E24D26E" w:rsidR="00E616BF" w:rsidRPr="00E616BF" w:rsidRDefault="00E616BF" w:rsidP="00E616BF">
            <w:pPr>
              <w:rPr>
                <w:color w:val="000000"/>
                <w:sz w:val="22"/>
                <w:szCs w:val="22"/>
              </w:rPr>
            </w:pPr>
            <w:proofErr w:type="spellStart"/>
            <w:r w:rsidRPr="00E616BF">
              <w:rPr>
                <w:color w:val="000000"/>
                <w:sz w:val="22"/>
                <w:szCs w:val="22"/>
                <w:lang w:val="en-US"/>
              </w:rPr>
              <w:t>Tsyntsarski</w:t>
            </w:r>
            <w:proofErr w:type="spellEnd"/>
            <w:r w:rsidRPr="00E616BF">
              <w:rPr>
                <w:color w:val="000000"/>
                <w:sz w:val="22"/>
                <w:szCs w:val="22"/>
                <w:lang w:val="en-US"/>
              </w:rPr>
              <w:t xml:space="preserve"> </w:t>
            </w:r>
            <w:proofErr w:type="spellStart"/>
            <w:r w:rsidRPr="00E616BF">
              <w:rPr>
                <w:color w:val="000000"/>
                <w:sz w:val="22"/>
                <w:szCs w:val="22"/>
                <w:lang w:val="en-US"/>
              </w:rPr>
              <w:t>Boyko</w:t>
            </w:r>
            <w:proofErr w:type="spellEnd"/>
          </w:p>
        </w:tc>
        <w:tc>
          <w:tcPr>
            <w:tcW w:w="1417" w:type="dxa"/>
            <w:vAlign w:val="bottom"/>
          </w:tcPr>
          <w:p w14:paraId="0DFB2309" w14:textId="05A976AB" w:rsidR="00E616BF" w:rsidRPr="00E616BF" w:rsidRDefault="00E616BF" w:rsidP="00E616BF">
            <w:pPr>
              <w:jc w:val="center"/>
              <w:rPr>
                <w:color w:val="000000"/>
                <w:sz w:val="22"/>
                <w:szCs w:val="22"/>
              </w:rPr>
            </w:pPr>
            <w:r w:rsidRPr="00E616BF">
              <w:rPr>
                <w:color w:val="000000"/>
                <w:sz w:val="22"/>
                <w:szCs w:val="22"/>
              </w:rPr>
              <w:t>24</w:t>
            </w:r>
          </w:p>
        </w:tc>
      </w:tr>
      <w:tr w:rsidR="00E616BF" w14:paraId="0119989E" w14:textId="767BBD60" w:rsidTr="00A3526B">
        <w:trPr>
          <w:trHeight w:val="288"/>
        </w:trPr>
        <w:tc>
          <w:tcPr>
            <w:tcW w:w="2780" w:type="dxa"/>
            <w:noWrap/>
            <w:vAlign w:val="bottom"/>
            <w:hideMark/>
          </w:tcPr>
          <w:p w14:paraId="316D9123" w14:textId="77777777" w:rsidR="00E616BF" w:rsidRPr="00E616BF" w:rsidRDefault="00E616BF" w:rsidP="00E616BF">
            <w:pPr>
              <w:rPr>
                <w:color w:val="000000"/>
                <w:sz w:val="22"/>
                <w:szCs w:val="22"/>
              </w:rPr>
            </w:pPr>
            <w:proofErr w:type="spellStart"/>
            <w:r w:rsidRPr="00E616BF">
              <w:rPr>
                <w:color w:val="000000"/>
                <w:sz w:val="22"/>
                <w:szCs w:val="22"/>
                <w:lang w:val="en-US"/>
              </w:rPr>
              <w:t>Piticescu</w:t>
            </w:r>
            <w:proofErr w:type="spellEnd"/>
            <w:r w:rsidRPr="00E616BF">
              <w:rPr>
                <w:color w:val="000000"/>
                <w:sz w:val="22"/>
                <w:szCs w:val="22"/>
                <w:lang w:val="en-US"/>
              </w:rPr>
              <w:t xml:space="preserve"> </w:t>
            </w:r>
            <w:proofErr w:type="spellStart"/>
            <w:r w:rsidRPr="00E616BF">
              <w:rPr>
                <w:color w:val="000000"/>
                <w:sz w:val="22"/>
                <w:szCs w:val="22"/>
                <w:lang w:val="en-US"/>
              </w:rPr>
              <w:t>Radu</w:t>
            </w:r>
            <w:proofErr w:type="spellEnd"/>
            <w:r w:rsidRPr="00E616BF">
              <w:rPr>
                <w:color w:val="000000"/>
                <w:sz w:val="22"/>
                <w:szCs w:val="22"/>
                <w:lang w:val="en-US"/>
              </w:rPr>
              <w:t xml:space="preserve"> Robert</w:t>
            </w:r>
          </w:p>
        </w:tc>
        <w:tc>
          <w:tcPr>
            <w:tcW w:w="1468" w:type="dxa"/>
            <w:noWrap/>
            <w:vAlign w:val="bottom"/>
            <w:hideMark/>
          </w:tcPr>
          <w:p w14:paraId="5365BD3C" w14:textId="77777777" w:rsidR="00E616BF" w:rsidRPr="00E616BF" w:rsidRDefault="00E616BF" w:rsidP="00E616BF">
            <w:pPr>
              <w:jc w:val="center"/>
              <w:rPr>
                <w:color w:val="000000"/>
                <w:sz w:val="22"/>
                <w:szCs w:val="22"/>
              </w:rPr>
            </w:pPr>
            <w:r w:rsidRPr="00E616BF">
              <w:rPr>
                <w:color w:val="000000"/>
                <w:sz w:val="22"/>
                <w:szCs w:val="22"/>
              </w:rPr>
              <w:t>15</w:t>
            </w:r>
          </w:p>
        </w:tc>
        <w:tc>
          <w:tcPr>
            <w:tcW w:w="851" w:type="dxa"/>
          </w:tcPr>
          <w:p w14:paraId="52665633" w14:textId="77777777" w:rsidR="00E616BF" w:rsidRPr="00E616BF" w:rsidRDefault="00E616BF" w:rsidP="00E616BF">
            <w:pPr>
              <w:jc w:val="right"/>
              <w:rPr>
                <w:color w:val="000000"/>
                <w:sz w:val="22"/>
                <w:szCs w:val="22"/>
              </w:rPr>
            </w:pPr>
          </w:p>
        </w:tc>
        <w:tc>
          <w:tcPr>
            <w:tcW w:w="2693" w:type="dxa"/>
            <w:vAlign w:val="bottom"/>
          </w:tcPr>
          <w:p w14:paraId="3B05BF10" w14:textId="513A3425" w:rsidR="00E616BF" w:rsidRPr="00E616BF" w:rsidRDefault="00E616BF" w:rsidP="00E616BF">
            <w:pPr>
              <w:rPr>
                <w:color w:val="000000"/>
                <w:sz w:val="22"/>
                <w:szCs w:val="22"/>
              </w:rPr>
            </w:pPr>
            <w:proofErr w:type="spellStart"/>
            <w:r w:rsidRPr="00E616BF">
              <w:rPr>
                <w:color w:val="000000"/>
                <w:sz w:val="22"/>
                <w:szCs w:val="22"/>
                <w:lang w:val="en-US"/>
              </w:rPr>
              <w:t>Tumbalova</w:t>
            </w:r>
            <w:proofErr w:type="spellEnd"/>
            <w:r w:rsidRPr="00E616BF">
              <w:rPr>
                <w:color w:val="000000"/>
                <w:sz w:val="22"/>
                <w:szCs w:val="22"/>
                <w:lang w:val="en-US"/>
              </w:rPr>
              <w:t xml:space="preserve"> Katerina</w:t>
            </w:r>
          </w:p>
        </w:tc>
        <w:tc>
          <w:tcPr>
            <w:tcW w:w="1417" w:type="dxa"/>
            <w:vAlign w:val="bottom"/>
          </w:tcPr>
          <w:p w14:paraId="041CF30E" w14:textId="40EF47DB" w:rsidR="00E616BF" w:rsidRPr="00E616BF" w:rsidRDefault="00E616BF" w:rsidP="00E616BF">
            <w:pPr>
              <w:jc w:val="center"/>
              <w:rPr>
                <w:color w:val="000000"/>
                <w:sz w:val="22"/>
                <w:szCs w:val="22"/>
              </w:rPr>
            </w:pPr>
            <w:r w:rsidRPr="00E616BF">
              <w:rPr>
                <w:color w:val="000000"/>
                <w:sz w:val="22"/>
                <w:szCs w:val="22"/>
              </w:rPr>
              <w:t>41</w:t>
            </w:r>
          </w:p>
        </w:tc>
      </w:tr>
      <w:tr w:rsidR="00E616BF" w14:paraId="11E96323" w14:textId="65A51835" w:rsidTr="00A3526B">
        <w:trPr>
          <w:trHeight w:val="288"/>
        </w:trPr>
        <w:tc>
          <w:tcPr>
            <w:tcW w:w="2780" w:type="dxa"/>
            <w:noWrap/>
            <w:vAlign w:val="bottom"/>
            <w:hideMark/>
          </w:tcPr>
          <w:p w14:paraId="4E009580" w14:textId="77777777" w:rsidR="00E616BF" w:rsidRPr="00E616BF" w:rsidRDefault="00E616BF" w:rsidP="00E616BF">
            <w:pPr>
              <w:rPr>
                <w:color w:val="000000"/>
                <w:sz w:val="22"/>
                <w:szCs w:val="22"/>
              </w:rPr>
            </w:pPr>
            <w:r w:rsidRPr="00E616BF">
              <w:rPr>
                <w:color w:val="000000"/>
                <w:sz w:val="22"/>
                <w:szCs w:val="22"/>
                <w:lang w:val="en-US"/>
              </w:rPr>
              <w:t>Popova Margarita</w:t>
            </w:r>
          </w:p>
        </w:tc>
        <w:tc>
          <w:tcPr>
            <w:tcW w:w="1468" w:type="dxa"/>
            <w:noWrap/>
            <w:vAlign w:val="bottom"/>
            <w:hideMark/>
          </w:tcPr>
          <w:p w14:paraId="077440DF" w14:textId="77777777" w:rsidR="00E616BF" w:rsidRPr="00E616BF" w:rsidRDefault="00E616BF" w:rsidP="00E616BF">
            <w:pPr>
              <w:jc w:val="center"/>
              <w:rPr>
                <w:color w:val="000000"/>
                <w:sz w:val="22"/>
                <w:szCs w:val="22"/>
              </w:rPr>
            </w:pPr>
            <w:r w:rsidRPr="00E616BF">
              <w:rPr>
                <w:color w:val="000000"/>
                <w:sz w:val="22"/>
                <w:szCs w:val="22"/>
              </w:rPr>
              <w:t>18</w:t>
            </w:r>
          </w:p>
        </w:tc>
        <w:tc>
          <w:tcPr>
            <w:tcW w:w="851" w:type="dxa"/>
          </w:tcPr>
          <w:p w14:paraId="4B6FBCBE" w14:textId="77777777" w:rsidR="00E616BF" w:rsidRPr="00E616BF" w:rsidRDefault="00E616BF" w:rsidP="00E616BF">
            <w:pPr>
              <w:jc w:val="right"/>
              <w:rPr>
                <w:color w:val="000000"/>
                <w:sz w:val="22"/>
                <w:szCs w:val="22"/>
              </w:rPr>
            </w:pPr>
          </w:p>
        </w:tc>
        <w:tc>
          <w:tcPr>
            <w:tcW w:w="2693" w:type="dxa"/>
            <w:vAlign w:val="bottom"/>
          </w:tcPr>
          <w:p w14:paraId="18A8A0BD" w14:textId="36A48349" w:rsidR="00E616BF" w:rsidRPr="00E616BF" w:rsidRDefault="00E616BF" w:rsidP="00E616BF">
            <w:pPr>
              <w:rPr>
                <w:color w:val="000000"/>
                <w:sz w:val="22"/>
                <w:szCs w:val="22"/>
              </w:rPr>
            </w:pPr>
            <w:proofErr w:type="spellStart"/>
            <w:r w:rsidRPr="00E616BF">
              <w:rPr>
                <w:color w:val="000000"/>
                <w:sz w:val="22"/>
                <w:szCs w:val="22"/>
                <w:lang w:val="en-US"/>
              </w:rPr>
              <w:t>Tushev</w:t>
            </w:r>
            <w:proofErr w:type="spellEnd"/>
            <w:r w:rsidRPr="00E616BF">
              <w:rPr>
                <w:color w:val="000000"/>
                <w:sz w:val="22"/>
                <w:szCs w:val="22"/>
                <w:lang w:val="en-US"/>
              </w:rPr>
              <w:t xml:space="preserve"> T.</w:t>
            </w:r>
          </w:p>
        </w:tc>
        <w:tc>
          <w:tcPr>
            <w:tcW w:w="1417" w:type="dxa"/>
            <w:vAlign w:val="bottom"/>
          </w:tcPr>
          <w:p w14:paraId="099E84F8" w14:textId="604D627B" w:rsidR="00E616BF" w:rsidRPr="00E616BF" w:rsidRDefault="00E616BF" w:rsidP="00E616BF">
            <w:pPr>
              <w:jc w:val="center"/>
              <w:rPr>
                <w:color w:val="000000"/>
                <w:sz w:val="22"/>
                <w:szCs w:val="22"/>
              </w:rPr>
            </w:pPr>
            <w:r w:rsidRPr="00E616BF">
              <w:rPr>
                <w:color w:val="000000"/>
                <w:sz w:val="22"/>
                <w:szCs w:val="22"/>
                <w:lang w:val="en-US"/>
              </w:rPr>
              <w:t>56</w:t>
            </w:r>
          </w:p>
        </w:tc>
      </w:tr>
      <w:tr w:rsidR="00E616BF" w14:paraId="0B10289E" w14:textId="215FDE29" w:rsidTr="00A3526B">
        <w:trPr>
          <w:trHeight w:val="288"/>
        </w:trPr>
        <w:tc>
          <w:tcPr>
            <w:tcW w:w="2780" w:type="dxa"/>
            <w:noWrap/>
            <w:vAlign w:val="bottom"/>
            <w:hideMark/>
          </w:tcPr>
          <w:p w14:paraId="418CEB10" w14:textId="77777777" w:rsidR="00E616BF" w:rsidRPr="00E616BF" w:rsidRDefault="00E616BF" w:rsidP="00E616BF">
            <w:pPr>
              <w:rPr>
                <w:color w:val="000000"/>
                <w:sz w:val="22"/>
                <w:szCs w:val="22"/>
              </w:rPr>
            </w:pPr>
            <w:proofErr w:type="spellStart"/>
            <w:r w:rsidRPr="00E616BF">
              <w:rPr>
                <w:color w:val="000000"/>
                <w:sz w:val="22"/>
                <w:szCs w:val="22"/>
                <w:lang w:val="en-US"/>
              </w:rPr>
              <w:t>Popova</w:t>
            </w:r>
            <w:proofErr w:type="spellEnd"/>
            <w:r w:rsidRPr="00E616BF">
              <w:rPr>
                <w:color w:val="000000"/>
                <w:sz w:val="22"/>
                <w:szCs w:val="22"/>
                <w:lang w:val="en-US"/>
              </w:rPr>
              <w:t xml:space="preserve"> </w:t>
            </w:r>
            <w:proofErr w:type="spellStart"/>
            <w:r w:rsidRPr="00E616BF">
              <w:rPr>
                <w:color w:val="000000"/>
                <w:sz w:val="22"/>
                <w:szCs w:val="22"/>
                <w:lang w:val="en-US"/>
              </w:rPr>
              <w:t>Venelina</w:t>
            </w:r>
            <w:proofErr w:type="spellEnd"/>
          </w:p>
        </w:tc>
        <w:tc>
          <w:tcPr>
            <w:tcW w:w="1468" w:type="dxa"/>
            <w:noWrap/>
            <w:vAlign w:val="bottom"/>
            <w:hideMark/>
          </w:tcPr>
          <w:p w14:paraId="5622AB3D" w14:textId="77777777" w:rsidR="00E616BF" w:rsidRPr="00E616BF" w:rsidRDefault="00E616BF" w:rsidP="00E616BF">
            <w:pPr>
              <w:jc w:val="center"/>
              <w:rPr>
                <w:color w:val="000000"/>
                <w:sz w:val="22"/>
                <w:szCs w:val="22"/>
              </w:rPr>
            </w:pPr>
            <w:r w:rsidRPr="00E616BF">
              <w:rPr>
                <w:color w:val="000000"/>
                <w:sz w:val="22"/>
                <w:szCs w:val="22"/>
              </w:rPr>
              <w:t>46</w:t>
            </w:r>
          </w:p>
        </w:tc>
        <w:tc>
          <w:tcPr>
            <w:tcW w:w="851" w:type="dxa"/>
          </w:tcPr>
          <w:p w14:paraId="4C45C8A9" w14:textId="77777777" w:rsidR="00E616BF" w:rsidRPr="00E616BF" w:rsidRDefault="00E616BF" w:rsidP="00E616BF">
            <w:pPr>
              <w:jc w:val="right"/>
              <w:rPr>
                <w:color w:val="000000"/>
                <w:sz w:val="22"/>
                <w:szCs w:val="22"/>
              </w:rPr>
            </w:pPr>
          </w:p>
        </w:tc>
        <w:tc>
          <w:tcPr>
            <w:tcW w:w="2693" w:type="dxa"/>
            <w:vAlign w:val="bottom"/>
          </w:tcPr>
          <w:p w14:paraId="2C2FD2FD" w14:textId="13C7F628" w:rsidR="00E616BF" w:rsidRPr="00E616BF" w:rsidRDefault="00E616BF" w:rsidP="00E616BF">
            <w:pPr>
              <w:rPr>
                <w:color w:val="000000"/>
                <w:sz w:val="22"/>
                <w:szCs w:val="22"/>
              </w:rPr>
            </w:pPr>
            <w:proofErr w:type="spellStart"/>
            <w:r w:rsidRPr="00E616BF">
              <w:rPr>
                <w:color w:val="000000"/>
                <w:sz w:val="22"/>
                <w:szCs w:val="22"/>
                <w:lang w:val="en-US"/>
              </w:rPr>
              <w:t>Tzvetkov</w:t>
            </w:r>
            <w:proofErr w:type="spellEnd"/>
            <w:r w:rsidRPr="00E616BF">
              <w:rPr>
                <w:color w:val="000000"/>
                <w:sz w:val="22"/>
                <w:szCs w:val="22"/>
                <w:lang w:val="en-US"/>
              </w:rPr>
              <w:t xml:space="preserve"> Peter</w:t>
            </w:r>
          </w:p>
        </w:tc>
        <w:tc>
          <w:tcPr>
            <w:tcW w:w="1417" w:type="dxa"/>
            <w:vAlign w:val="bottom"/>
          </w:tcPr>
          <w:p w14:paraId="75DA89FB" w14:textId="793B1E77" w:rsidR="00E616BF" w:rsidRPr="00E616BF" w:rsidRDefault="00E616BF" w:rsidP="00E616BF">
            <w:pPr>
              <w:jc w:val="center"/>
              <w:rPr>
                <w:color w:val="000000"/>
                <w:sz w:val="22"/>
                <w:szCs w:val="22"/>
              </w:rPr>
            </w:pPr>
            <w:r w:rsidRPr="00E616BF">
              <w:rPr>
                <w:color w:val="000000"/>
                <w:sz w:val="22"/>
                <w:szCs w:val="22"/>
              </w:rPr>
              <w:t>41</w:t>
            </w:r>
          </w:p>
        </w:tc>
      </w:tr>
      <w:tr w:rsidR="00E616BF" w14:paraId="0A5A5C08" w14:textId="5BEC6023" w:rsidTr="00A3526B">
        <w:trPr>
          <w:trHeight w:val="288"/>
        </w:trPr>
        <w:tc>
          <w:tcPr>
            <w:tcW w:w="2780" w:type="dxa"/>
            <w:noWrap/>
            <w:vAlign w:val="bottom"/>
            <w:hideMark/>
          </w:tcPr>
          <w:p w14:paraId="05F2E6A1" w14:textId="77777777" w:rsidR="00E616BF" w:rsidRPr="00E616BF" w:rsidRDefault="00E616BF" w:rsidP="00E616BF">
            <w:pPr>
              <w:rPr>
                <w:color w:val="000000"/>
                <w:sz w:val="22"/>
                <w:szCs w:val="22"/>
              </w:rPr>
            </w:pPr>
            <w:proofErr w:type="spellStart"/>
            <w:r w:rsidRPr="00E616BF">
              <w:rPr>
                <w:color w:val="000000"/>
                <w:sz w:val="22"/>
                <w:szCs w:val="22"/>
                <w:lang w:val="en-US"/>
              </w:rPr>
              <w:t>Pristavova</w:t>
            </w:r>
            <w:proofErr w:type="spellEnd"/>
            <w:r w:rsidRPr="00E616BF">
              <w:rPr>
                <w:color w:val="000000"/>
                <w:sz w:val="22"/>
                <w:szCs w:val="22"/>
                <w:lang w:val="en-US"/>
              </w:rPr>
              <w:t xml:space="preserve"> </w:t>
            </w:r>
            <w:proofErr w:type="spellStart"/>
            <w:r w:rsidRPr="00E616BF">
              <w:rPr>
                <w:color w:val="000000"/>
                <w:sz w:val="22"/>
                <w:szCs w:val="22"/>
                <w:lang w:val="en-US"/>
              </w:rPr>
              <w:t>Stefka</w:t>
            </w:r>
            <w:proofErr w:type="spellEnd"/>
          </w:p>
        </w:tc>
        <w:tc>
          <w:tcPr>
            <w:tcW w:w="1468" w:type="dxa"/>
            <w:noWrap/>
            <w:vAlign w:val="bottom"/>
            <w:hideMark/>
          </w:tcPr>
          <w:p w14:paraId="52866EED" w14:textId="77777777" w:rsidR="00E616BF" w:rsidRPr="00E616BF" w:rsidRDefault="00E616BF" w:rsidP="00E616BF">
            <w:pPr>
              <w:jc w:val="center"/>
              <w:rPr>
                <w:color w:val="000000"/>
                <w:sz w:val="22"/>
                <w:szCs w:val="22"/>
              </w:rPr>
            </w:pPr>
            <w:r w:rsidRPr="00E616BF">
              <w:rPr>
                <w:color w:val="000000"/>
                <w:sz w:val="22"/>
                <w:szCs w:val="22"/>
              </w:rPr>
              <w:t>16</w:t>
            </w:r>
          </w:p>
        </w:tc>
        <w:tc>
          <w:tcPr>
            <w:tcW w:w="851" w:type="dxa"/>
          </w:tcPr>
          <w:p w14:paraId="2F53DC44" w14:textId="77777777" w:rsidR="00E616BF" w:rsidRPr="00E616BF" w:rsidRDefault="00E616BF" w:rsidP="00E616BF">
            <w:pPr>
              <w:jc w:val="right"/>
              <w:rPr>
                <w:color w:val="000000"/>
                <w:sz w:val="22"/>
                <w:szCs w:val="22"/>
              </w:rPr>
            </w:pPr>
          </w:p>
        </w:tc>
        <w:tc>
          <w:tcPr>
            <w:tcW w:w="2693" w:type="dxa"/>
          </w:tcPr>
          <w:p w14:paraId="3F35DFB0" w14:textId="77777777" w:rsidR="00E616BF" w:rsidRPr="00E616BF" w:rsidRDefault="00E616BF" w:rsidP="00E616BF">
            <w:pPr>
              <w:rPr>
                <w:color w:val="000000"/>
                <w:sz w:val="22"/>
                <w:szCs w:val="22"/>
              </w:rPr>
            </w:pPr>
          </w:p>
        </w:tc>
        <w:tc>
          <w:tcPr>
            <w:tcW w:w="1417" w:type="dxa"/>
          </w:tcPr>
          <w:p w14:paraId="16310598" w14:textId="77777777" w:rsidR="00E616BF" w:rsidRPr="00E616BF" w:rsidRDefault="00E616BF" w:rsidP="00E616BF">
            <w:pPr>
              <w:jc w:val="center"/>
              <w:rPr>
                <w:color w:val="000000"/>
                <w:sz w:val="22"/>
                <w:szCs w:val="22"/>
              </w:rPr>
            </w:pPr>
          </w:p>
        </w:tc>
      </w:tr>
      <w:tr w:rsidR="00E616BF" w14:paraId="6E86352F" w14:textId="71B05AC1" w:rsidTr="00A3526B">
        <w:trPr>
          <w:trHeight w:val="288"/>
        </w:trPr>
        <w:tc>
          <w:tcPr>
            <w:tcW w:w="2780" w:type="dxa"/>
            <w:noWrap/>
            <w:vAlign w:val="bottom"/>
            <w:hideMark/>
          </w:tcPr>
          <w:p w14:paraId="478961E4" w14:textId="77777777" w:rsidR="00E616BF" w:rsidRPr="00E616BF" w:rsidRDefault="00E616BF" w:rsidP="00E616BF">
            <w:pPr>
              <w:jc w:val="right"/>
              <w:rPr>
                <w:color w:val="000000"/>
                <w:sz w:val="22"/>
                <w:szCs w:val="22"/>
              </w:rPr>
            </w:pPr>
          </w:p>
        </w:tc>
        <w:tc>
          <w:tcPr>
            <w:tcW w:w="1468" w:type="dxa"/>
            <w:noWrap/>
            <w:vAlign w:val="bottom"/>
            <w:hideMark/>
          </w:tcPr>
          <w:p w14:paraId="7C7D5080" w14:textId="77777777" w:rsidR="00E616BF" w:rsidRPr="00E616BF" w:rsidRDefault="00E616BF" w:rsidP="00E616BF">
            <w:pPr>
              <w:jc w:val="center"/>
              <w:rPr>
                <w:sz w:val="20"/>
                <w:szCs w:val="20"/>
              </w:rPr>
            </w:pPr>
          </w:p>
        </w:tc>
        <w:tc>
          <w:tcPr>
            <w:tcW w:w="851" w:type="dxa"/>
          </w:tcPr>
          <w:p w14:paraId="1508965C" w14:textId="77777777" w:rsidR="00E616BF" w:rsidRPr="00E616BF" w:rsidRDefault="00E616BF" w:rsidP="00E616BF">
            <w:pPr>
              <w:rPr>
                <w:sz w:val="20"/>
                <w:szCs w:val="20"/>
              </w:rPr>
            </w:pPr>
          </w:p>
        </w:tc>
        <w:tc>
          <w:tcPr>
            <w:tcW w:w="2693" w:type="dxa"/>
            <w:vAlign w:val="bottom"/>
          </w:tcPr>
          <w:p w14:paraId="057D167A" w14:textId="3A6D71CF" w:rsidR="00E616BF" w:rsidRPr="00E616BF" w:rsidRDefault="00E616BF" w:rsidP="00E616BF">
            <w:pPr>
              <w:rPr>
                <w:sz w:val="20"/>
                <w:szCs w:val="20"/>
              </w:rPr>
            </w:pPr>
            <w:r w:rsidRPr="00E616BF">
              <w:rPr>
                <w:color w:val="000000"/>
                <w:sz w:val="22"/>
                <w:szCs w:val="22"/>
                <w:lang w:val="en-US"/>
              </w:rPr>
              <w:t>Valcheva I.</w:t>
            </w:r>
          </w:p>
        </w:tc>
        <w:tc>
          <w:tcPr>
            <w:tcW w:w="1417" w:type="dxa"/>
            <w:vAlign w:val="bottom"/>
          </w:tcPr>
          <w:p w14:paraId="15968358" w14:textId="13B3F568" w:rsidR="00E616BF" w:rsidRPr="00E616BF" w:rsidRDefault="00E616BF" w:rsidP="00E616BF">
            <w:pPr>
              <w:jc w:val="center"/>
              <w:rPr>
                <w:sz w:val="20"/>
                <w:szCs w:val="20"/>
              </w:rPr>
            </w:pPr>
            <w:r w:rsidRPr="00E616BF">
              <w:rPr>
                <w:color w:val="000000"/>
                <w:sz w:val="22"/>
                <w:szCs w:val="22"/>
              </w:rPr>
              <w:t>50</w:t>
            </w:r>
          </w:p>
        </w:tc>
      </w:tr>
      <w:tr w:rsidR="00E616BF" w14:paraId="5B4C2B3C" w14:textId="4A3989BB" w:rsidTr="00A3526B">
        <w:trPr>
          <w:trHeight w:val="288"/>
        </w:trPr>
        <w:tc>
          <w:tcPr>
            <w:tcW w:w="2780" w:type="dxa"/>
            <w:noWrap/>
            <w:vAlign w:val="bottom"/>
            <w:hideMark/>
          </w:tcPr>
          <w:p w14:paraId="2DB3417D" w14:textId="77777777" w:rsidR="00E616BF" w:rsidRPr="00E616BF" w:rsidRDefault="00E616BF" w:rsidP="00E616BF">
            <w:pPr>
              <w:rPr>
                <w:color w:val="000000"/>
                <w:sz w:val="22"/>
                <w:szCs w:val="22"/>
              </w:rPr>
            </w:pPr>
            <w:proofErr w:type="spellStart"/>
            <w:r w:rsidRPr="00E616BF">
              <w:rPr>
                <w:color w:val="000000"/>
                <w:sz w:val="22"/>
                <w:szCs w:val="22"/>
                <w:lang w:val="en-US"/>
              </w:rPr>
              <w:t>Rabadjieva</w:t>
            </w:r>
            <w:proofErr w:type="spellEnd"/>
            <w:r w:rsidRPr="00E616BF">
              <w:rPr>
                <w:color w:val="000000"/>
                <w:sz w:val="22"/>
                <w:szCs w:val="22"/>
                <w:lang w:val="en-US"/>
              </w:rPr>
              <w:t xml:space="preserve"> Diana</w:t>
            </w:r>
          </w:p>
        </w:tc>
        <w:tc>
          <w:tcPr>
            <w:tcW w:w="1468" w:type="dxa"/>
            <w:noWrap/>
            <w:vAlign w:val="bottom"/>
            <w:hideMark/>
          </w:tcPr>
          <w:p w14:paraId="50E42429" w14:textId="77777777" w:rsidR="00E616BF" w:rsidRPr="00E616BF" w:rsidRDefault="00E616BF" w:rsidP="00E616BF">
            <w:pPr>
              <w:jc w:val="center"/>
              <w:rPr>
                <w:color w:val="000000"/>
                <w:sz w:val="22"/>
                <w:szCs w:val="22"/>
              </w:rPr>
            </w:pPr>
            <w:r w:rsidRPr="00E616BF">
              <w:rPr>
                <w:color w:val="000000"/>
                <w:sz w:val="22"/>
                <w:szCs w:val="22"/>
              </w:rPr>
              <w:t>41, 42</w:t>
            </w:r>
          </w:p>
        </w:tc>
        <w:tc>
          <w:tcPr>
            <w:tcW w:w="851" w:type="dxa"/>
          </w:tcPr>
          <w:p w14:paraId="1F03913A" w14:textId="77777777" w:rsidR="00E616BF" w:rsidRPr="00E616BF" w:rsidRDefault="00E616BF" w:rsidP="00E616BF">
            <w:pPr>
              <w:rPr>
                <w:color w:val="000000"/>
                <w:sz w:val="22"/>
                <w:szCs w:val="22"/>
              </w:rPr>
            </w:pPr>
          </w:p>
        </w:tc>
        <w:tc>
          <w:tcPr>
            <w:tcW w:w="2693" w:type="dxa"/>
            <w:vAlign w:val="bottom"/>
          </w:tcPr>
          <w:p w14:paraId="66E71CB5" w14:textId="77777777" w:rsidR="00E616BF" w:rsidRPr="00E616BF" w:rsidRDefault="00E616BF" w:rsidP="00E616BF">
            <w:pPr>
              <w:rPr>
                <w:color w:val="000000"/>
                <w:sz w:val="22"/>
                <w:szCs w:val="22"/>
              </w:rPr>
            </w:pPr>
          </w:p>
        </w:tc>
        <w:tc>
          <w:tcPr>
            <w:tcW w:w="1417" w:type="dxa"/>
            <w:vAlign w:val="bottom"/>
          </w:tcPr>
          <w:p w14:paraId="1C659EB5" w14:textId="77777777" w:rsidR="00E616BF" w:rsidRPr="00E616BF" w:rsidRDefault="00E616BF" w:rsidP="00E616BF">
            <w:pPr>
              <w:jc w:val="center"/>
              <w:rPr>
                <w:color w:val="000000"/>
                <w:sz w:val="22"/>
                <w:szCs w:val="22"/>
              </w:rPr>
            </w:pPr>
          </w:p>
        </w:tc>
      </w:tr>
      <w:tr w:rsidR="00E616BF" w14:paraId="04BAEB95" w14:textId="01863C15" w:rsidTr="00A3526B">
        <w:trPr>
          <w:trHeight w:val="288"/>
        </w:trPr>
        <w:tc>
          <w:tcPr>
            <w:tcW w:w="2780" w:type="dxa"/>
            <w:noWrap/>
            <w:vAlign w:val="bottom"/>
            <w:hideMark/>
          </w:tcPr>
          <w:p w14:paraId="14237DAF" w14:textId="77777777" w:rsidR="00E616BF" w:rsidRPr="00E616BF" w:rsidRDefault="00E616BF" w:rsidP="00E616BF">
            <w:pPr>
              <w:rPr>
                <w:color w:val="000000"/>
                <w:sz w:val="22"/>
                <w:szCs w:val="22"/>
              </w:rPr>
            </w:pPr>
            <w:r w:rsidRPr="00E616BF">
              <w:rPr>
                <w:color w:val="000000"/>
                <w:sz w:val="22"/>
                <w:szCs w:val="22"/>
                <w:lang w:val="en-US"/>
              </w:rPr>
              <w:t>Radulov Alexandar</w:t>
            </w:r>
          </w:p>
        </w:tc>
        <w:tc>
          <w:tcPr>
            <w:tcW w:w="1468" w:type="dxa"/>
            <w:noWrap/>
            <w:vAlign w:val="bottom"/>
            <w:hideMark/>
          </w:tcPr>
          <w:p w14:paraId="309950BB" w14:textId="77777777" w:rsidR="00E616BF" w:rsidRPr="00E616BF" w:rsidRDefault="00E616BF" w:rsidP="00E616BF">
            <w:pPr>
              <w:jc w:val="center"/>
              <w:rPr>
                <w:color w:val="000000"/>
                <w:sz w:val="22"/>
                <w:szCs w:val="22"/>
              </w:rPr>
            </w:pPr>
            <w:r w:rsidRPr="00E616BF">
              <w:rPr>
                <w:color w:val="000000"/>
                <w:sz w:val="22"/>
                <w:szCs w:val="22"/>
              </w:rPr>
              <w:t>16, 19</w:t>
            </w:r>
          </w:p>
        </w:tc>
        <w:tc>
          <w:tcPr>
            <w:tcW w:w="851" w:type="dxa"/>
          </w:tcPr>
          <w:p w14:paraId="3BA55181" w14:textId="77777777" w:rsidR="00E616BF" w:rsidRPr="00E616BF" w:rsidRDefault="00E616BF" w:rsidP="00E616BF">
            <w:pPr>
              <w:rPr>
                <w:color w:val="000000"/>
                <w:sz w:val="22"/>
                <w:szCs w:val="22"/>
              </w:rPr>
            </w:pPr>
          </w:p>
        </w:tc>
        <w:tc>
          <w:tcPr>
            <w:tcW w:w="2693" w:type="dxa"/>
            <w:vAlign w:val="bottom"/>
          </w:tcPr>
          <w:p w14:paraId="5034A18C" w14:textId="79DA5D23" w:rsidR="00E616BF" w:rsidRPr="00E616BF" w:rsidRDefault="00E616BF" w:rsidP="00E616BF">
            <w:pPr>
              <w:rPr>
                <w:color w:val="000000"/>
                <w:sz w:val="22"/>
                <w:szCs w:val="22"/>
              </w:rPr>
            </w:pPr>
            <w:r w:rsidRPr="00E616BF">
              <w:rPr>
                <w:color w:val="000000"/>
                <w:sz w:val="22"/>
                <w:szCs w:val="22"/>
                <w:lang w:val="en-US"/>
              </w:rPr>
              <w:t>Vasileva Anna</w:t>
            </w:r>
          </w:p>
        </w:tc>
        <w:tc>
          <w:tcPr>
            <w:tcW w:w="1417" w:type="dxa"/>
            <w:vAlign w:val="bottom"/>
          </w:tcPr>
          <w:p w14:paraId="15BB9932" w14:textId="4933F70F" w:rsidR="00E616BF" w:rsidRPr="00E616BF" w:rsidRDefault="00E616BF" w:rsidP="00E616BF">
            <w:pPr>
              <w:jc w:val="center"/>
              <w:rPr>
                <w:color w:val="000000"/>
                <w:sz w:val="22"/>
                <w:szCs w:val="22"/>
              </w:rPr>
            </w:pPr>
            <w:r w:rsidRPr="00E616BF">
              <w:rPr>
                <w:color w:val="000000"/>
                <w:sz w:val="22"/>
                <w:szCs w:val="22"/>
              </w:rPr>
              <w:t>15</w:t>
            </w:r>
          </w:p>
        </w:tc>
      </w:tr>
      <w:tr w:rsidR="00E616BF" w14:paraId="28A70F1D" w14:textId="58F0C30B" w:rsidTr="00A3526B">
        <w:trPr>
          <w:trHeight w:val="288"/>
        </w:trPr>
        <w:tc>
          <w:tcPr>
            <w:tcW w:w="2780" w:type="dxa"/>
            <w:noWrap/>
            <w:vAlign w:val="bottom"/>
            <w:hideMark/>
          </w:tcPr>
          <w:p w14:paraId="11EC57D9" w14:textId="77777777" w:rsidR="00E616BF" w:rsidRPr="00E616BF" w:rsidRDefault="00E616BF" w:rsidP="00E616BF">
            <w:pPr>
              <w:rPr>
                <w:color w:val="000000"/>
                <w:sz w:val="22"/>
                <w:szCs w:val="22"/>
              </w:rPr>
            </w:pPr>
            <w:proofErr w:type="spellStart"/>
            <w:r w:rsidRPr="00E616BF">
              <w:rPr>
                <w:color w:val="000000"/>
                <w:sz w:val="22"/>
                <w:szCs w:val="22"/>
                <w:lang w:val="en-US"/>
              </w:rPr>
              <w:t>Ralchev</w:t>
            </w:r>
            <w:proofErr w:type="spellEnd"/>
            <w:r w:rsidRPr="00E616BF">
              <w:rPr>
                <w:color w:val="000000"/>
                <w:sz w:val="22"/>
                <w:szCs w:val="22"/>
                <w:lang w:val="en-US"/>
              </w:rPr>
              <w:t xml:space="preserve"> Nikola R.</w:t>
            </w:r>
          </w:p>
        </w:tc>
        <w:tc>
          <w:tcPr>
            <w:tcW w:w="1468" w:type="dxa"/>
            <w:noWrap/>
            <w:vAlign w:val="bottom"/>
            <w:hideMark/>
          </w:tcPr>
          <w:p w14:paraId="32F2D375" w14:textId="77777777" w:rsidR="00E616BF" w:rsidRPr="00E616BF" w:rsidRDefault="00E616BF" w:rsidP="00E616BF">
            <w:pPr>
              <w:jc w:val="center"/>
              <w:rPr>
                <w:color w:val="000000"/>
                <w:sz w:val="22"/>
                <w:szCs w:val="22"/>
              </w:rPr>
            </w:pPr>
            <w:r w:rsidRPr="00E616BF">
              <w:rPr>
                <w:color w:val="000000"/>
                <w:sz w:val="22"/>
                <w:szCs w:val="22"/>
                <w:lang w:val="en-US"/>
              </w:rPr>
              <w:t>49</w:t>
            </w:r>
          </w:p>
        </w:tc>
        <w:tc>
          <w:tcPr>
            <w:tcW w:w="851" w:type="dxa"/>
          </w:tcPr>
          <w:p w14:paraId="6ED6F4AC" w14:textId="77777777" w:rsidR="00E616BF" w:rsidRPr="00E616BF" w:rsidRDefault="00E616BF" w:rsidP="00E616BF">
            <w:pPr>
              <w:jc w:val="right"/>
              <w:rPr>
                <w:color w:val="000000"/>
                <w:sz w:val="22"/>
                <w:szCs w:val="22"/>
                <w:lang w:val="en-US"/>
              </w:rPr>
            </w:pPr>
          </w:p>
        </w:tc>
        <w:tc>
          <w:tcPr>
            <w:tcW w:w="2693" w:type="dxa"/>
            <w:vAlign w:val="bottom"/>
          </w:tcPr>
          <w:p w14:paraId="477555EE" w14:textId="6999D14A" w:rsidR="00E616BF" w:rsidRPr="00E616BF" w:rsidRDefault="00E616BF" w:rsidP="00E616BF">
            <w:pPr>
              <w:rPr>
                <w:color w:val="000000"/>
                <w:sz w:val="22"/>
                <w:szCs w:val="22"/>
                <w:lang w:val="en-US"/>
              </w:rPr>
            </w:pPr>
            <w:proofErr w:type="spellStart"/>
            <w:r w:rsidRPr="00E616BF">
              <w:rPr>
                <w:color w:val="000000"/>
                <w:sz w:val="22"/>
                <w:szCs w:val="22"/>
                <w:lang w:val="en-US"/>
              </w:rPr>
              <w:t>Velinova</w:t>
            </w:r>
            <w:proofErr w:type="spellEnd"/>
            <w:r w:rsidRPr="00E616BF">
              <w:rPr>
                <w:color w:val="000000"/>
                <w:sz w:val="22"/>
                <w:szCs w:val="22"/>
                <w:lang w:val="en-US"/>
              </w:rPr>
              <w:t xml:space="preserve"> Ralitsa</w:t>
            </w:r>
          </w:p>
        </w:tc>
        <w:tc>
          <w:tcPr>
            <w:tcW w:w="1417" w:type="dxa"/>
            <w:vAlign w:val="bottom"/>
          </w:tcPr>
          <w:p w14:paraId="277764F6" w14:textId="4CFEF1BA" w:rsidR="00E616BF" w:rsidRPr="00E616BF" w:rsidRDefault="00E616BF" w:rsidP="00E616BF">
            <w:pPr>
              <w:jc w:val="center"/>
              <w:rPr>
                <w:color w:val="000000"/>
                <w:sz w:val="22"/>
                <w:szCs w:val="22"/>
                <w:lang w:val="en-US"/>
              </w:rPr>
            </w:pPr>
            <w:r w:rsidRPr="00E616BF">
              <w:rPr>
                <w:color w:val="000000"/>
                <w:sz w:val="22"/>
                <w:szCs w:val="22"/>
              </w:rPr>
              <w:t>41</w:t>
            </w:r>
          </w:p>
        </w:tc>
      </w:tr>
      <w:tr w:rsidR="00A3526B" w14:paraId="05D74292" w14:textId="77777777" w:rsidTr="00A3526B">
        <w:trPr>
          <w:trHeight w:val="288"/>
        </w:trPr>
        <w:tc>
          <w:tcPr>
            <w:tcW w:w="2780" w:type="dxa"/>
            <w:noWrap/>
            <w:vAlign w:val="bottom"/>
          </w:tcPr>
          <w:p w14:paraId="7A39F314" w14:textId="77777777" w:rsidR="00A3526B" w:rsidRPr="00E616BF" w:rsidRDefault="00A3526B" w:rsidP="00E616BF">
            <w:pPr>
              <w:rPr>
                <w:color w:val="000000"/>
                <w:sz w:val="22"/>
                <w:szCs w:val="22"/>
                <w:lang w:val="en-US"/>
              </w:rPr>
            </w:pPr>
          </w:p>
        </w:tc>
        <w:tc>
          <w:tcPr>
            <w:tcW w:w="1468" w:type="dxa"/>
            <w:noWrap/>
            <w:vAlign w:val="bottom"/>
          </w:tcPr>
          <w:p w14:paraId="1C2F39A8" w14:textId="77777777" w:rsidR="00A3526B" w:rsidRPr="00E616BF" w:rsidRDefault="00A3526B" w:rsidP="00E616BF">
            <w:pPr>
              <w:jc w:val="center"/>
              <w:rPr>
                <w:color w:val="000000"/>
                <w:sz w:val="22"/>
                <w:szCs w:val="22"/>
                <w:lang w:val="en-US"/>
              </w:rPr>
            </w:pPr>
          </w:p>
        </w:tc>
        <w:tc>
          <w:tcPr>
            <w:tcW w:w="851" w:type="dxa"/>
          </w:tcPr>
          <w:p w14:paraId="5AC3B161" w14:textId="77777777" w:rsidR="00A3526B" w:rsidRPr="00E616BF" w:rsidRDefault="00A3526B" w:rsidP="00E616BF">
            <w:pPr>
              <w:jc w:val="right"/>
              <w:rPr>
                <w:color w:val="000000"/>
                <w:sz w:val="22"/>
                <w:szCs w:val="22"/>
                <w:lang w:val="en-US"/>
              </w:rPr>
            </w:pPr>
          </w:p>
        </w:tc>
        <w:tc>
          <w:tcPr>
            <w:tcW w:w="2693" w:type="dxa"/>
            <w:vAlign w:val="bottom"/>
          </w:tcPr>
          <w:p w14:paraId="2078BDCB" w14:textId="77777777" w:rsidR="00A3526B" w:rsidRPr="00E616BF" w:rsidRDefault="00A3526B" w:rsidP="00E616BF">
            <w:pPr>
              <w:rPr>
                <w:color w:val="000000"/>
                <w:sz w:val="22"/>
                <w:szCs w:val="22"/>
                <w:lang w:val="en-US"/>
              </w:rPr>
            </w:pPr>
          </w:p>
        </w:tc>
        <w:tc>
          <w:tcPr>
            <w:tcW w:w="1417" w:type="dxa"/>
            <w:vAlign w:val="bottom"/>
          </w:tcPr>
          <w:p w14:paraId="5315C945" w14:textId="77777777" w:rsidR="00A3526B" w:rsidRPr="00E616BF" w:rsidRDefault="00A3526B" w:rsidP="00E616BF">
            <w:pPr>
              <w:jc w:val="center"/>
              <w:rPr>
                <w:color w:val="000000"/>
                <w:sz w:val="22"/>
                <w:szCs w:val="22"/>
              </w:rPr>
            </w:pPr>
          </w:p>
        </w:tc>
      </w:tr>
      <w:tr w:rsidR="00E616BF" w14:paraId="76EC83F2" w14:textId="07F839CC" w:rsidTr="00A3526B">
        <w:trPr>
          <w:trHeight w:val="288"/>
        </w:trPr>
        <w:tc>
          <w:tcPr>
            <w:tcW w:w="2780" w:type="dxa"/>
            <w:noWrap/>
            <w:vAlign w:val="bottom"/>
            <w:hideMark/>
          </w:tcPr>
          <w:p w14:paraId="6A3F7171" w14:textId="77777777" w:rsidR="00E616BF" w:rsidRPr="00E616BF" w:rsidRDefault="00E616BF" w:rsidP="00E616BF">
            <w:pPr>
              <w:rPr>
                <w:color w:val="000000"/>
                <w:sz w:val="22"/>
                <w:szCs w:val="22"/>
              </w:rPr>
            </w:pPr>
            <w:proofErr w:type="spellStart"/>
            <w:r w:rsidRPr="00E616BF">
              <w:rPr>
                <w:color w:val="000000"/>
                <w:sz w:val="22"/>
                <w:szCs w:val="22"/>
                <w:lang w:val="en-US"/>
              </w:rPr>
              <w:lastRenderedPageBreak/>
              <w:t>Velkova</w:t>
            </w:r>
            <w:proofErr w:type="spellEnd"/>
            <w:r w:rsidRPr="00E616BF">
              <w:rPr>
                <w:color w:val="000000"/>
                <w:sz w:val="22"/>
                <w:szCs w:val="22"/>
                <w:lang w:val="en-US"/>
              </w:rPr>
              <w:t xml:space="preserve"> </w:t>
            </w:r>
            <w:proofErr w:type="spellStart"/>
            <w:r w:rsidRPr="00E616BF">
              <w:rPr>
                <w:color w:val="000000"/>
                <w:sz w:val="22"/>
                <w:szCs w:val="22"/>
                <w:lang w:val="en-US"/>
              </w:rPr>
              <w:t>Ljudmila</w:t>
            </w:r>
            <w:proofErr w:type="spellEnd"/>
          </w:p>
        </w:tc>
        <w:tc>
          <w:tcPr>
            <w:tcW w:w="1468" w:type="dxa"/>
            <w:noWrap/>
            <w:vAlign w:val="bottom"/>
            <w:hideMark/>
          </w:tcPr>
          <w:p w14:paraId="1EEFF73C"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15433BC7" w14:textId="77777777" w:rsidR="00E616BF" w:rsidRPr="00E616BF" w:rsidRDefault="00E616BF" w:rsidP="00E616BF">
            <w:pPr>
              <w:jc w:val="right"/>
              <w:rPr>
                <w:color w:val="000000"/>
                <w:sz w:val="22"/>
                <w:szCs w:val="22"/>
              </w:rPr>
            </w:pPr>
          </w:p>
        </w:tc>
        <w:tc>
          <w:tcPr>
            <w:tcW w:w="2693" w:type="dxa"/>
            <w:vAlign w:val="bottom"/>
          </w:tcPr>
          <w:p w14:paraId="4F58F3CB" w14:textId="5D822715" w:rsidR="00E616BF" w:rsidRPr="00E616BF" w:rsidRDefault="00E616BF" w:rsidP="00E616BF">
            <w:pPr>
              <w:rPr>
                <w:color w:val="000000"/>
                <w:sz w:val="22"/>
                <w:szCs w:val="22"/>
              </w:rPr>
            </w:pPr>
            <w:r w:rsidRPr="00E616BF">
              <w:rPr>
                <w:color w:val="000000"/>
                <w:sz w:val="22"/>
                <w:szCs w:val="22"/>
                <w:lang w:val="en-US"/>
              </w:rPr>
              <w:t>Zahariev Ivan</w:t>
            </w:r>
          </w:p>
        </w:tc>
        <w:tc>
          <w:tcPr>
            <w:tcW w:w="1417" w:type="dxa"/>
            <w:vAlign w:val="bottom"/>
          </w:tcPr>
          <w:p w14:paraId="58CDEA79" w14:textId="65224703" w:rsidR="00E616BF" w:rsidRPr="00E616BF" w:rsidRDefault="00E616BF" w:rsidP="00E616BF">
            <w:pPr>
              <w:jc w:val="center"/>
              <w:rPr>
                <w:color w:val="000000"/>
                <w:sz w:val="22"/>
                <w:szCs w:val="22"/>
              </w:rPr>
            </w:pPr>
            <w:r w:rsidRPr="00E616BF">
              <w:rPr>
                <w:color w:val="000000"/>
                <w:sz w:val="22"/>
                <w:szCs w:val="22"/>
              </w:rPr>
              <w:t>24</w:t>
            </w:r>
          </w:p>
        </w:tc>
      </w:tr>
      <w:tr w:rsidR="00E616BF" w14:paraId="754CC8C8" w14:textId="6EA919F7" w:rsidTr="00A3526B">
        <w:trPr>
          <w:trHeight w:val="288"/>
        </w:trPr>
        <w:tc>
          <w:tcPr>
            <w:tcW w:w="2780" w:type="dxa"/>
            <w:noWrap/>
            <w:vAlign w:val="bottom"/>
            <w:hideMark/>
          </w:tcPr>
          <w:p w14:paraId="6A8EE23B" w14:textId="77777777" w:rsidR="00E616BF" w:rsidRPr="00E616BF" w:rsidRDefault="00E616BF" w:rsidP="00E616BF">
            <w:pPr>
              <w:rPr>
                <w:color w:val="000000"/>
                <w:sz w:val="22"/>
                <w:szCs w:val="22"/>
              </w:rPr>
            </w:pPr>
            <w:r w:rsidRPr="00E616BF">
              <w:rPr>
                <w:color w:val="000000"/>
                <w:sz w:val="22"/>
                <w:szCs w:val="22"/>
                <w:lang w:val="en-US"/>
              </w:rPr>
              <w:t>Vladimirova Stela</w:t>
            </w:r>
          </w:p>
        </w:tc>
        <w:tc>
          <w:tcPr>
            <w:tcW w:w="1468" w:type="dxa"/>
            <w:noWrap/>
            <w:vAlign w:val="bottom"/>
            <w:hideMark/>
          </w:tcPr>
          <w:p w14:paraId="0689F370" w14:textId="77777777" w:rsidR="00E616BF" w:rsidRPr="00E616BF" w:rsidRDefault="00E616BF" w:rsidP="00E616BF">
            <w:pPr>
              <w:jc w:val="center"/>
              <w:rPr>
                <w:color w:val="000000"/>
                <w:sz w:val="22"/>
                <w:szCs w:val="22"/>
              </w:rPr>
            </w:pPr>
            <w:r w:rsidRPr="00E616BF">
              <w:rPr>
                <w:color w:val="000000"/>
                <w:sz w:val="22"/>
                <w:szCs w:val="22"/>
              </w:rPr>
              <w:t>24</w:t>
            </w:r>
          </w:p>
        </w:tc>
        <w:tc>
          <w:tcPr>
            <w:tcW w:w="851" w:type="dxa"/>
          </w:tcPr>
          <w:p w14:paraId="2DC9CBF9" w14:textId="77777777" w:rsidR="00E616BF" w:rsidRPr="00E616BF" w:rsidRDefault="00E616BF" w:rsidP="00E616BF">
            <w:pPr>
              <w:jc w:val="right"/>
              <w:rPr>
                <w:color w:val="000000"/>
                <w:sz w:val="22"/>
                <w:szCs w:val="22"/>
              </w:rPr>
            </w:pPr>
          </w:p>
        </w:tc>
        <w:tc>
          <w:tcPr>
            <w:tcW w:w="2693" w:type="dxa"/>
            <w:vAlign w:val="bottom"/>
          </w:tcPr>
          <w:p w14:paraId="31A2D8D0" w14:textId="6F0B3DFD" w:rsidR="00E616BF" w:rsidRPr="00E616BF" w:rsidRDefault="00E616BF" w:rsidP="00E616BF">
            <w:pPr>
              <w:rPr>
                <w:color w:val="000000"/>
                <w:sz w:val="22"/>
                <w:szCs w:val="22"/>
              </w:rPr>
            </w:pPr>
            <w:proofErr w:type="spellStart"/>
            <w:r w:rsidRPr="00E616BF">
              <w:rPr>
                <w:color w:val="000000"/>
                <w:sz w:val="22"/>
                <w:szCs w:val="22"/>
                <w:lang w:val="en-US"/>
              </w:rPr>
              <w:t>Zhelezova</w:t>
            </w:r>
            <w:proofErr w:type="spellEnd"/>
            <w:r w:rsidRPr="00E616BF">
              <w:rPr>
                <w:color w:val="000000"/>
                <w:sz w:val="22"/>
                <w:szCs w:val="22"/>
                <w:lang w:val="en-US"/>
              </w:rPr>
              <w:t xml:space="preserve"> </w:t>
            </w:r>
            <w:proofErr w:type="spellStart"/>
            <w:r w:rsidRPr="00E616BF">
              <w:rPr>
                <w:color w:val="000000"/>
                <w:sz w:val="22"/>
                <w:szCs w:val="22"/>
                <w:lang w:val="en-US"/>
              </w:rPr>
              <w:t>Zhaneta</w:t>
            </w:r>
            <w:proofErr w:type="spellEnd"/>
          </w:p>
        </w:tc>
        <w:tc>
          <w:tcPr>
            <w:tcW w:w="1417" w:type="dxa"/>
            <w:vAlign w:val="bottom"/>
          </w:tcPr>
          <w:p w14:paraId="68561C27" w14:textId="1D561570" w:rsidR="00E616BF" w:rsidRPr="00E616BF" w:rsidRDefault="00E616BF" w:rsidP="00E616BF">
            <w:pPr>
              <w:jc w:val="center"/>
              <w:rPr>
                <w:color w:val="000000"/>
                <w:sz w:val="22"/>
                <w:szCs w:val="22"/>
              </w:rPr>
            </w:pPr>
            <w:r w:rsidRPr="00E616BF">
              <w:rPr>
                <w:color w:val="000000"/>
                <w:sz w:val="22"/>
                <w:szCs w:val="22"/>
              </w:rPr>
              <w:t>42</w:t>
            </w:r>
          </w:p>
        </w:tc>
      </w:tr>
      <w:tr w:rsidR="00E616BF" w14:paraId="64223A7F" w14:textId="4A82F516" w:rsidTr="00A3526B">
        <w:trPr>
          <w:trHeight w:val="288"/>
        </w:trPr>
        <w:tc>
          <w:tcPr>
            <w:tcW w:w="2780" w:type="dxa"/>
            <w:noWrap/>
            <w:vAlign w:val="bottom"/>
            <w:hideMark/>
          </w:tcPr>
          <w:p w14:paraId="1DBF8A3C" w14:textId="77777777" w:rsidR="00E616BF" w:rsidRPr="00E616BF" w:rsidRDefault="00E616BF" w:rsidP="00E616BF">
            <w:pPr>
              <w:jc w:val="right"/>
              <w:rPr>
                <w:color w:val="000000"/>
                <w:sz w:val="22"/>
                <w:szCs w:val="22"/>
              </w:rPr>
            </w:pPr>
          </w:p>
        </w:tc>
        <w:tc>
          <w:tcPr>
            <w:tcW w:w="1468" w:type="dxa"/>
            <w:noWrap/>
            <w:vAlign w:val="bottom"/>
            <w:hideMark/>
          </w:tcPr>
          <w:p w14:paraId="5826D0B9" w14:textId="77777777" w:rsidR="00E616BF" w:rsidRPr="00E616BF" w:rsidRDefault="00E616BF" w:rsidP="00E616BF">
            <w:pPr>
              <w:jc w:val="center"/>
              <w:rPr>
                <w:sz w:val="20"/>
                <w:szCs w:val="20"/>
              </w:rPr>
            </w:pPr>
          </w:p>
        </w:tc>
        <w:tc>
          <w:tcPr>
            <w:tcW w:w="851" w:type="dxa"/>
          </w:tcPr>
          <w:p w14:paraId="5C2BD599" w14:textId="77777777" w:rsidR="00E616BF" w:rsidRPr="00E616BF" w:rsidRDefault="00E616BF" w:rsidP="00E616BF">
            <w:pPr>
              <w:rPr>
                <w:sz w:val="20"/>
                <w:szCs w:val="20"/>
              </w:rPr>
            </w:pPr>
          </w:p>
        </w:tc>
        <w:tc>
          <w:tcPr>
            <w:tcW w:w="2693" w:type="dxa"/>
          </w:tcPr>
          <w:p w14:paraId="18AE3D7B" w14:textId="77777777" w:rsidR="00E616BF" w:rsidRPr="00E616BF" w:rsidRDefault="00E616BF" w:rsidP="00E616BF">
            <w:pPr>
              <w:rPr>
                <w:sz w:val="20"/>
                <w:szCs w:val="20"/>
              </w:rPr>
            </w:pPr>
          </w:p>
        </w:tc>
        <w:tc>
          <w:tcPr>
            <w:tcW w:w="1417" w:type="dxa"/>
          </w:tcPr>
          <w:p w14:paraId="1D011C92" w14:textId="77777777" w:rsidR="00E616BF" w:rsidRPr="00E616BF" w:rsidRDefault="00E616BF" w:rsidP="00E616BF">
            <w:pPr>
              <w:jc w:val="center"/>
              <w:rPr>
                <w:sz w:val="20"/>
                <w:szCs w:val="20"/>
              </w:rPr>
            </w:pPr>
          </w:p>
        </w:tc>
      </w:tr>
      <w:tr w:rsidR="00E616BF" w14:paraId="716B5A4C" w14:textId="4EB1BCC5" w:rsidTr="00A3526B">
        <w:trPr>
          <w:trHeight w:val="288"/>
        </w:trPr>
        <w:tc>
          <w:tcPr>
            <w:tcW w:w="2780" w:type="dxa"/>
            <w:noWrap/>
            <w:vAlign w:val="bottom"/>
            <w:hideMark/>
          </w:tcPr>
          <w:p w14:paraId="102B0C8E" w14:textId="77777777" w:rsidR="00E616BF" w:rsidRPr="00E616BF" w:rsidRDefault="00E616BF" w:rsidP="00E616BF">
            <w:pPr>
              <w:rPr>
                <w:color w:val="000000"/>
                <w:sz w:val="22"/>
                <w:szCs w:val="22"/>
              </w:rPr>
            </w:pPr>
            <w:r w:rsidRPr="00E616BF">
              <w:rPr>
                <w:color w:val="000000"/>
                <w:sz w:val="22"/>
                <w:szCs w:val="22"/>
                <w:lang w:val="en-US"/>
              </w:rPr>
              <w:t>Yaneva Marlena</w:t>
            </w:r>
          </w:p>
        </w:tc>
        <w:tc>
          <w:tcPr>
            <w:tcW w:w="1468" w:type="dxa"/>
            <w:noWrap/>
            <w:vAlign w:val="bottom"/>
            <w:hideMark/>
          </w:tcPr>
          <w:p w14:paraId="5E8D6512" w14:textId="77777777" w:rsidR="00E616BF" w:rsidRPr="00E616BF" w:rsidRDefault="00E616BF" w:rsidP="00E616BF">
            <w:pPr>
              <w:jc w:val="center"/>
              <w:rPr>
                <w:color w:val="000000"/>
                <w:sz w:val="22"/>
                <w:szCs w:val="22"/>
              </w:rPr>
            </w:pPr>
            <w:r w:rsidRPr="00E616BF">
              <w:rPr>
                <w:color w:val="000000"/>
                <w:sz w:val="22"/>
                <w:szCs w:val="22"/>
              </w:rPr>
              <w:t>16, 19</w:t>
            </w:r>
          </w:p>
        </w:tc>
        <w:tc>
          <w:tcPr>
            <w:tcW w:w="851" w:type="dxa"/>
          </w:tcPr>
          <w:p w14:paraId="1A4840F3" w14:textId="77777777" w:rsidR="00E616BF" w:rsidRPr="00E616BF" w:rsidRDefault="00E616BF" w:rsidP="00E616BF">
            <w:pPr>
              <w:rPr>
                <w:color w:val="000000"/>
                <w:sz w:val="22"/>
                <w:szCs w:val="22"/>
              </w:rPr>
            </w:pPr>
          </w:p>
        </w:tc>
        <w:tc>
          <w:tcPr>
            <w:tcW w:w="2693" w:type="dxa"/>
          </w:tcPr>
          <w:p w14:paraId="60F06ED6" w14:textId="77777777" w:rsidR="00E616BF" w:rsidRPr="00E616BF" w:rsidRDefault="00E616BF" w:rsidP="00E616BF">
            <w:pPr>
              <w:rPr>
                <w:color w:val="000000"/>
                <w:sz w:val="22"/>
                <w:szCs w:val="22"/>
              </w:rPr>
            </w:pPr>
          </w:p>
        </w:tc>
        <w:tc>
          <w:tcPr>
            <w:tcW w:w="1417" w:type="dxa"/>
          </w:tcPr>
          <w:p w14:paraId="13A3A018" w14:textId="77777777" w:rsidR="00E616BF" w:rsidRPr="00E616BF" w:rsidRDefault="00E616BF" w:rsidP="00E616BF">
            <w:pPr>
              <w:jc w:val="center"/>
              <w:rPr>
                <w:color w:val="000000"/>
                <w:sz w:val="22"/>
                <w:szCs w:val="22"/>
              </w:rPr>
            </w:pPr>
          </w:p>
        </w:tc>
      </w:tr>
    </w:tbl>
    <w:p w14:paraId="55D4809B" w14:textId="77777777" w:rsidR="00E616BF" w:rsidRDefault="00E616BF" w:rsidP="00B30EA6">
      <w:pPr>
        <w:rPr>
          <w:lang w:val="en-US"/>
        </w:rPr>
      </w:pPr>
    </w:p>
    <w:p w14:paraId="1C01FF00" w14:textId="77777777" w:rsidR="00E616BF" w:rsidRDefault="00E616BF" w:rsidP="00B30EA6">
      <w:pPr>
        <w:rPr>
          <w:lang w:val="en-US"/>
        </w:rPr>
      </w:pPr>
    </w:p>
    <w:p w14:paraId="0B3BDFD0" w14:textId="77777777" w:rsidR="00E616BF" w:rsidRPr="00CE1B71" w:rsidRDefault="00E616BF" w:rsidP="00B30EA6">
      <w:pPr>
        <w:rPr>
          <w:lang w:val="en-US"/>
        </w:rPr>
      </w:pPr>
    </w:p>
    <w:sectPr w:rsidR="00E616BF" w:rsidRPr="00CE1B71" w:rsidSect="008579FB">
      <w:headerReference w:type="default" r:id="rId27"/>
      <w:footerReference w:type="default" r:id="rId28"/>
      <w:footerReference w:type="first" r:id="rId29"/>
      <w:pgSz w:w="11906" w:h="16838"/>
      <w:pgMar w:top="680" w:right="1418"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7738" w14:textId="77777777" w:rsidR="003119AB" w:rsidRDefault="003119AB" w:rsidP="009E05F5">
      <w:r>
        <w:separator/>
      </w:r>
    </w:p>
  </w:endnote>
  <w:endnote w:type="continuationSeparator" w:id="0">
    <w:p w14:paraId="5E96049C" w14:textId="77777777" w:rsidR="003119AB" w:rsidRDefault="003119AB" w:rsidP="009E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E988" w14:textId="189D65C8" w:rsidR="00CA5244" w:rsidRDefault="003119AB" w:rsidP="005C5701">
    <w:pPr>
      <w:pStyle w:val="Footer"/>
      <w:jc w:val="center"/>
    </w:pPr>
    <w:sdt>
      <w:sdtPr>
        <w:id w:val="2054113110"/>
        <w:docPartObj>
          <w:docPartGallery w:val="Page Numbers (Bottom of Page)"/>
          <w:docPartUnique/>
        </w:docPartObj>
      </w:sdtPr>
      <w:sdtEndPr>
        <w:rPr>
          <w:noProof/>
        </w:rPr>
      </w:sdtEndPr>
      <w:sdtContent>
        <w:r w:rsidR="00CA5244">
          <w:fldChar w:fldCharType="begin"/>
        </w:r>
        <w:r w:rsidR="00CA5244">
          <w:instrText xml:space="preserve"> PAGE   \* MERGEFORMAT </w:instrText>
        </w:r>
        <w:r w:rsidR="00CA5244">
          <w:fldChar w:fldCharType="separate"/>
        </w:r>
        <w:r w:rsidR="008D54FD">
          <w:rPr>
            <w:noProof/>
          </w:rPr>
          <w:t>48</w:t>
        </w:r>
        <w:r w:rsidR="00CA5244">
          <w:rPr>
            <w:noProof/>
          </w:rPr>
          <w:fldChar w:fldCharType="end"/>
        </w:r>
      </w:sdtContent>
    </w:sdt>
  </w:p>
  <w:p w14:paraId="7428DC6C" w14:textId="2CBC4CFA" w:rsidR="00CA5244" w:rsidRDefault="00CA5244">
    <w:pPr>
      <w:pStyle w:val="Footer"/>
    </w:pPr>
    <w:r>
      <w:rPr>
        <w:noProof/>
        <w:lang w:val="en-US" w:eastAsia="en-US"/>
      </w:rPr>
      <w:drawing>
        <wp:inline distT="0" distB="0" distL="0" distR="0" wp14:anchorId="18BD75E1" wp14:editId="375FF641">
          <wp:extent cx="258064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0640" cy="733425"/>
                  </a:xfrm>
                  <a:prstGeom prst="rect">
                    <a:avLst/>
                  </a:prstGeom>
                  <a:noFill/>
                </pic:spPr>
              </pic:pic>
            </a:graphicData>
          </a:graphic>
        </wp:inline>
      </w:drawing>
    </w:r>
    <w:r w:rsidR="005E00A9">
      <w:t xml:space="preserve"> </w:t>
    </w:r>
    <w:r w:rsidR="005E00A9">
      <w:rPr>
        <w:noProof/>
      </w:rPr>
      <w:t xml:space="preserve">                   </w:t>
    </w:r>
    <w:r w:rsidR="005E00A9">
      <w:rPr>
        <w:noProof/>
        <w:lang w:val="en-US" w:eastAsia="en-US"/>
      </w:rPr>
      <w:drawing>
        <wp:inline distT="0" distB="0" distL="0" distR="0" wp14:anchorId="76071D50" wp14:editId="22902B6A">
          <wp:extent cx="2383790" cy="902335"/>
          <wp:effectExtent l="0" t="0" r="0" b="0"/>
          <wp:docPr id="178367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790" cy="90233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08FD" w14:textId="77777777" w:rsidR="00CA5244" w:rsidRDefault="00CA5244">
    <w:pPr>
      <w:pStyle w:val="Footer"/>
    </w:pPr>
    <w:r>
      <w:rPr>
        <w:noProof/>
        <w:lang w:val="en-US" w:eastAsia="en-US"/>
      </w:rPr>
      <w:drawing>
        <wp:inline distT="0" distB="0" distL="0" distR="0" wp14:anchorId="7776FA52" wp14:editId="2A6E0C68">
          <wp:extent cx="2580640" cy="733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0640" cy="733425"/>
                  </a:xfrm>
                  <a:prstGeom prst="rect">
                    <a:avLst/>
                  </a:prstGeom>
                  <a:noFill/>
                </pic:spPr>
              </pic:pic>
            </a:graphicData>
          </a:graphic>
        </wp:inline>
      </w:drawing>
    </w:r>
    <w:r>
      <w:rPr>
        <w:noProof/>
      </w:rPr>
      <w:t xml:space="preserve">               </w:t>
    </w:r>
    <w:r>
      <w:rPr>
        <w:noProof/>
        <w:lang w:val="en-US" w:eastAsia="en-US"/>
      </w:rPr>
      <w:drawing>
        <wp:inline distT="0" distB="0" distL="0" distR="0" wp14:anchorId="5ADECBEB" wp14:editId="3041E3EB">
          <wp:extent cx="2381885" cy="904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885" cy="9048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A6A44" w14:textId="77777777" w:rsidR="003119AB" w:rsidRDefault="003119AB" w:rsidP="009E05F5">
      <w:r>
        <w:separator/>
      </w:r>
    </w:p>
  </w:footnote>
  <w:footnote w:type="continuationSeparator" w:id="0">
    <w:p w14:paraId="3CBC645F" w14:textId="77777777" w:rsidR="003119AB" w:rsidRDefault="003119AB" w:rsidP="009E0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8F16" w14:textId="77777777" w:rsidR="00CA5244" w:rsidRPr="00C2634A" w:rsidRDefault="00CA5244" w:rsidP="00607586">
    <w:pPr>
      <w:pStyle w:val="NormalWeb"/>
      <w:spacing w:before="0" w:beforeAutospacing="0" w:after="0" w:afterAutospacing="0" w:line="276" w:lineRule="auto"/>
      <w:jc w:val="center"/>
      <w:rPr>
        <w:rFonts w:ascii="Calibri" w:eastAsia="Calibri" w:hAnsi="Calibri"/>
        <w:bCs/>
        <w:i/>
        <w:color w:val="000099"/>
        <w:kern w:val="24"/>
        <w:sz w:val="20"/>
        <w:szCs w:val="20"/>
        <w:lang w:val="en-US"/>
      </w:rPr>
    </w:pPr>
    <w:r w:rsidRPr="00C2634A">
      <w:rPr>
        <w:rFonts w:ascii="Calibri" w:eastAsia="Calibri" w:hAnsi="Calibri"/>
        <w:bCs/>
        <w:i/>
        <w:noProof/>
        <w:color w:val="000099"/>
        <w:kern w:val="24"/>
        <w:sz w:val="20"/>
        <w:szCs w:val="20"/>
        <w:lang w:val="en-US" w:eastAsia="en-US"/>
      </w:rPr>
      <w:drawing>
        <wp:anchor distT="0" distB="0" distL="114300" distR="114300" simplePos="0" relativeHeight="251654144" behindDoc="1" locked="0" layoutInCell="1" allowOverlap="1" wp14:anchorId="6CA0CF4D" wp14:editId="703DADE3">
          <wp:simplePos x="0" y="0"/>
          <wp:positionH relativeFrom="margin">
            <wp:posOffset>0</wp:posOffset>
          </wp:positionH>
          <wp:positionV relativeFrom="paragraph">
            <wp:posOffset>-165100</wp:posOffset>
          </wp:positionV>
          <wp:extent cx="2074584" cy="720000"/>
          <wp:effectExtent l="0" t="0" r="1905" b="4445"/>
          <wp:wrapTight wrapText="bothSides">
            <wp:wrapPolygon edited="0">
              <wp:start x="0" y="0"/>
              <wp:lineTo x="0" y="21162"/>
              <wp:lineTo x="21421" y="21162"/>
              <wp:lineTo x="21421" y="0"/>
              <wp:lineTo x="0" y="0"/>
            </wp:wrapPolygon>
          </wp:wrapTight>
          <wp:docPr id="1" name="Picture 1" descr="G:\PVU\НИФ_2025\лого\от Милен\SIP_202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VU\НИФ_2025\лого\от Милен\SIP_2025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458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34A">
      <w:rPr>
        <w:rFonts w:ascii="Calibri" w:eastAsia="Calibri" w:hAnsi="Calibri"/>
        <w:bCs/>
        <w:i/>
        <w:color w:val="000099"/>
        <w:kern w:val="24"/>
        <w:sz w:val="20"/>
        <w:szCs w:val="20"/>
      </w:rPr>
      <w:t xml:space="preserve"> INNOVATIVE SOLUTIONS FOR</w:t>
    </w:r>
    <w:r w:rsidRPr="00C2634A">
      <w:rPr>
        <w:rFonts w:ascii="Calibri" w:eastAsia="Calibri" w:hAnsi="Calibri"/>
        <w:bCs/>
        <w:i/>
        <w:color w:val="000099"/>
        <w:kern w:val="24"/>
        <w:sz w:val="20"/>
        <w:szCs w:val="20"/>
        <w:lang w:val="en-US"/>
      </w:rPr>
      <w:t xml:space="preserve"> </w:t>
    </w:r>
    <w:r w:rsidRPr="00C2634A">
      <w:rPr>
        <w:rFonts w:ascii="Calibri" w:eastAsia="Calibri" w:hAnsi="Calibri"/>
        <w:bCs/>
        <w:i/>
        <w:color w:val="000099"/>
        <w:kern w:val="24"/>
        <w:sz w:val="20"/>
        <w:szCs w:val="20"/>
      </w:rPr>
      <w:t>RESOURCE EFFICIENCY AND CIRCULAR ECONOM</w:t>
    </w:r>
    <w:r w:rsidRPr="00C2634A">
      <w:rPr>
        <w:rFonts w:ascii="Calibri" w:eastAsia="Calibri" w:hAnsi="Calibri"/>
        <w:bCs/>
        <w:i/>
        <w:color w:val="000099"/>
        <w:kern w:val="24"/>
        <w:sz w:val="20"/>
        <w:szCs w:val="20"/>
        <w:lang w:val="en-US"/>
      </w:rPr>
      <w:t>Y</w:t>
    </w:r>
  </w:p>
  <w:p w14:paraId="7F670426" w14:textId="77777777" w:rsidR="00CA5244" w:rsidRDefault="00CA5244" w:rsidP="00607586">
    <w:pPr>
      <w:pStyle w:val="NormalWeb"/>
      <w:spacing w:before="0" w:beforeAutospacing="0" w:after="0" w:afterAutospacing="0" w:line="276" w:lineRule="auto"/>
      <w:jc w:val="center"/>
      <w:rPr>
        <w:rFonts w:ascii="Calibri" w:eastAsia="Calibri" w:hAnsi="Calibri"/>
        <w:bCs/>
        <w:i/>
        <w:color w:val="000099"/>
        <w:kern w:val="24"/>
        <w:sz w:val="20"/>
        <w:szCs w:val="20"/>
        <w:lang w:val="en-US"/>
      </w:rPr>
    </w:pPr>
    <w:r w:rsidRPr="00C2634A">
      <w:rPr>
        <w:rFonts w:ascii="Calibri" w:eastAsia="Calibri" w:hAnsi="Calibri"/>
        <w:bCs/>
        <w:i/>
        <w:color w:val="000099"/>
        <w:kern w:val="24"/>
        <w:sz w:val="20"/>
        <w:szCs w:val="20"/>
        <w:lang w:val="en-US"/>
      </w:rPr>
      <w:t xml:space="preserve">22 – 24 October </w:t>
    </w:r>
    <w:proofErr w:type="gramStart"/>
    <w:r w:rsidRPr="00C2634A">
      <w:rPr>
        <w:rFonts w:ascii="Calibri" w:eastAsia="Calibri" w:hAnsi="Calibri"/>
        <w:bCs/>
        <w:i/>
        <w:color w:val="000099"/>
        <w:kern w:val="24"/>
        <w:sz w:val="20"/>
        <w:szCs w:val="20"/>
        <w:lang w:val="en-US"/>
      </w:rPr>
      <w:t>2025,</w:t>
    </w:r>
    <w:r w:rsidRPr="00C2634A">
      <w:rPr>
        <w:rFonts w:ascii="Calibri" w:eastAsia="Calibri" w:hAnsi="Calibri"/>
        <w:bCs/>
        <w:i/>
        <w:color w:val="000099"/>
        <w:kern w:val="24"/>
        <w:sz w:val="20"/>
        <w:szCs w:val="20"/>
      </w:rPr>
      <w:t xml:space="preserve"> </w:t>
    </w:r>
    <w:r w:rsidRPr="00C2634A">
      <w:rPr>
        <w:rFonts w:ascii="Calibri" w:eastAsia="Calibri" w:hAnsi="Calibri"/>
        <w:bCs/>
        <w:i/>
        <w:color w:val="000099"/>
        <w:kern w:val="24"/>
        <w:sz w:val="20"/>
        <w:szCs w:val="20"/>
        <w:lang w:val="en-US"/>
      </w:rPr>
      <w:t xml:space="preserve"> Inter</w:t>
    </w:r>
    <w:proofErr w:type="gramEnd"/>
    <w:r w:rsidRPr="00C2634A">
      <w:rPr>
        <w:rFonts w:ascii="Calibri" w:eastAsia="Calibri" w:hAnsi="Calibri"/>
        <w:bCs/>
        <w:i/>
        <w:color w:val="000099"/>
        <w:kern w:val="24"/>
        <w:sz w:val="20"/>
        <w:szCs w:val="20"/>
        <w:lang w:val="en-US"/>
      </w:rPr>
      <w:t xml:space="preserve"> Expo Center, Sofia, Bulgaria</w:t>
    </w:r>
  </w:p>
  <w:p w14:paraId="2E1718BF" w14:textId="77777777" w:rsidR="00CA5244" w:rsidRDefault="00CA5244" w:rsidP="00607586">
    <w:pPr>
      <w:pStyle w:val="NormalWeb"/>
      <w:spacing w:before="0" w:beforeAutospacing="0" w:after="0" w:afterAutospacing="0" w:line="276" w:lineRule="auto"/>
      <w:jc w:val="center"/>
      <w:rPr>
        <w:rFonts w:ascii="Calibri" w:eastAsia="Calibri" w:hAnsi="Calibri"/>
        <w:bCs/>
        <w:i/>
        <w:color w:val="000099"/>
        <w:kern w:val="24"/>
        <w:sz w:val="20"/>
        <w:szCs w:val="20"/>
        <w:lang w:val="en-US"/>
      </w:rPr>
    </w:pPr>
  </w:p>
  <w:p w14:paraId="471D2370" w14:textId="77777777" w:rsidR="00CA5244" w:rsidRPr="00C2634A" w:rsidRDefault="00CA5244" w:rsidP="00607586">
    <w:pPr>
      <w:pStyle w:val="NormalWeb"/>
      <w:spacing w:before="0" w:beforeAutospacing="0" w:after="0" w:afterAutospacing="0" w:line="276" w:lineRule="auto"/>
      <w:jc w:val="center"/>
      <w:rPr>
        <w:i/>
        <w:color w:val="000099"/>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2015"/>
    <w:multiLevelType w:val="hybridMultilevel"/>
    <w:tmpl w:val="484623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A6132C1"/>
    <w:multiLevelType w:val="hybridMultilevel"/>
    <w:tmpl w:val="59463D94"/>
    <w:lvl w:ilvl="0" w:tplc="DFA09A48">
      <w:start w:val="5"/>
      <w:numFmt w:val="bullet"/>
      <w:lvlText w:val=""/>
      <w:lvlJc w:val="left"/>
      <w:pPr>
        <w:ind w:left="720" w:hanging="360"/>
      </w:pPr>
      <w:rPr>
        <w:rFonts w:ascii="Symbol" w:eastAsiaTheme="minorHAnsi" w:hAnsi="Symbol" w:cs="Times New Roman" w:hint="default"/>
        <w:b/>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495210C"/>
    <w:multiLevelType w:val="multilevel"/>
    <w:tmpl w:val="F7D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D5A86"/>
    <w:multiLevelType w:val="hybridMultilevel"/>
    <w:tmpl w:val="6906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EE"/>
    <w:rsid w:val="000024C5"/>
    <w:rsid w:val="00004985"/>
    <w:rsid w:val="000143F3"/>
    <w:rsid w:val="0002311A"/>
    <w:rsid w:val="0002723E"/>
    <w:rsid w:val="00027C76"/>
    <w:rsid w:val="00033EEE"/>
    <w:rsid w:val="00045271"/>
    <w:rsid w:val="00045F54"/>
    <w:rsid w:val="0005514A"/>
    <w:rsid w:val="000779D4"/>
    <w:rsid w:val="000811F9"/>
    <w:rsid w:val="0009353D"/>
    <w:rsid w:val="000D6470"/>
    <w:rsid w:val="00111526"/>
    <w:rsid w:val="00113BCE"/>
    <w:rsid w:val="00116604"/>
    <w:rsid w:val="00144BF9"/>
    <w:rsid w:val="0015611E"/>
    <w:rsid w:val="001768E8"/>
    <w:rsid w:val="0019229D"/>
    <w:rsid w:val="00193555"/>
    <w:rsid w:val="00196FA4"/>
    <w:rsid w:val="001A5EC6"/>
    <w:rsid w:val="001D422D"/>
    <w:rsid w:val="001D6DF9"/>
    <w:rsid w:val="001F31CA"/>
    <w:rsid w:val="00222F41"/>
    <w:rsid w:val="00233444"/>
    <w:rsid w:val="00234FAC"/>
    <w:rsid w:val="0023772E"/>
    <w:rsid w:val="00244AE9"/>
    <w:rsid w:val="0025386C"/>
    <w:rsid w:val="00254923"/>
    <w:rsid w:val="00276199"/>
    <w:rsid w:val="00290B3C"/>
    <w:rsid w:val="002970EB"/>
    <w:rsid w:val="002A1AEB"/>
    <w:rsid w:val="002A3E7B"/>
    <w:rsid w:val="002A755B"/>
    <w:rsid w:val="002E1D79"/>
    <w:rsid w:val="00304608"/>
    <w:rsid w:val="00305B3F"/>
    <w:rsid w:val="003119AB"/>
    <w:rsid w:val="00313AA6"/>
    <w:rsid w:val="00316E9F"/>
    <w:rsid w:val="00323FEB"/>
    <w:rsid w:val="0037151B"/>
    <w:rsid w:val="00385B39"/>
    <w:rsid w:val="003B060F"/>
    <w:rsid w:val="003B11AC"/>
    <w:rsid w:val="003C5315"/>
    <w:rsid w:val="0040065F"/>
    <w:rsid w:val="00405DE2"/>
    <w:rsid w:val="00437917"/>
    <w:rsid w:val="00441541"/>
    <w:rsid w:val="004418EA"/>
    <w:rsid w:val="00454140"/>
    <w:rsid w:val="00475EE7"/>
    <w:rsid w:val="0048387A"/>
    <w:rsid w:val="004B694F"/>
    <w:rsid w:val="004B77C3"/>
    <w:rsid w:val="004C4DC8"/>
    <w:rsid w:val="004F3B07"/>
    <w:rsid w:val="005031F4"/>
    <w:rsid w:val="005077FA"/>
    <w:rsid w:val="00527FEC"/>
    <w:rsid w:val="005305A7"/>
    <w:rsid w:val="00534DA5"/>
    <w:rsid w:val="00545154"/>
    <w:rsid w:val="00547799"/>
    <w:rsid w:val="00547C0D"/>
    <w:rsid w:val="005504EC"/>
    <w:rsid w:val="00561776"/>
    <w:rsid w:val="00562FB4"/>
    <w:rsid w:val="00573B93"/>
    <w:rsid w:val="00593D8E"/>
    <w:rsid w:val="005B5D30"/>
    <w:rsid w:val="005B6E48"/>
    <w:rsid w:val="005C5701"/>
    <w:rsid w:val="005C7E04"/>
    <w:rsid w:val="005D281F"/>
    <w:rsid w:val="005D3CD8"/>
    <w:rsid w:val="005E00A9"/>
    <w:rsid w:val="005F5AD8"/>
    <w:rsid w:val="00602306"/>
    <w:rsid w:val="00606A7D"/>
    <w:rsid w:val="00607586"/>
    <w:rsid w:val="00611085"/>
    <w:rsid w:val="00622394"/>
    <w:rsid w:val="006224B6"/>
    <w:rsid w:val="00633A63"/>
    <w:rsid w:val="00651E41"/>
    <w:rsid w:val="006601E1"/>
    <w:rsid w:val="00660EFB"/>
    <w:rsid w:val="006B6D22"/>
    <w:rsid w:val="006F20DF"/>
    <w:rsid w:val="006F2146"/>
    <w:rsid w:val="006F750A"/>
    <w:rsid w:val="00722F54"/>
    <w:rsid w:val="00737A83"/>
    <w:rsid w:val="00763C1A"/>
    <w:rsid w:val="007744BA"/>
    <w:rsid w:val="00776ADE"/>
    <w:rsid w:val="00784F80"/>
    <w:rsid w:val="007A254E"/>
    <w:rsid w:val="007A2925"/>
    <w:rsid w:val="007A3AF4"/>
    <w:rsid w:val="007F1F0D"/>
    <w:rsid w:val="007F31E8"/>
    <w:rsid w:val="008172E2"/>
    <w:rsid w:val="00823E6B"/>
    <w:rsid w:val="0083162F"/>
    <w:rsid w:val="00855FEE"/>
    <w:rsid w:val="008579FB"/>
    <w:rsid w:val="0089327B"/>
    <w:rsid w:val="008974EA"/>
    <w:rsid w:val="008C1DC9"/>
    <w:rsid w:val="008D0010"/>
    <w:rsid w:val="008D456A"/>
    <w:rsid w:val="008D54FD"/>
    <w:rsid w:val="008E2463"/>
    <w:rsid w:val="008E4E4B"/>
    <w:rsid w:val="008F06F6"/>
    <w:rsid w:val="0091340A"/>
    <w:rsid w:val="009268A4"/>
    <w:rsid w:val="0096393B"/>
    <w:rsid w:val="00970233"/>
    <w:rsid w:val="00975483"/>
    <w:rsid w:val="00977AB1"/>
    <w:rsid w:val="009813CB"/>
    <w:rsid w:val="009B5E4A"/>
    <w:rsid w:val="009C098C"/>
    <w:rsid w:val="009E05F5"/>
    <w:rsid w:val="009F0482"/>
    <w:rsid w:val="009F28BA"/>
    <w:rsid w:val="009F505D"/>
    <w:rsid w:val="00A1057C"/>
    <w:rsid w:val="00A2430D"/>
    <w:rsid w:val="00A248B0"/>
    <w:rsid w:val="00A3526B"/>
    <w:rsid w:val="00A45FFB"/>
    <w:rsid w:val="00A474B1"/>
    <w:rsid w:val="00A56577"/>
    <w:rsid w:val="00A665C6"/>
    <w:rsid w:val="00A707F3"/>
    <w:rsid w:val="00A7173C"/>
    <w:rsid w:val="00A744BB"/>
    <w:rsid w:val="00A851C3"/>
    <w:rsid w:val="00A86FC1"/>
    <w:rsid w:val="00AA5FF5"/>
    <w:rsid w:val="00AC65D0"/>
    <w:rsid w:val="00AC7463"/>
    <w:rsid w:val="00AD20B5"/>
    <w:rsid w:val="00AE6726"/>
    <w:rsid w:val="00AF3E3E"/>
    <w:rsid w:val="00AF5380"/>
    <w:rsid w:val="00B16C63"/>
    <w:rsid w:val="00B21520"/>
    <w:rsid w:val="00B30EA6"/>
    <w:rsid w:val="00B47589"/>
    <w:rsid w:val="00B602C7"/>
    <w:rsid w:val="00B665B7"/>
    <w:rsid w:val="00BA5AF6"/>
    <w:rsid w:val="00BB2125"/>
    <w:rsid w:val="00BB65B5"/>
    <w:rsid w:val="00BC19AF"/>
    <w:rsid w:val="00BC4CFC"/>
    <w:rsid w:val="00BD4E6B"/>
    <w:rsid w:val="00BD57F0"/>
    <w:rsid w:val="00BD7442"/>
    <w:rsid w:val="00C07313"/>
    <w:rsid w:val="00C07909"/>
    <w:rsid w:val="00C11222"/>
    <w:rsid w:val="00C114EE"/>
    <w:rsid w:val="00C155D4"/>
    <w:rsid w:val="00C2442F"/>
    <w:rsid w:val="00C2634A"/>
    <w:rsid w:val="00C34354"/>
    <w:rsid w:val="00C35BAE"/>
    <w:rsid w:val="00C37B46"/>
    <w:rsid w:val="00C43C4B"/>
    <w:rsid w:val="00C627CA"/>
    <w:rsid w:val="00C628F1"/>
    <w:rsid w:val="00C74F1D"/>
    <w:rsid w:val="00C964A6"/>
    <w:rsid w:val="00C978BD"/>
    <w:rsid w:val="00CA5244"/>
    <w:rsid w:val="00CA69FE"/>
    <w:rsid w:val="00CE19E8"/>
    <w:rsid w:val="00CE1B71"/>
    <w:rsid w:val="00CE4F6A"/>
    <w:rsid w:val="00CF66C9"/>
    <w:rsid w:val="00CF6828"/>
    <w:rsid w:val="00D01CA1"/>
    <w:rsid w:val="00D02D1F"/>
    <w:rsid w:val="00D21399"/>
    <w:rsid w:val="00D349CB"/>
    <w:rsid w:val="00D37C96"/>
    <w:rsid w:val="00D407FC"/>
    <w:rsid w:val="00D40929"/>
    <w:rsid w:val="00D45412"/>
    <w:rsid w:val="00D5248B"/>
    <w:rsid w:val="00D8053E"/>
    <w:rsid w:val="00D95B11"/>
    <w:rsid w:val="00DA1148"/>
    <w:rsid w:val="00DA4F52"/>
    <w:rsid w:val="00DA593A"/>
    <w:rsid w:val="00DB1760"/>
    <w:rsid w:val="00DC0888"/>
    <w:rsid w:val="00E17970"/>
    <w:rsid w:val="00E24C18"/>
    <w:rsid w:val="00E369D8"/>
    <w:rsid w:val="00E50139"/>
    <w:rsid w:val="00E51E55"/>
    <w:rsid w:val="00E616BF"/>
    <w:rsid w:val="00E65442"/>
    <w:rsid w:val="00E811E6"/>
    <w:rsid w:val="00E83E08"/>
    <w:rsid w:val="00E85943"/>
    <w:rsid w:val="00E91DA1"/>
    <w:rsid w:val="00E94645"/>
    <w:rsid w:val="00E94884"/>
    <w:rsid w:val="00EA04DF"/>
    <w:rsid w:val="00EA6880"/>
    <w:rsid w:val="00EC12E1"/>
    <w:rsid w:val="00EC649A"/>
    <w:rsid w:val="00ED1E45"/>
    <w:rsid w:val="00ED7801"/>
    <w:rsid w:val="00EE2740"/>
    <w:rsid w:val="00EE7CFE"/>
    <w:rsid w:val="00EF3517"/>
    <w:rsid w:val="00F0133D"/>
    <w:rsid w:val="00F0629D"/>
    <w:rsid w:val="00F155A7"/>
    <w:rsid w:val="00F20FD0"/>
    <w:rsid w:val="00F447E5"/>
    <w:rsid w:val="00F6090D"/>
    <w:rsid w:val="00F67243"/>
    <w:rsid w:val="00F80591"/>
    <w:rsid w:val="00F82984"/>
    <w:rsid w:val="00F87D70"/>
    <w:rsid w:val="00F9011D"/>
    <w:rsid w:val="00FA3F20"/>
    <w:rsid w:val="00FA54A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426DA"/>
  <w15:docId w15:val="{A9693D96-96BE-4BC7-B048-021D3817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FA"/>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6604"/>
    <w:pPr>
      <w:spacing w:before="100" w:beforeAutospacing="1" w:after="100" w:afterAutospacing="1"/>
    </w:pPr>
  </w:style>
  <w:style w:type="character" w:customStyle="1" w:styleId="tlid-translationtranslation">
    <w:name w:val="tlid-translation translation"/>
    <w:basedOn w:val="DefaultParagraphFont"/>
    <w:rsid w:val="00F6090D"/>
  </w:style>
  <w:style w:type="paragraph" w:styleId="ListParagraph">
    <w:name w:val="List Paragraph"/>
    <w:basedOn w:val="Normal"/>
    <w:uiPriority w:val="34"/>
    <w:qFormat/>
    <w:rsid w:val="00AA5FF5"/>
    <w:pPr>
      <w:spacing w:after="160" w:line="259" w:lineRule="auto"/>
      <w:ind w:left="720"/>
      <w:contextualSpacing/>
    </w:pPr>
  </w:style>
  <w:style w:type="paragraph" w:customStyle="1" w:styleId="Pa2">
    <w:name w:val="Pa2"/>
    <w:basedOn w:val="Normal"/>
    <w:next w:val="Normal"/>
    <w:uiPriority w:val="99"/>
    <w:rsid w:val="00D5248B"/>
    <w:pPr>
      <w:autoSpaceDE w:val="0"/>
      <w:autoSpaceDN w:val="0"/>
      <w:adjustRightInd w:val="0"/>
      <w:spacing w:line="241" w:lineRule="atLeast"/>
    </w:pPr>
  </w:style>
  <w:style w:type="character" w:customStyle="1" w:styleId="rynqvb">
    <w:name w:val="rynqvb"/>
    <w:basedOn w:val="DefaultParagraphFont"/>
    <w:rsid w:val="00977AB1"/>
  </w:style>
  <w:style w:type="paragraph" w:styleId="Header">
    <w:name w:val="header"/>
    <w:basedOn w:val="Normal"/>
    <w:link w:val="HeaderChar"/>
    <w:uiPriority w:val="99"/>
    <w:unhideWhenUsed/>
    <w:rsid w:val="009E05F5"/>
    <w:pPr>
      <w:tabs>
        <w:tab w:val="center" w:pos="4536"/>
        <w:tab w:val="right" w:pos="9072"/>
      </w:tabs>
    </w:pPr>
  </w:style>
  <w:style w:type="character" w:customStyle="1" w:styleId="HeaderChar">
    <w:name w:val="Header Char"/>
    <w:basedOn w:val="DefaultParagraphFont"/>
    <w:link w:val="Header"/>
    <w:uiPriority w:val="99"/>
    <w:rsid w:val="009E05F5"/>
  </w:style>
  <w:style w:type="paragraph" w:styleId="Footer">
    <w:name w:val="footer"/>
    <w:basedOn w:val="Normal"/>
    <w:link w:val="FooterChar"/>
    <w:uiPriority w:val="99"/>
    <w:unhideWhenUsed/>
    <w:rsid w:val="009E05F5"/>
    <w:pPr>
      <w:tabs>
        <w:tab w:val="center" w:pos="4536"/>
        <w:tab w:val="right" w:pos="9072"/>
      </w:tabs>
    </w:pPr>
  </w:style>
  <w:style w:type="character" w:customStyle="1" w:styleId="FooterChar">
    <w:name w:val="Footer Char"/>
    <w:basedOn w:val="DefaultParagraphFont"/>
    <w:link w:val="Footer"/>
    <w:uiPriority w:val="99"/>
    <w:rsid w:val="009E05F5"/>
  </w:style>
  <w:style w:type="paragraph" w:customStyle="1" w:styleId="Default">
    <w:name w:val="Default"/>
    <w:rsid w:val="00784F8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784F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615">
      <w:bodyDiv w:val="1"/>
      <w:marLeft w:val="0"/>
      <w:marRight w:val="0"/>
      <w:marTop w:val="0"/>
      <w:marBottom w:val="0"/>
      <w:divBdr>
        <w:top w:val="none" w:sz="0" w:space="0" w:color="auto"/>
        <w:left w:val="none" w:sz="0" w:space="0" w:color="auto"/>
        <w:bottom w:val="none" w:sz="0" w:space="0" w:color="auto"/>
        <w:right w:val="none" w:sz="0" w:space="0" w:color="auto"/>
      </w:divBdr>
    </w:div>
    <w:div w:id="17515071">
      <w:bodyDiv w:val="1"/>
      <w:marLeft w:val="0"/>
      <w:marRight w:val="0"/>
      <w:marTop w:val="0"/>
      <w:marBottom w:val="0"/>
      <w:divBdr>
        <w:top w:val="none" w:sz="0" w:space="0" w:color="auto"/>
        <w:left w:val="none" w:sz="0" w:space="0" w:color="auto"/>
        <w:bottom w:val="none" w:sz="0" w:space="0" w:color="auto"/>
        <w:right w:val="none" w:sz="0" w:space="0" w:color="auto"/>
      </w:divBdr>
    </w:div>
    <w:div w:id="21395633">
      <w:bodyDiv w:val="1"/>
      <w:marLeft w:val="0"/>
      <w:marRight w:val="0"/>
      <w:marTop w:val="0"/>
      <w:marBottom w:val="0"/>
      <w:divBdr>
        <w:top w:val="none" w:sz="0" w:space="0" w:color="auto"/>
        <w:left w:val="none" w:sz="0" w:space="0" w:color="auto"/>
        <w:bottom w:val="none" w:sz="0" w:space="0" w:color="auto"/>
        <w:right w:val="none" w:sz="0" w:space="0" w:color="auto"/>
      </w:divBdr>
    </w:div>
    <w:div w:id="112286431">
      <w:bodyDiv w:val="1"/>
      <w:marLeft w:val="0"/>
      <w:marRight w:val="0"/>
      <w:marTop w:val="0"/>
      <w:marBottom w:val="0"/>
      <w:divBdr>
        <w:top w:val="none" w:sz="0" w:space="0" w:color="auto"/>
        <w:left w:val="none" w:sz="0" w:space="0" w:color="auto"/>
        <w:bottom w:val="none" w:sz="0" w:space="0" w:color="auto"/>
        <w:right w:val="none" w:sz="0" w:space="0" w:color="auto"/>
      </w:divBdr>
    </w:div>
    <w:div w:id="125392117">
      <w:bodyDiv w:val="1"/>
      <w:marLeft w:val="0"/>
      <w:marRight w:val="0"/>
      <w:marTop w:val="0"/>
      <w:marBottom w:val="0"/>
      <w:divBdr>
        <w:top w:val="none" w:sz="0" w:space="0" w:color="auto"/>
        <w:left w:val="none" w:sz="0" w:space="0" w:color="auto"/>
        <w:bottom w:val="none" w:sz="0" w:space="0" w:color="auto"/>
        <w:right w:val="none" w:sz="0" w:space="0" w:color="auto"/>
      </w:divBdr>
    </w:div>
    <w:div w:id="162819886">
      <w:bodyDiv w:val="1"/>
      <w:marLeft w:val="0"/>
      <w:marRight w:val="0"/>
      <w:marTop w:val="0"/>
      <w:marBottom w:val="0"/>
      <w:divBdr>
        <w:top w:val="none" w:sz="0" w:space="0" w:color="auto"/>
        <w:left w:val="none" w:sz="0" w:space="0" w:color="auto"/>
        <w:bottom w:val="none" w:sz="0" w:space="0" w:color="auto"/>
        <w:right w:val="none" w:sz="0" w:space="0" w:color="auto"/>
      </w:divBdr>
    </w:div>
    <w:div w:id="171190702">
      <w:bodyDiv w:val="1"/>
      <w:marLeft w:val="0"/>
      <w:marRight w:val="0"/>
      <w:marTop w:val="0"/>
      <w:marBottom w:val="0"/>
      <w:divBdr>
        <w:top w:val="none" w:sz="0" w:space="0" w:color="auto"/>
        <w:left w:val="none" w:sz="0" w:space="0" w:color="auto"/>
        <w:bottom w:val="none" w:sz="0" w:space="0" w:color="auto"/>
        <w:right w:val="none" w:sz="0" w:space="0" w:color="auto"/>
      </w:divBdr>
    </w:div>
    <w:div w:id="201018471">
      <w:bodyDiv w:val="1"/>
      <w:marLeft w:val="0"/>
      <w:marRight w:val="0"/>
      <w:marTop w:val="0"/>
      <w:marBottom w:val="0"/>
      <w:divBdr>
        <w:top w:val="none" w:sz="0" w:space="0" w:color="auto"/>
        <w:left w:val="none" w:sz="0" w:space="0" w:color="auto"/>
        <w:bottom w:val="none" w:sz="0" w:space="0" w:color="auto"/>
        <w:right w:val="none" w:sz="0" w:space="0" w:color="auto"/>
      </w:divBdr>
    </w:div>
    <w:div w:id="346371519">
      <w:bodyDiv w:val="1"/>
      <w:marLeft w:val="0"/>
      <w:marRight w:val="0"/>
      <w:marTop w:val="0"/>
      <w:marBottom w:val="0"/>
      <w:divBdr>
        <w:top w:val="none" w:sz="0" w:space="0" w:color="auto"/>
        <w:left w:val="none" w:sz="0" w:space="0" w:color="auto"/>
        <w:bottom w:val="none" w:sz="0" w:space="0" w:color="auto"/>
        <w:right w:val="none" w:sz="0" w:space="0" w:color="auto"/>
      </w:divBdr>
    </w:div>
    <w:div w:id="378744360">
      <w:bodyDiv w:val="1"/>
      <w:marLeft w:val="0"/>
      <w:marRight w:val="0"/>
      <w:marTop w:val="0"/>
      <w:marBottom w:val="0"/>
      <w:divBdr>
        <w:top w:val="none" w:sz="0" w:space="0" w:color="auto"/>
        <w:left w:val="none" w:sz="0" w:space="0" w:color="auto"/>
        <w:bottom w:val="none" w:sz="0" w:space="0" w:color="auto"/>
        <w:right w:val="none" w:sz="0" w:space="0" w:color="auto"/>
      </w:divBdr>
    </w:div>
    <w:div w:id="546911256">
      <w:bodyDiv w:val="1"/>
      <w:marLeft w:val="0"/>
      <w:marRight w:val="0"/>
      <w:marTop w:val="0"/>
      <w:marBottom w:val="0"/>
      <w:divBdr>
        <w:top w:val="none" w:sz="0" w:space="0" w:color="auto"/>
        <w:left w:val="none" w:sz="0" w:space="0" w:color="auto"/>
        <w:bottom w:val="none" w:sz="0" w:space="0" w:color="auto"/>
        <w:right w:val="none" w:sz="0" w:space="0" w:color="auto"/>
      </w:divBdr>
    </w:div>
    <w:div w:id="614561674">
      <w:bodyDiv w:val="1"/>
      <w:marLeft w:val="0"/>
      <w:marRight w:val="0"/>
      <w:marTop w:val="0"/>
      <w:marBottom w:val="0"/>
      <w:divBdr>
        <w:top w:val="none" w:sz="0" w:space="0" w:color="auto"/>
        <w:left w:val="none" w:sz="0" w:space="0" w:color="auto"/>
        <w:bottom w:val="none" w:sz="0" w:space="0" w:color="auto"/>
        <w:right w:val="none" w:sz="0" w:space="0" w:color="auto"/>
      </w:divBdr>
    </w:div>
    <w:div w:id="642975969">
      <w:bodyDiv w:val="1"/>
      <w:marLeft w:val="0"/>
      <w:marRight w:val="0"/>
      <w:marTop w:val="0"/>
      <w:marBottom w:val="0"/>
      <w:divBdr>
        <w:top w:val="none" w:sz="0" w:space="0" w:color="auto"/>
        <w:left w:val="none" w:sz="0" w:space="0" w:color="auto"/>
        <w:bottom w:val="none" w:sz="0" w:space="0" w:color="auto"/>
        <w:right w:val="none" w:sz="0" w:space="0" w:color="auto"/>
      </w:divBdr>
    </w:div>
    <w:div w:id="682975622">
      <w:bodyDiv w:val="1"/>
      <w:marLeft w:val="0"/>
      <w:marRight w:val="0"/>
      <w:marTop w:val="0"/>
      <w:marBottom w:val="0"/>
      <w:divBdr>
        <w:top w:val="none" w:sz="0" w:space="0" w:color="auto"/>
        <w:left w:val="none" w:sz="0" w:space="0" w:color="auto"/>
        <w:bottom w:val="none" w:sz="0" w:space="0" w:color="auto"/>
        <w:right w:val="none" w:sz="0" w:space="0" w:color="auto"/>
      </w:divBdr>
    </w:div>
    <w:div w:id="749546531">
      <w:bodyDiv w:val="1"/>
      <w:marLeft w:val="0"/>
      <w:marRight w:val="0"/>
      <w:marTop w:val="0"/>
      <w:marBottom w:val="0"/>
      <w:divBdr>
        <w:top w:val="none" w:sz="0" w:space="0" w:color="auto"/>
        <w:left w:val="none" w:sz="0" w:space="0" w:color="auto"/>
        <w:bottom w:val="none" w:sz="0" w:space="0" w:color="auto"/>
        <w:right w:val="none" w:sz="0" w:space="0" w:color="auto"/>
      </w:divBdr>
    </w:div>
    <w:div w:id="769548744">
      <w:bodyDiv w:val="1"/>
      <w:marLeft w:val="0"/>
      <w:marRight w:val="0"/>
      <w:marTop w:val="0"/>
      <w:marBottom w:val="0"/>
      <w:divBdr>
        <w:top w:val="none" w:sz="0" w:space="0" w:color="auto"/>
        <w:left w:val="none" w:sz="0" w:space="0" w:color="auto"/>
        <w:bottom w:val="none" w:sz="0" w:space="0" w:color="auto"/>
        <w:right w:val="none" w:sz="0" w:space="0" w:color="auto"/>
      </w:divBdr>
    </w:div>
    <w:div w:id="781072352">
      <w:bodyDiv w:val="1"/>
      <w:marLeft w:val="0"/>
      <w:marRight w:val="0"/>
      <w:marTop w:val="0"/>
      <w:marBottom w:val="0"/>
      <w:divBdr>
        <w:top w:val="none" w:sz="0" w:space="0" w:color="auto"/>
        <w:left w:val="none" w:sz="0" w:space="0" w:color="auto"/>
        <w:bottom w:val="none" w:sz="0" w:space="0" w:color="auto"/>
        <w:right w:val="none" w:sz="0" w:space="0" w:color="auto"/>
      </w:divBdr>
    </w:div>
    <w:div w:id="828129816">
      <w:bodyDiv w:val="1"/>
      <w:marLeft w:val="0"/>
      <w:marRight w:val="0"/>
      <w:marTop w:val="0"/>
      <w:marBottom w:val="0"/>
      <w:divBdr>
        <w:top w:val="none" w:sz="0" w:space="0" w:color="auto"/>
        <w:left w:val="none" w:sz="0" w:space="0" w:color="auto"/>
        <w:bottom w:val="none" w:sz="0" w:space="0" w:color="auto"/>
        <w:right w:val="none" w:sz="0" w:space="0" w:color="auto"/>
      </w:divBdr>
    </w:div>
    <w:div w:id="925961421">
      <w:bodyDiv w:val="1"/>
      <w:marLeft w:val="0"/>
      <w:marRight w:val="0"/>
      <w:marTop w:val="0"/>
      <w:marBottom w:val="0"/>
      <w:divBdr>
        <w:top w:val="none" w:sz="0" w:space="0" w:color="auto"/>
        <w:left w:val="none" w:sz="0" w:space="0" w:color="auto"/>
        <w:bottom w:val="none" w:sz="0" w:space="0" w:color="auto"/>
        <w:right w:val="none" w:sz="0" w:space="0" w:color="auto"/>
      </w:divBdr>
    </w:div>
    <w:div w:id="984821779">
      <w:bodyDiv w:val="1"/>
      <w:marLeft w:val="0"/>
      <w:marRight w:val="0"/>
      <w:marTop w:val="0"/>
      <w:marBottom w:val="0"/>
      <w:divBdr>
        <w:top w:val="none" w:sz="0" w:space="0" w:color="auto"/>
        <w:left w:val="none" w:sz="0" w:space="0" w:color="auto"/>
        <w:bottom w:val="none" w:sz="0" w:space="0" w:color="auto"/>
        <w:right w:val="none" w:sz="0" w:space="0" w:color="auto"/>
      </w:divBdr>
    </w:div>
    <w:div w:id="1057702208">
      <w:bodyDiv w:val="1"/>
      <w:marLeft w:val="0"/>
      <w:marRight w:val="0"/>
      <w:marTop w:val="0"/>
      <w:marBottom w:val="0"/>
      <w:divBdr>
        <w:top w:val="none" w:sz="0" w:space="0" w:color="auto"/>
        <w:left w:val="none" w:sz="0" w:space="0" w:color="auto"/>
        <w:bottom w:val="none" w:sz="0" w:space="0" w:color="auto"/>
        <w:right w:val="none" w:sz="0" w:space="0" w:color="auto"/>
      </w:divBdr>
    </w:div>
    <w:div w:id="1062872432">
      <w:bodyDiv w:val="1"/>
      <w:marLeft w:val="0"/>
      <w:marRight w:val="0"/>
      <w:marTop w:val="0"/>
      <w:marBottom w:val="0"/>
      <w:divBdr>
        <w:top w:val="none" w:sz="0" w:space="0" w:color="auto"/>
        <w:left w:val="none" w:sz="0" w:space="0" w:color="auto"/>
        <w:bottom w:val="none" w:sz="0" w:space="0" w:color="auto"/>
        <w:right w:val="none" w:sz="0" w:space="0" w:color="auto"/>
      </w:divBdr>
    </w:div>
    <w:div w:id="1137727149">
      <w:bodyDiv w:val="1"/>
      <w:marLeft w:val="0"/>
      <w:marRight w:val="0"/>
      <w:marTop w:val="0"/>
      <w:marBottom w:val="0"/>
      <w:divBdr>
        <w:top w:val="none" w:sz="0" w:space="0" w:color="auto"/>
        <w:left w:val="none" w:sz="0" w:space="0" w:color="auto"/>
        <w:bottom w:val="none" w:sz="0" w:space="0" w:color="auto"/>
        <w:right w:val="none" w:sz="0" w:space="0" w:color="auto"/>
      </w:divBdr>
    </w:div>
    <w:div w:id="1146051634">
      <w:bodyDiv w:val="1"/>
      <w:marLeft w:val="0"/>
      <w:marRight w:val="0"/>
      <w:marTop w:val="0"/>
      <w:marBottom w:val="0"/>
      <w:divBdr>
        <w:top w:val="none" w:sz="0" w:space="0" w:color="auto"/>
        <w:left w:val="none" w:sz="0" w:space="0" w:color="auto"/>
        <w:bottom w:val="none" w:sz="0" w:space="0" w:color="auto"/>
        <w:right w:val="none" w:sz="0" w:space="0" w:color="auto"/>
      </w:divBdr>
    </w:div>
    <w:div w:id="1168404294">
      <w:bodyDiv w:val="1"/>
      <w:marLeft w:val="0"/>
      <w:marRight w:val="0"/>
      <w:marTop w:val="0"/>
      <w:marBottom w:val="0"/>
      <w:divBdr>
        <w:top w:val="none" w:sz="0" w:space="0" w:color="auto"/>
        <w:left w:val="none" w:sz="0" w:space="0" w:color="auto"/>
        <w:bottom w:val="none" w:sz="0" w:space="0" w:color="auto"/>
        <w:right w:val="none" w:sz="0" w:space="0" w:color="auto"/>
      </w:divBdr>
    </w:div>
    <w:div w:id="1179781950">
      <w:bodyDiv w:val="1"/>
      <w:marLeft w:val="0"/>
      <w:marRight w:val="0"/>
      <w:marTop w:val="0"/>
      <w:marBottom w:val="0"/>
      <w:divBdr>
        <w:top w:val="none" w:sz="0" w:space="0" w:color="auto"/>
        <w:left w:val="none" w:sz="0" w:space="0" w:color="auto"/>
        <w:bottom w:val="none" w:sz="0" w:space="0" w:color="auto"/>
        <w:right w:val="none" w:sz="0" w:space="0" w:color="auto"/>
      </w:divBdr>
    </w:div>
    <w:div w:id="1225751591">
      <w:bodyDiv w:val="1"/>
      <w:marLeft w:val="0"/>
      <w:marRight w:val="0"/>
      <w:marTop w:val="0"/>
      <w:marBottom w:val="0"/>
      <w:divBdr>
        <w:top w:val="none" w:sz="0" w:space="0" w:color="auto"/>
        <w:left w:val="none" w:sz="0" w:space="0" w:color="auto"/>
        <w:bottom w:val="none" w:sz="0" w:space="0" w:color="auto"/>
        <w:right w:val="none" w:sz="0" w:space="0" w:color="auto"/>
      </w:divBdr>
    </w:div>
    <w:div w:id="1329090057">
      <w:bodyDiv w:val="1"/>
      <w:marLeft w:val="0"/>
      <w:marRight w:val="0"/>
      <w:marTop w:val="0"/>
      <w:marBottom w:val="0"/>
      <w:divBdr>
        <w:top w:val="none" w:sz="0" w:space="0" w:color="auto"/>
        <w:left w:val="none" w:sz="0" w:space="0" w:color="auto"/>
        <w:bottom w:val="none" w:sz="0" w:space="0" w:color="auto"/>
        <w:right w:val="none" w:sz="0" w:space="0" w:color="auto"/>
      </w:divBdr>
    </w:div>
    <w:div w:id="1437217783">
      <w:bodyDiv w:val="1"/>
      <w:marLeft w:val="0"/>
      <w:marRight w:val="0"/>
      <w:marTop w:val="0"/>
      <w:marBottom w:val="0"/>
      <w:divBdr>
        <w:top w:val="none" w:sz="0" w:space="0" w:color="auto"/>
        <w:left w:val="none" w:sz="0" w:space="0" w:color="auto"/>
        <w:bottom w:val="none" w:sz="0" w:space="0" w:color="auto"/>
        <w:right w:val="none" w:sz="0" w:space="0" w:color="auto"/>
      </w:divBdr>
    </w:div>
    <w:div w:id="1453207420">
      <w:bodyDiv w:val="1"/>
      <w:marLeft w:val="0"/>
      <w:marRight w:val="0"/>
      <w:marTop w:val="0"/>
      <w:marBottom w:val="0"/>
      <w:divBdr>
        <w:top w:val="none" w:sz="0" w:space="0" w:color="auto"/>
        <w:left w:val="none" w:sz="0" w:space="0" w:color="auto"/>
        <w:bottom w:val="none" w:sz="0" w:space="0" w:color="auto"/>
        <w:right w:val="none" w:sz="0" w:space="0" w:color="auto"/>
      </w:divBdr>
    </w:div>
    <w:div w:id="1520385725">
      <w:bodyDiv w:val="1"/>
      <w:marLeft w:val="0"/>
      <w:marRight w:val="0"/>
      <w:marTop w:val="0"/>
      <w:marBottom w:val="0"/>
      <w:divBdr>
        <w:top w:val="none" w:sz="0" w:space="0" w:color="auto"/>
        <w:left w:val="none" w:sz="0" w:space="0" w:color="auto"/>
        <w:bottom w:val="none" w:sz="0" w:space="0" w:color="auto"/>
        <w:right w:val="none" w:sz="0" w:space="0" w:color="auto"/>
      </w:divBdr>
    </w:div>
    <w:div w:id="1605066430">
      <w:bodyDiv w:val="1"/>
      <w:marLeft w:val="0"/>
      <w:marRight w:val="0"/>
      <w:marTop w:val="0"/>
      <w:marBottom w:val="0"/>
      <w:divBdr>
        <w:top w:val="none" w:sz="0" w:space="0" w:color="auto"/>
        <w:left w:val="none" w:sz="0" w:space="0" w:color="auto"/>
        <w:bottom w:val="none" w:sz="0" w:space="0" w:color="auto"/>
        <w:right w:val="none" w:sz="0" w:space="0" w:color="auto"/>
      </w:divBdr>
    </w:div>
    <w:div w:id="1802456367">
      <w:bodyDiv w:val="1"/>
      <w:marLeft w:val="0"/>
      <w:marRight w:val="0"/>
      <w:marTop w:val="0"/>
      <w:marBottom w:val="0"/>
      <w:divBdr>
        <w:top w:val="none" w:sz="0" w:space="0" w:color="auto"/>
        <w:left w:val="none" w:sz="0" w:space="0" w:color="auto"/>
        <w:bottom w:val="none" w:sz="0" w:space="0" w:color="auto"/>
        <w:right w:val="none" w:sz="0" w:space="0" w:color="auto"/>
      </w:divBdr>
    </w:div>
    <w:div w:id="1810005526">
      <w:bodyDiv w:val="1"/>
      <w:marLeft w:val="0"/>
      <w:marRight w:val="0"/>
      <w:marTop w:val="0"/>
      <w:marBottom w:val="0"/>
      <w:divBdr>
        <w:top w:val="none" w:sz="0" w:space="0" w:color="auto"/>
        <w:left w:val="none" w:sz="0" w:space="0" w:color="auto"/>
        <w:bottom w:val="none" w:sz="0" w:space="0" w:color="auto"/>
        <w:right w:val="none" w:sz="0" w:space="0" w:color="auto"/>
      </w:divBdr>
    </w:div>
    <w:div w:id="1867987794">
      <w:bodyDiv w:val="1"/>
      <w:marLeft w:val="0"/>
      <w:marRight w:val="0"/>
      <w:marTop w:val="0"/>
      <w:marBottom w:val="0"/>
      <w:divBdr>
        <w:top w:val="none" w:sz="0" w:space="0" w:color="auto"/>
        <w:left w:val="none" w:sz="0" w:space="0" w:color="auto"/>
        <w:bottom w:val="none" w:sz="0" w:space="0" w:color="auto"/>
        <w:right w:val="none" w:sz="0" w:space="0" w:color="auto"/>
      </w:divBdr>
    </w:div>
    <w:div w:id="1877740325">
      <w:bodyDiv w:val="1"/>
      <w:marLeft w:val="0"/>
      <w:marRight w:val="0"/>
      <w:marTop w:val="0"/>
      <w:marBottom w:val="0"/>
      <w:divBdr>
        <w:top w:val="none" w:sz="0" w:space="0" w:color="auto"/>
        <w:left w:val="none" w:sz="0" w:space="0" w:color="auto"/>
        <w:bottom w:val="none" w:sz="0" w:space="0" w:color="auto"/>
        <w:right w:val="none" w:sz="0" w:space="0" w:color="auto"/>
      </w:divBdr>
    </w:div>
    <w:div w:id="1956206975">
      <w:bodyDiv w:val="1"/>
      <w:marLeft w:val="0"/>
      <w:marRight w:val="0"/>
      <w:marTop w:val="0"/>
      <w:marBottom w:val="0"/>
      <w:divBdr>
        <w:top w:val="none" w:sz="0" w:space="0" w:color="auto"/>
        <w:left w:val="none" w:sz="0" w:space="0" w:color="auto"/>
        <w:bottom w:val="none" w:sz="0" w:space="0" w:color="auto"/>
        <w:right w:val="none" w:sz="0" w:space="0" w:color="auto"/>
      </w:divBdr>
    </w:div>
    <w:div w:id="2094933190">
      <w:bodyDiv w:val="1"/>
      <w:marLeft w:val="0"/>
      <w:marRight w:val="0"/>
      <w:marTop w:val="0"/>
      <w:marBottom w:val="0"/>
      <w:divBdr>
        <w:top w:val="none" w:sz="0" w:space="0" w:color="auto"/>
        <w:left w:val="none" w:sz="0" w:space="0" w:color="auto"/>
        <w:bottom w:val="none" w:sz="0" w:space="0" w:color="auto"/>
        <w:right w:val="none" w:sz="0" w:space="0" w:color="auto"/>
      </w:divBdr>
    </w:div>
    <w:div w:id="2100330388">
      <w:bodyDiv w:val="1"/>
      <w:marLeft w:val="0"/>
      <w:marRight w:val="0"/>
      <w:marTop w:val="0"/>
      <w:marBottom w:val="0"/>
      <w:divBdr>
        <w:top w:val="none" w:sz="0" w:space="0" w:color="auto"/>
        <w:left w:val="none" w:sz="0" w:space="0" w:color="auto"/>
        <w:bottom w:val="none" w:sz="0" w:space="0" w:color="auto"/>
        <w:right w:val="none" w:sz="0" w:space="0" w:color="auto"/>
      </w:divBdr>
    </w:div>
    <w:div w:id="2105420453">
      <w:bodyDiv w:val="1"/>
      <w:marLeft w:val="0"/>
      <w:marRight w:val="0"/>
      <w:marTop w:val="0"/>
      <w:marBottom w:val="0"/>
      <w:divBdr>
        <w:top w:val="none" w:sz="0" w:space="0" w:color="auto"/>
        <w:left w:val="none" w:sz="0" w:space="0" w:color="auto"/>
        <w:bottom w:val="none" w:sz="0" w:space="0" w:color="auto"/>
        <w:right w:val="none" w:sz="0" w:space="0" w:color="auto"/>
      </w:divBdr>
    </w:div>
    <w:div w:id="2114861604">
      <w:bodyDiv w:val="1"/>
      <w:marLeft w:val="0"/>
      <w:marRight w:val="0"/>
      <w:marTop w:val="0"/>
      <w:marBottom w:val="0"/>
      <w:divBdr>
        <w:top w:val="none" w:sz="0" w:space="0" w:color="auto"/>
        <w:left w:val="none" w:sz="0" w:space="0" w:color="auto"/>
        <w:bottom w:val="none" w:sz="0" w:space="0" w:color="auto"/>
        <w:right w:val="none" w:sz="0" w:space="0" w:color="auto"/>
      </w:divBdr>
    </w:div>
    <w:div w:id="2116318435">
      <w:bodyDiv w:val="1"/>
      <w:marLeft w:val="0"/>
      <w:marRight w:val="0"/>
      <w:marTop w:val="0"/>
      <w:marBottom w:val="0"/>
      <w:divBdr>
        <w:top w:val="none" w:sz="0" w:space="0" w:color="auto"/>
        <w:left w:val="none" w:sz="0" w:space="0" w:color="auto"/>
        <w:bottom w:val="none" w:sz="0" w:space="0" w:color="auto"/>
        <w:right w:val="none" w:sz="0" w:space="0" w:color="auto"/>
      </w:divBdr>
    </w:div>
    <w:div w:id="21356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akovacheva@svr.igic.bas.bg" TargetMode="External"/><Relationship Id="rId26" Type="http://schemas.openxmlformats.org/officeDocument/2006/relationships/hyperlink" Target="mailto:patcho75@yahoo.com"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kotsilkova@imbm.bas.bg" TargetMode="External"/><Relationship Id="rId17" Type="http://schemas.openxmlformats.org/officeDocument/2006/relationships/hyperlink" Target="mailto:todor.stoilov@iict.bas.bg" TargetMode="External"/><Relationship Id="rId25" Type="http://schemas.openxmlformats.org/officeDocument/2006/relationships/hyperlink" Target="mailto:tushev@svr.igic.bas.bg" TargetMode="External"/><Relationship Id="rId2" Type="http://schemas.openxmlformats.org/officeDocument/2006/relationships/numbering" Target="numbering.xml"/><Relationship Id="rId16" Type="http://schemas.openxmlformats.org/officeDocument/2006/relationships/hyperlink" Target="mailto:krasimira.stoilova@iict.bas.bg" TargetMode="External"/><Relationship Id="rId20" Type="http://schemas.openxmlformats.org/officeDocument/2006/relationships/image" Target="media/image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adiyski@aurubis.com" TargetMode="External"/><Relationship Id="rId24" Type="http://schemas.openxmlformats.org/officeDocument/2006/relationships/hyperlink" Target="mailto:biliana@iomt.bas.bg" TargetMode="External"/><Relationship Id="rId5" Type="http://schemas.openxmlformats.org/officeDocument/2006/relationships/webSettings" Target="webSettings.xml"/><Relationship Id="rId15" Type="http://schemas.openxmlformats.org/officeDocument/2006/relationships/hyperlink" Target="mailto:antons@uni-plovdiv.net" TargetMode="External"/><Relationship Id="rId23" Type="http://schemas.openxmlformats.org/officeDocument/2006/relationships/hyperlink" Target="https://uft-plovdiv.bg/katedra-furaji/" TargetMode="External"/><Relationship Id="rId28" Type="http://schemas.openxmlformats.org/officeDocument/2006/relationships/footer" Target="footer1.xml"/><Relationship Id="rId10" Type="http://schemas.openxmlformats.org/officeDocument/2006/relationships/hyperlink" Target="mailto:Margarita.Popova@orgchm.bas.bg" TargetMode="External"/><Relationship Id="rId19" Type="http://schemas.openxmlformats.org/officeDocument/2006/relationships/hyperlink" Target="mailto:mzek@uctm.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zhel@ic.bas.bg" TargetMode="External"/><Relationship Id="rId14" Type="http://schemas.openxmlformats.org/officeDocument/2006/relationships/hyperlink" Target="mailto:Boyko.Tsyntsarski@orgchm.bas.bg" TargetMode="External"/><Relationship Id="rId22" Type="http://schemas.openxmlformats.org/officeDocument/2006/relationships/hyperlink" Target="mailto:sofia.panova@imc.bas.bg"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21766-8DC7-4B52-95DA-14201951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61</Pages>
  <Words>18535</Words>
  <Characters>105652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3</dc:creator>
  <cp:lastModifiedBy>diana</cp:lastModifiedBy>
  <cp:revision>19</cp:revision>
  <cp:lastPrinted>2025-10-21T07:50:00Z</cp:lastPrinted>
  <dcterms:created xsi:type="dcterms:W3CDTF">2025-10-20T17:26:00Z</dcterms:created>
  <dcterms:modified xsi:type="dcterms:W3CDTF">2025-10-21T08:00:00Z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62a8567cca41f8a531ae077f0639936452cca997038f3d0f3d24ae460035e3c0</vt:lpwstr>
  </property>
</Properties>
</file>